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80" w:rsidRDefault="00025F04">
      <w:pPr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</w:pPr>
      <w:proofErr w:type="gramStart"/>
      <w:r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  <w:t>Supplementary Table A.</w:t>
      </w:r>
      <w:r w:rsidR="002C364F">
        <w:rPr>
          <w:rFonts w:ascii="Times New Roman" w:eastAsia="等线" w:hAnsi="Times New Roman" w:cs="Times New Roman" w:hint="eastAsia"/>
          <w:b/>
          <w:bCs/>
          <w:color w:val="000000"/>
          <w:kern w:val="0"/>
          <w:szCs w:val="21"/>
        </w:rPr>
        <w:t>2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  <w:t>.</w:t>
      </w:r>
      <w:proofErr w:type="gramEnd"/>
      <w:r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C75071">
        <w:rPr>
          <w:rFonts w:ascii="Times New Roman" w:eastAsia="等线" w:hAnsi="Times New Roman" w:cs="Times New Roman" w:hint="eastAsia"/>
          <w:b/>
          <w:bCs/>
          <w:color w:val="000000"/>
          <w:kern w:val="0"/>
          <w:szCs w:val="21"/>
        </w:rPr>
        <w:t xml:space="preserve">Scenario </w:t>
      </w:r>
      <w:r w:rsidR="002C364F">
        <w:rPr>
          <w:rFonts w:ascii="Times New Roman" w:eastAsia="等线" w:hAnsi="Times New Roman" w:cs="Times New Roman" w:hint="eastAsia"/>
          <w:b/>
          <w:bCs/>
          <w:color w:val="000000"/>
          <w:kern w:val="0"/>
          <w:szCs w:val="21"/>
        </w:rPr>
        <w:t>A</w:t>
      </w:r>
      <w:r w:rsidR="00471354" w:rsidRPr="00471354"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  <w:t xml:space="preserve">nalysis on a </w:t>
      </w:r>
      <w:r w:rsidR="002C364F">
        <w:rPr>
          <w:rFonts w:ascii="Times New Roman" w:eastAsia="等线" w:hAnsi="Times New Roman" w:cs="Times New Roman" w:hint="eastAsia"/>
          <w:b/>
          <w:bCs/>
          <w:color w:val="000000"/>
          <w:kern w:val="0"/>
          <w:szCs w:val="21"/>
        </w:rPr>
        <w:t>S</w:t>
      </w:r>
      <w:r w:rsidR="00471354" w:rsidRPr="00471354"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  <w:t xml:space="preserve">horter </w:t>
      </w:r>
      <w:r w:rsidR="002C364F">
        <w:rPr>
          <w:rFonts w:ascii="Times New Roman" w:eastAsia="等线" w:hAnsi="Times New Roman" w:cs="Times New Roman" w:hint="eastAsia"/>
          <w:b/>
          <w:bCs/>
          <w:color w:val="000000"/>
          <w:kern w:val="0"/>
          <w:szCs w:val="21"/>
        </w:rPr>
        <w:t>T</w:t>
      </w:r>
      <w:r w:rsidR="00471354" w:rsidRPr="00471354"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  <w:t xml:space="preserve">ime </w:t>
      </w:r>
      <w:r w:rsidR="002C364F">
        <w:rPr>
          <w:rFonts w:ascii="Times New Roman" w:eastAsia="等线" w:hAnsi="Times New Roman" w:cs="Times New Roman" w:hint="eastAsia"/>
          <w:b/>
          <w:bCs/>
          <w:color w:val="000000"/>
          <w:kern w:val="0"/>
          <w:szCs w:val="21"/>
        </w:rPr>
        <w:t>H</w:t>
      </w:r>
      <w:r w:rsidR="00471354" w:rsidRPr="00471354"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  <w:t>orizo</w:t>
      </w:r>
      <w:r w:rsidR="00471354"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  <w:t>n</w:t>
      </w:r>
    </w:p>
    <w:tbl>
      <w:tblPr>
        <w:tblStyle w:val="a5"/>
        <w:tblpPr w:leftFromText="180" w:rightFromText="180" w:vertAnchor="page" w:horzAnchor="margin" w:tblpY="1854"/>
        <w:tblW w:w="9889" w:type="dxa"/>
        <w:tblLayout w:type="fixed"/>
        <w:tblLook w:val="04A0" w:firstRow="1" w:lastRow="0" w:firstColumn="1" w:lastColumn="0" w:noHBand="0" w:noVBand="1"/>
      </w:tblPr>
      <w:tblGrid>
        <w:gridCol w:w="1531"/>
        <w:gridCol w:w="1559"/>
        <w:gridCol w:w="1843"/>
        <w:gridCol w:w="1559"/>
        <w:gridCol w:w="3397"/>
      </w:tblGrid>
      <w:tr w:rsidR="00B37F88" w:rsidTr="00B37F88"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 w:rsidRPr="00471354">
              <w:rPr>
                <w:rFonts w:ascii="Times New Roman" w:eastAsia="等线" w:hint="eastAsia"/>
                <w:color w:val="000000"/>
                <w:szCs w:val="21"/>
              </w:rPr>
              <w:t>T</w:t>
            </w:r>
            <w:r w:rsidRPr="00471354">
              <w:rPr>
                <w:rFonts w:ascii="Times New Roman" w:eastAsia="等线"/>
                <w:color w:val="000000"/>
                <w:szCs w:val="21"/>
              </w:rPr>
              <w:t>ime horizon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eastAsia="等线" w:hint="eastAsia"/>
                <w:color w:val="000000"/>
                <w:szCs w:val="21"/>
              </w:rPr>
              <w:t>Factor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proofErr w:type="spellStart"/>
            <w:r>
              <w:rPr>
                <w:rFonts w:ascii="Times New Roman" w:eastAsia="等线" w:hint="eastAsia"/>
                <w:color w:val="000000"/>
                <w:szCs w:val="21"/>
              </w:rPr>
              <w:t>Camrelizumab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eastAsia="等线" w:hint="eastAsia"/>
                <w:color w:val="000000"/>
                <w:szCs w:val="21"/>
              </w:rPr>
              <w:t>Chemotherapy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Incremental </w:t>
            </w:r>
          </w:p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proofErr w:type="spellStart"/>
            <w:r>
              <w:rPr>
                <w:rFonts w:ascii="Times New Roman" w:eastAsia="等线" w:hint="eastAsia"/>
                <w:color w:val="000000"/>
                <w:szCs w:val="21"/>
              </w:rPr>
              <w:t>camrelizumab</w:t>
            </w:r>
            <w:proofErr w:type="spellEnd"/>
            <w:r>
              <w:rPr>
                <w:rFonts w:ascii="Times New Roman" w:eastAsia="等线" w:hint="eastAsia"/>
                <w:color w:val="000000"/>
                <w:szCs w:val="21"/>
              </w:rPr>
              <w:t xml:space="preserve"> </w:t>
            </w:r>
            <w:proofErr w:type="spellStart"/>
            <w:r>
              <w:rPr>
                <w:rFonts w:ascii="Times New Roman" w:hint="eastAsia"/>
                <w:szCs w:val="21"/>
              </w:rPr>
              <w:t>vs</w:t>
            </w:r>
            <w:proofErr w:type="spellEnd"/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eastAsia="等线" w:hint="eastAsia"/>
                <w:color w:val="000000"/>
                <w:szCs w:val="21"/>
              </w:rPr>
              <w:t>chemotherapy</w:t>
            </w:r>
          </w:p>
        </w:tc>
      </w:tr>
      <w:tr w:rsidR="00B37F88" w:rsidTr="00B37F88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3 years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QALYs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0.64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0.39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0.25</w:t>
            </w:r>
          </w:p>
        </w:tc>
      </w:tr>
      <w:tr w:rsidR="00B37F88" w:rsidTr="00B37F88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int="eastAsia"/>
                <w:szCs w:val="21"/>
              </w:rPr>
              <w:t>0.68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0.33</w:t>
            </w:r>
          </w:p>
        </w:tc>
      </w:tr>
      <w:tr w:rsidR="00B37F88" w:rsidTr="00B37F88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C</w:t>
            </w:r>
            <w:r>
              <w:rPr>
                <w:rFonts w:ascii="Times New Roman"/>
                <w:szCs w:val="21"/>
              </w:rPr>
              <w:t>osts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/>
                <w:szCs w:val="21"/>
              </w:rPr>
              <w:t>(US</w:t>
            </w:r>
            <w:r>
              <w:rPr>
                <w:rFonts w:ascii="Times New Roman" w:hint="eastAsia"/>
                <w:szCs w:val="21"/>
              </w:rPr>
              <w:t xml:space="preserve">, </w:t>
            </w:r>
            <w:r>
              <w:rPr>
                <w:rFonts w:ascii="Times New Roman"/>
                <w:szCs w:val="21"/>
              </w:rPr>
              <w:t>$)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471354">
              <w:rPr>
                <w:rFonts w:ascii="Times New Roman"/>
                <w:szCs w:val="21"/>
              </w:rPr>
              <w:t>5271.17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471354">
              <w:rPr>
                <w:rFonts w:ascii="Times New Roman"/>
                <w:szCs w:val="21"/>
              </w:rPr>
              <w:t>3400.15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471354">
              <w:rPr>
                <w:rFonts w:ascii="Times New Roman"/>
                <w:szCs w:val="21"/>
              </w:rPr>
              <w:t>1871.02</w:t>
            </w:r>
          </w:p>
        </w:tc>
      </w:tr>
      <w:tr w:rsidR="00B37F88" w:rsidTr="00B37F88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ICER</w:t>
            </w:r>
            <w:r>
              <w:rPr>
                <w:rFonts w:ascii="Times New Roman" w:hint="eastAsia"/>
                <w:szCs w:val="21"/>
              </w:rPr>
              <w:t>, $/QALY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2C364F">
              <w:rPr>
                <w:rFonts w:ascii="Times New Roman"/>
                <w:szCs w:val="21"/>
              </w:rPr>
              <w:t>7484.09</w:t>
            </w:r>
          </w:p>
        </w:tc>
      </w:tr>
      <w:tr w:rsidR="00B37F88" w:rsidTr="00B37F88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 years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QALYs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0.72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0.43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0.29</w:t>
            </w:r>
          </w:p>
        </w:tc>
      </w:tr>
      <w:tr w:rsidR="00B37F88" w:rsidTr="00B37F88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0.73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0.41</w:t>
            </w:r>
          </w:p>
        </w:tc>
      </w:tr>
      <w:tr w:rsidR="00B37F88" w:rsidTr="00B37F88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C</w:t>
            </w:r>
            <w:r>
              <w:rPr>
                <w:rFonts w:ascii="Times New Roman"/>
                <w:szCs w:val="21"/>
              </w:rPr>
              <w:t>osts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/>
                <w:szCs w:val="21"/>
              </w:rPr>
              <w:t>(US</w:t>
            </w:r>
            <w:r>
              <w:rPr>
                <w:rFonts w:ascii="Times New Roman" w:hint="eastAsia"/>
                <w:szCs w:val="21"/>
              </w:rPr>
              <w:t xml:space="preserve">, </w:t>
            </w:r>
            <w:r>
              <w:rPr>
                <w:rFonts w:ascii="Times New Roman"/>
                <w:szCs w:val="21"/>
              </w:rPr>
              <w:t>$)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471354">
              <w:rPr>
                <w:rFonts w:ascii="Times New Roman"/>
                <w:szCs w:val="21"/>
              </w:rPr>
              <w:t>5588.50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471354">
              <w:rPr>
                <w:rFonts w:ascii="Times New Roman"/>
                <w:szCs w:val="21"/>
              </w:rPr>
              <w:t>3516.24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471354">
              <w:rPr>
                <w:rFonts w:ascii="Times New Roman"/>
                <w:szCs w:val="21"/>
              </w:rPr>
              <w:t>2072.25</w:t>
            </w:r>
          </w:p>
        </w:tc>
      </w:tr>
      <w:tr w:rsidR="00B37F88" w:rsidTr="00B37F88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ICER</w:t>
            </w:r>
            <w:r>
              <w:rPr>
                <w:rFonts w:ascii="Times New Roman" w:hint="eastAsia"/>
                <w:szCs w:val="21"/>
              </w:rPr>
              <w:t>, $/QALY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2C364F">
              <w:rPr>
                <w:rFonts w:ascii="Times New Roman"/>
                <w:szCs w:val="21"/>
              </w:rPr>
              <w:t>7145.70</w:t>
            </w:r>
          </w:p>
        </w:tc>
      </w:tr>
      <w:tr w:rsidR="00B37F88" w:rsidTr="00B37F88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 years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QALYs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471354">
              <w:rPr>
                <w:rFonts w:ascii="Times New Roman"/>
                <w:szCs w:val="21"/>
              </w:rPr>
              <w:t>0.78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471354">
              <w:rPr>
                <w:rFonts w:ascii="Times New Roman"/>
                <w:szCs w:val="21"/>
              </w:rPr>
              <w:t>0.45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471354">
              <w:rPr>
                <w:rFonts w:ascii="Times New Roman"/>
                <w:szCs w:val="21"/>
              </w:rPr>
              <w:t>0.33</w:t>
            </w:r>
          </w:p>
        </w:tc>
      </w:tr>
      <w:tr w:rsidR="00B37F88" w:rsidTr="00B37F88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Pr="00471354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1.24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Pr="00471354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0.77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B37F88" w:rsidRPr="00471354" w:rsidRDefault="00B37F88" w:rsidP="00B37F88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0.47</w:t>
            </w:r>
          </w:p>
        </w:tc>
      </w:tr>
      <w:tr w:rsidR="00B37F88" w:rsidTr="00B37F88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C</w:t>
            </w:r>
            <w:r>
              <w:rPr>
                <w:rFonts w:ascii="Times New Roman"/>
                <w:szCs w:val="21"/>
              </w:rPr>
              <w:t>osts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/>
                <w:szCs w:val="21"/>
              </w:rPr>
              <w:t>(US</w:t>
            </w:r>
            <w:r>
              <w:rPr>
                <w:rFonts w:ascii="Times New Roman" w:hint="eastAsia"/>
                <w:szCs w:val="21"/>
              </w:rPr>
              <w:t xml:space="preserve">, </w:t>
            </w:r>
            <w:r>
              <w:rPr>
                <w:rFonts w:ascii="Times New Roman"/>
                <w:szCs w:val="21"/>
              </w:rPr>
              <w:t>$)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471354">
              <w:rPr>
                <w:rFonts w:ascii="Times New Roman"/>
                <w:szCs w:val="21"/>
              </w:rPr>
              <w:t>5781.94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471354">
              <w:rPr>
                <w:rFonts w:ascii="Times New Roman"/>
                <w:szCs w:val="21"/>
              </w:rPr>
              <w:t>3585.95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471354">
              <w:rPr>
                <w:rFonts w:ascii="Times New Roman"/>
                <w:szCs w:val="21"/>
              </w:rPr>
              <w:t>2195.99</w:t>
            </w:r>
          </w:p>
        </w:tc>
      </w:tr>
      <w:tr w:rsidR="00B37F88" w:rsidTr="00B37F88"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F88" w:rsidRDefault="00B37F88" w:rsidP="00B37F88">
            <w:pPr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ICER</w:t>
            </w:r>
            <w:r>
              <w:rPr>
                <w:rFonts w:ascii="Times New Roman" w:hint="eastAsia"/>
                <w:szCs w:val="21"/>
              </w:rPr>
              <w:t>, $/QALY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F88" w:rsidRDefault="00B37F88" w:rsidP="00B37F88">
            <w:pPr>
              <w:jc w:val="center"/>
              <w:rPr>
                <w:rFonts w:ascii="Times New Roman"/>
                <w:szCs w:val="21"/>
              </w:rPr>
            </w:pPr>
            <w:r w:rsidRPr="002C364F">
              <w:rPr>
                <w:rFonts w:ascii="Times New Roman"/>
                <w:szCs w:val="21"/>
              </w:rPr>
              <w:t>6654.51</w:t>
            </w:r>
          </w:p>
        </w:tc>
      </w:tr>
    </w:tbl>
    <w:p w:rsidR="00471354" w:rsidRDefault="00B37F88" w:rsidP="0047135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r w:rsidR="00471354">
        <w:rPr>
          <w:rFonts w:ascii="Times New Roman" w:hAnsi="Times New Roman" w:cs="Times New Roman"/>
          <w:szCs w:val="21"/>
        </w:rPr>
        <w:t xml:space="preserve">QALYs: quality-adjusted life-years; </w:t>
      </w:r>
      <w:r w:rsidR="00471354">
        <w:rPr>
          <w:rFonts w:ascii="Times New Roman" w:hAnsi="Times New Roman" w:cs="Times New Roman" w:hint="eastAsia"/>
          <w:szCs w:val="21"/>
        </w:rPr>
        <w:t xml:space="preserve">LY: life years; </w:t>
      </w:r>
      <w:r w:rsidR="00471354">
        <w:rPr>
          <w:rFonts w:ascii="Times New Roman" w:hAnsi="Times New Roman" w:cs="Times New Roman"/>
          <w:szCs w:val="21"/>
        </w:rPr>
        <w:t>ICER: increm</w:t>
      </w:r>
      <w:r w:rsidR="002C364F">
        <w:rPr>
          <w:rFonts w:ascii="Times New Roman" w:hAnsi="Times New Roman" w:cs="Times New Roman"/>
          <w:szCs w:val="21"/>
        </w:rPr>
        <w:t>ental cost-effectiveness ratio</w:t>
      </w:r>
    </w:p>
    <w:p w:rsidR="00F01080" w:rsidRPr="00471354" w:rsidRDefault="00F01080" w:rsidP="00471354">
      <w:pPr>
        <w:widowControl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sectPr w:rsidR="00F01080" w:rsidRPr="0047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93" w:rsidRDefault="006A1593" w:rsidP="00471354">
      <w:r>
        <w:separator/>
      </w:r>
    </w:p>
  </w:endnote>
  <w:endnote w:type="continuationSeparator" w:id="0">
    <w:p w:rsidR="006A1593" w:rsidRDefault="006A1593" w:rsidP="0047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93" w:rsidRDefault="006A1593" w:rsidP="00471354">
      <w:r>
        <w:separator/>
      </w:r>
    </w:p>
  </w:footnote>
  <w:footnote w:type="continuationSeparator" w:id="0">
    <w:p w:rsidR="006A1593" w:rsidRDefault="006A1593" w:rsidP="0047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37BAE763-9033-4D8C-828D-2FF2A58C07D9}"/>
    <w:docVar w:name="KY_MEDREF_VERSION" w:val="3"/>
  </w:docVars>
  <w:rsids>
    <w:rsidRoot w:val="00A44FB9"/>
    <w:rsid w:val="00025F04"/>
    <w:rsid w:val="0004131E"/>
    <w:rsid w:val="00105948"/>
    <w:rsid w:val="002C364F"/>
    <w:rsid w:val="00351F2D"/>
    <w:rsid w:val="00370FB3"/>
    <w:rsid w:val="00471354"/>
    <w:rsid w:val="00533453"/>
    <w:rsid w:val="00626764"/>
    <w:rsid w:val="00641EBF"/>
    <w:rsid w:val="006A1593"/>
    <w:rsid w:val="007F0ECA"/>
    <w:rsid w:val="00813FED"/>
    <w:rsid w:val="009B4271"/>
    <w:rsid w:val="00A44FB9"/>
    <w:rsid w:val="00B37F88"/>
    <w:rsid w:val="00C75071"/>
    <w:rsid w:val="00DE4BE5"/>
    <w:rsid w:val="00E10D1C"/>
    <w:rsid w:val="00EC4B2F"/>
    <w:rsid w:val="00EF4A95"/>
    <w:rsid w:val="00F01080"/>
    <w:rsid w:val="10585B65"/>
    <w:rsid w:val="27C414A3"/>
    <w:rsid w:val="3C754521"/>
    <w:rsid w:val="4BBD2F28"/>
    <w:rsid w:val="54C57EBD"/>
    <w:rsid w:val="64E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gnkrckgcgsb">
    <w:name w:val="gnkrckgcgsb"/>
    <w:basedOn w:val="a0"/>
    <w:qFormat/>
  </w:style>
  <w:style w:type="character" w:customStyle="1" w:styleId="fontstyle01">
    <w:name w:val="fontstyle01"/>
    <w:basedOn w:val="a0"/>
    <w:rsid w:val="00471354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table" w:styleId="a5">
    <w:name w:val="Table Grid"/>
    <w:basedOn w:val="a1"/>
    <w:uiPriority w:val="39"/>
    <w:rsid w:val="0047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gnkrckgcgsb">
    <w:name w:val="gnkrckgcgsb"/>
    <w:basedOn w:val="a0"/>
    <w:qFormat/>
  </w:style>
  <w:style w:type="character" w:customStyle="1" w:styleId="fontstyle01">
    <w:name w:val="fontstyle01"/>
    <w:basedOn w:val="a0"/>
    <w:rsid w:val="00471354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table" w:styleId="a5">
    <w:name w:val="Table Grid"/>
    <w:basedOn w:val="a1"/>
    <w:uiPriority w:val="39"/>
    <w:rsid w:val="0047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微软用户</cp:lastModifiedBy>
  <cp:revision>6</cp:revision>
  <dcterms:created xsi:type="dcterms:W3CDTF">2020-07-28T10:59:00Z</dcterms:created>
  <dcterms:modified xsi:type="dcterms:W3CDTF">2021-09-26T03:58:00Z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52CB406039EB4004B0193C37A1530D0F</vt:lpwstr>
  </property>
</Properties>
</file>