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default" w:ascii="Times New Roman" w:hAnsi="Times New Roman" w:cs="Times New Roman"/>
          <w:sz w:val="32"/>
          <w:szCs w:val="32"/>
        </w:rPr>
      </w:pPr>
      <w:bookmarkStart w:id="0" w:name="OLE_LINK50"/>
      <w:r>
        <w:rPr>
          <w:rFonts w:hint="default" w:ascii="Times New Roman" w:hAnsi="Times New Roman" w:cs="Times New Roman"/>
          <w:sz w:val="32"/>
          <w:szCs w:val="32"/>
        </w:rPr>
        <w:t>Supplementary Material</w:t>
      </w:r>
    </w:p>
    <w:bookmarkEnd w:id="0"/>
    <w:p>
      <w:pPr>
        <w:pStyle w:val="2"/>
        <w:rPr>
          <w:rFonts w:hint="default" w:ascii="Times New Roman" w:hAnsi="Times New Roman" w:cs="Times New Roman"/>
          <w:sz w:val="24"/>
          <w:szCs w:val="24"/>
        </w:rPr>
      </w:pPr>
      <w:r>
        <w:rPr>
          <w:rFonts w:hint="default" w:ascii="Times New Roman" w:hAnsi="Times New Roman" w:cs="Times New Roman"/>
          <w:sz w:val="24"/>
          <w:szCs w:val="24"/>
          <w:lang w:val="en-US" w:eastAsia="zh-CN"/>
        </w:rPr>
        <w:t>Supplementary</w:t>
      </w:r>
      <w:r>
        <w:rPr>
          <w:rFonts w:hint="eastAsia" w:ascii="Times New Roman" w:hAnsi="Times New Roman" w:cs="Times New Roman"/>
          <w:sz w:val="24"/>
          <w:szCs w:val="24"/>
          <w:lang w:val="en-US" w:eastAsia="zh-CN"/>
        </w:rPr>
        <w:t xml:space="preserve"> Table 1. </w:t>
      </w:r>
      <w:r>
        <w:rPr>
          <w:rFonts w:hint="default" w:ascii="Times New Roman" w:hAnsi="Times New Roman" w:cs="Times New Roman"/>
          <w:sz w:val="24"/>
          <w:szCs w:val="24"/>
          <w:lang w:val="en-US" w:eastAsia="zh-CN"/>
        </w:rPr>
        <w:t>PRISMA 2020 Checklist</w:t>
      </w:r>
      <w:r>
        <w:rPr>
          <w:rFonts w:hint="default" w:ascii="Times New Roman" w:hAnsi="Times New Roman" w:cs="Times New Roman"/>
          <w:sz w:val="24"/>
          <w:szCs w:val="24"/>
        </w:rPr>
        <w:t xml:space="preserve"> </w:t>
      </w:r>
    </w:p>
    <w:tbl>
      <w:tblPr>
        <w:tblStyle w:val="6"/>
        <w:tblW w:w="15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3"/>
        <w:gridCol w:w="696"/>
        <w:gridCol w:w="11171"/>
        <w:gridCol w:w="1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 w:hRule="atLeast"/>
          <w:tblHeader/>
          <w:jc w:val="center"/>
        </w:trPr>
        <w:tc>
          <w:tcPr>
            <w:tcW w:w="1667"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9"/>
              <w:rPr>
                <w:rFonts w:hint="default" w:ascii="Times New Roman" w:hAnsi="Times New Roman" w:cs="Times New Roman"/>
                <w:color w:val="FFFFFF"/>
                <w:sz w:val="24"/>
                <w:szCs w:val="24"/>
              </w:rPr>
            </w:pPr>
            <w:r>
              <w:rPr>
                <w:rFonts w:hint="default" w:ascii="Times New Roman" w:hAnsi="Times New Roman" w:cs="Times New Roman"/>
                <w:b/>
                <w:bCs/>
                <w:color w:val="FFFFFF"/>
                <w:sz w:val="24"/>
                <w:szCs w:val="24"/>
              </w:rPr>
              <w:t xml:space="preserve">Section and Topic </w:t>
            </w:r>
          </w:p>
        </w:tc>
        <w:tc>
          <w:tcPr>
            <w:tcW w:w="696"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9"/>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Item #</w:t>
            </w:r>
          </w:p>
        </w:tc>
        <w:tc>
          <w:tcPr>
            <w:tcW w:w="11638"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9"/>
              <w:rPr>
                <w:rFonts w:hint="default" w:ascii="Times New Roman" w:hAnsi="Times New Roman" w:cs="Times New Roman"/>
                <w:color w:val="FFFFFF"/>
                <w:sz w:val="24"/>
                <w:szCs w:val="24"/>
              </w:rPr>
            </w:pPr>
            <w:r>
              <w:rPr>
                <w:rFonts w:hint="default" w:ascii="Times New Roman" w:hAnsi="Times New Roman" w:cs="Times New Roman"/>
                <w:b/>
                <w:bCs/>
                <w:color w:val="FFFFFF"/>
                <w:sz w:val="24"/>
                <w:szCs w:val="24"/>
              </w:rPr>
              <w:t xml:space="preserve">Checklist item </w:t>
            </w:r>
          </w:p>
        </w:tc>
        <w:tc>
          <w:tcPr>
            <w:tcW w:w="1199"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9"/>
              <w:rPr>
                <w:rFonts w:hint="default" w:ascii="Times New Roman" w:hAnsi="Times New Roman" w:cs="Times New Roman"/>
                <w:color w:val="FFFFFF"/>
                <w:sz w:val="24"/>
                <w:szCs w:val="24"/>
              </w:rPr>
            </w:pPr>
            <w:r>
              <w:rPr>
                <w:rFonts w:hint="default" w:ascii="Times New Roman" w:hAnsi="Times New Roman" w:cs="Times New Roman"/>
                <w:b/>
                <w:bCs/>
                <w:color w:val="FFFFFF"/>
                <w:sz w:val="24"/>
                <w:szCs w:val="24"/>
              </w:rPr>
              <w:t>Location where item is reported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4001"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9"/>
              <w:rPr>
                <w:rFonts w:hint="default" w:ascii="Times New Roman" w:hAnsi="Times New Roman" w:cs="Times New Roman"/>
                <w:sz w:val="24"/>
                <w:szCs w:val="24"/>
              </w:rPr>
            </w:pPr>
            <w:r>
              <w:rPr>
                <w:rFonts w:hint="default" w:ascii="Times New Roman" w:hAnsi="Times New Roman" w:cs="Times New Roman"/>
                <w:b/>
                <w:bCs/>
                <w:sz w:val="24"/>
                <w:szCs w:val="24"/>
              </w:rPr>
              <w:t xml:space="preserve">TITLE </w:t>
            </w:r>
          </w:p>
        </w:tc>
        <w:tc>
          <w:tcPr>
            <w:tcW w:w="1199" w:type="dxa"/>
            <w:tcBorders>
              <w:top w:val="double" w:color="000000" w:sz="4" w:space="0"/>
              <w:left w:val="single" w:color="000000" w:sz="4" w:space="0"/>
              <w:bottom w:val="single" w:color="000000" w:sz="4" w:space="0"/>
              <w:right w:val="single" w:color="000000" w:sz="4" w:space="0"/>
            </w:tcBorders>
            <w:shd w:val="clear" w:color="auto" w:fill="FFFFCC"/>
          </w:tcPr>
          <w:p>
            <w:pPr>
              <w:pStyle w:val="9"/>
              <w:jc w:val="right"/>
              <w:rPr>
                <w:rFonts w:hint="default" w:ascii="Times New Roman" w:hAnsi="Times New Roman"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tcBorders>
              <w:top w:val="single" w:color="000000" w:sz="4" w:space="0"/>
              <w:left w:val="single" w:color="000000" w:sz="4" w:space="0"/>
              <w:bottom w:val="double" w:color="FFFFCC" w:sz="2"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 xml:space="preserve">Title </w:t>
            </w:r>
          </w:p>
        </w:tc>
        <w:tc>
          <w:tcPr>
            <w:tcW w:w="696" w:type="dxa"/>
            <w:tcBorders>
              <w:top w:val="single" w:color="000000" w:sz="4" w:space="0"/>
              <w:left w:val="single" w:color="000000" w:sz="4" w:space="0"/>
              <w:bottom w:val="double" w:color="FFFFCC" w:sz="2"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1</w:t>
            </w:r>
          </w:p>
        </w:tc>
        <w:tc>
          <w:tcPr>
            <w:tcW w:w="11638" w:type="dxa"/>
            <w:tcBorders>
              <w:top w:val="single" w:color="000000" w:sz="4" w:space="0"/>
              <w:left w:val="single" w:color="000000" w:sz="4" w:space="0"/>
              <w:bottom w:val="doub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Identify the report as a systematic review.</w:t>
            </w:r>
          </w:p>
        </w:tc>
        <w:tc>
          <w:tcPr>
            <w:tcW w:w="1199" w:type="dxa"/>
            <w:tcBorders>
              <w:top w:val="single" w:color="000000" w:sz="4" w:space="0"/>
              <w:left w:val="single" w:color="000000" w:sz="4" w:space="0"/>
              <w:bottom w:val="double" w:color="000000" w:sz="4" w:space="0"/>
              <w:right w:val="single" w:color="000000" w:sz="4" w:space="0"/>
            </w:tcBorders>
          </w:tcPr>
          <w:p>
            <w:pPr>
              <w:pStyle w:val="9"/>
              <w:spacing w:before="40" w:after="4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Page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 w:hRule="atLeast"/>
          <w:jc w:val="center"/>
        </w:trPr>
        <w:tc>
          <w:tcPr>
            <w:tcW w:w="14001"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9"/>
              <w:rPr>
                <w:rFonts w:hint="default" w:ascii="Times New Roman" w:hAnsi="Times New Roman" w:cs="Times New Roman"/>
                <w:sz w:val="24"/>
                <w:szCs w:val="24"/>
              </w:rPr>
            </w:pPr>
            <w:r>
              <w:rPr>
                <w:rFonts w:hint="default" w:ascii="Times New Roman" w:hAnsi="Times New Roman" w:cs="Times New Roman"/>
                <w:b/>
                <w:bCs/>
                <w:sz w:val="24"/>
                <w:szCs w:val="24"/>
              </w:rPr>
              <w:t xml:space="preserve">ABSTRACT </w:t>
            </w:r>
          </w:p>
        </w:tc>
        <w:tc>
          <w:tcPr>
            <w:tcW w:w="1199" w:type="dxa"/>
            <w:tcBorders>
              <w:top w:val="double" w:color="000000" w:sz="4" w:space="0"/>
              <w:left w:val="single" w:color="000000" w:sz="4" w:space="0"/>
              <w:bottom w:val="single" w:color="000000" w:sz="4" w:space="0"/>
              <w:right w:val="single" w:color="000000" w:sz="4" w:space="0"/>
            </w:tcBorders>
            <w:shd w:val="clear" w:color="auto" w:fill="FFFFCC"/>
          </w:tcPr>
          <w:p>
            <w:pPr>
              <w:pStyle w:val="9"/>
              <w:jc w:val="right"/>
              <w:rPr>
                <w:rFonts w:hint="default" w:ascii="Times New Roman" w:hAnsi="Times New Roman"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tcBorders>
              <w:top w:val="single" w:color="000000" w:sz="4" w:space="0"/>
              <w:left w:val="single" w:color="000000" w:sz="4" w:space="0"/>
              <w:bottom w:val="double" w:color="FFFFCC" w:sz="2"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 xml:space="preserve">Abstract </w:t>
            </w:r>
          </w:p>
        </w:tc>
        <w:tc>
          <w:tcPr>
            <w:tcW w:w="696" w:type="dxa"/>
            <w:tcBorders>
              <w:top w:val="single" w:color="000000" w:sz="4" w:space="0"/>
              <w:left w:val="single" w:color="000000" w:sz="4" w:space="0"/>
              <w:bottom w:val="double" w:color="FFFFCC" w:sz="2"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2</w:t>
            </w:r>
          </w:p>
        </w:tc>
        <w:tc>
          <w:tcPr>
            <w:tcW w:w="11638" w:type="dxa"/>
            <w:tcBorders>
              <w:top w:val="single" w:color="000000" w:sz="4" w:space="0"/>
              <w:left w:val="single" w:color="000000" w:sz="4" w:space="0"/>
              <w:bottom w:val="doub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See the PRISMA 2020 for Abstracts checklist.</w:t>
            </w:r>
          </w:p>
        </w:tc>
        <w:tc>
          <w:tcPr>
            <w:tcW w:w="1199" w:type="dxa"/>
            <w:tcBorders>
              <w:top w:val="single" w:color="000000" w:sz="4" w:space="0"/>
              <w:left w:val="single" w:color="000000" w:sz="4" w:space="0"/>
              <w:bottom w:val="double" w:color="000000" w:sz="4" w:space="0"/>
              <w:right w:val="single" w:color="000000" w:sz="4" w:space="0"/>
            </w:tcBorders>
          </w:tcPr>
          <w:p>
            <w:pPr>
              <w:pStyle w:val="9"/>
              <w:spacing w:before="40" w:after="4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Page 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 w:hRule="atLeast"/>
          <w:jc w:val="center"/>
        </w:trPr>
        <w:tc>
          <w:tcPr>
            <w:tcW w:w="14001"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9"/>
              <w:rPr>
                <w:rFonts w:hint="default" w:ascii="Times New Roman" w:hAnsi="Times New Roman" w:cs="Times New Roman"/>
                <w:sz w:val="24"/>
                <w:szCs w:val="24"/>
              </w:rPr>
            </w:pPr>
            <w:r>
              <w:rPr>
                <w:rFonts w:hint="default" w:ascii="Times New Roman" w:hAnsi="Times New Roman" w:cs="Times New Roman"/>
                <w:b/>
                <w:bCs/>
                <w:sz w:val="24"/>
                <w:szCs w:val="24"/>
              </w:rPr>
              <w:t xml:space="preserve">INTRODUCTION </w:t>
            </w:r>
          </w:p>
        </w:tc>
        <w:tc>
          <w:tcPr>
            <w:tcW w:w="1199" w:type="dxa"/>
            <w:tcBorders>
              <w:top w:val="double" w:color="000000" w:sz="4" w:space="0"/>
              <w:left w:val="single" w:color="000000" w:sz="4" w:space="0"/>
              <w:bottom w:val="single" w:color="000000" w:sz="4" w:space="0"/>
              <w:right w:val="single" w:color="000000" w:sz="4" w:space="0"/>
            </w:tcBorders>
            <w:shd w:val="clear" w:color="auto" w:fill="FFFFCC"/>
          </w:tcPr>
          <w:p>
            <w:pPr>
              <w:pStyle w:val="9"/>
              <w:jc w:val="right"/>
              <w:rPr>
                <w:rFonts w:hint="default" w:ascii="Times New Roman" w:hAnsi="Times New Roman"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 xml:space="preserve">Rationale </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3</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Describe the rationale for the review in the context of existing knowledge.</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Page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tcBorders>
              <w:top w:val="single" w:color="000000" w:sz="4" w:space="0"/>
              <w:left w:val="single" w:color="000000" w:sz="4" w:space="0"/>
              <w:bottom w:val="double" w:color="FFFFCC" w:sz="2"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 xml:space="preserve">Objectives </w:t>
            </w:r>
          </w:p>
        </w:tc>
        <w:tc>
          <w:tcPr>
            <w:tcW w:w="696" w:type="dxa"/>
            <w:tcBorders>
              <w:top w:val="single" w:color="000000" w:sz="4" w:space="0"/>
              <w:left w:val="single" w:color="000000" w:sz="4" w:space="0"/>
              <w:bottom w:val="double" w:color="FFFFCC" w:sz="2"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4</w:t>
            </w:r>
          </w:p>
        </w:tc>
        <w:tc>
          <w:tcPr>
            <w:tcW w:w="11638" w:type="dxa"/>
            <w:tcBorders>
              <w:top w:val="single" w:color="000000" w:sz="4" w:space="0"/>
              <w:left w:val="single" w:color="000000" w:sz="4" w:space="0"/>
              <w:bottom w:val="doub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Provide an explicit statement of the objective(s) or question(s) the review addresses.</w:t>
            </w:r>
          </w:p>
        </w:tc>
        <w:tc>
          <w:tcPr>
            <w:tcW w:w="1199" w:type="dxa"/>
            <w:tcBorders>
              <w:top w:val="single" w:color="000000" w:sz="4" w:space="0"/>
              <w:left w:val="single" w:color="000000" w:sz="4" w:space="0"/>
              <w:bottom w:val="double" w:color="000000" w:sz="4" w:space="0"/>
              <w:right w:val="single" w:color="000000" w:sz="4" w:space="0"/>
            </w:tcBorders>
          </w:tcPr>
          <w:p>
            <w:pPr>
              <w:pStyle w:val="9"/>
              <w:spacing w:before="40" w:after="4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Page 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 w:hRule="atLeast"/>
          <w:jc w:val="center"/>
        </w:trPr>
        <w:tc>
          <w:tcPr>
            <w:tcW w:w="14001"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9"/>
              <w:rPr>
                <w:rFonts w:hint="default" w:ascii="Times New Roman" w:hAnsi="Times New Roman" w:cs="Times New Roman"/>
                <w:sz w:val="24"/>
                <w:szCs w:val="24"/>
              </w:rPr>
            </w:pPr>
            <w:r>
              <w:rPr>
                <w:rFonts w:hint="default" w:ascii="Times New Roman" w:hAnsi="Times New Roman" w:cs="Times New Roman"/>
                <w:b/>
                <w:bCs/>
                <w:sz w:val="24"/>
                <w:szCs w:val="24"/>
              </w:rPr>
              <w:t xml:space="preserve">METHODS </w:t>
            </w:r>
          </w:p>
        </w:tc>
        <w:tc>
          <w:tcPr>
            <w:tcW w:w="1199" w:type="dxa"/>
            <w:tcBorders>
              <w:top w:val="double" w:color="000000" w:sz="4" w:space="0"/>
              <w:left w:val="single" w:color="000000" w:sz="4" w:space="0"/>
              <w:bottom w:val="single" w:color="000000" w:sz="4" w:space="0"/>
              <w:right w:val="single" w:color="000000" w:sz="4" w:space="0"/>
            </w:tcBorders>
            <w:shd w:val="clear" w:color="auto" w:fill="FFFFCC"/>
          </w:tcPr>
          <w:p>
            <w:pPr>
              <w:pStyle w:val="9"/>
              <w:jc w:val="right"/>
              <w:rPr>
                <w:rFonts w:hint="default" w:ascii="Times New Roman" w:hAnsi="Times New Roman"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 xml:space="preserve">Eligibility criteria </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5</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Specify the inclusion and exclusion criteria for the review and how studies were grouped for the syntheses.</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Page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1" w:hRule="atLeast"/>
          <w:jc w:val="center"/>
        </w:trPr>
        <w:tc>
          <w:tcPr>
            <w:tcW w:w="1667"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 xml:space="preserve">Information sources </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6</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Specify all databases, registers, websites, organisations, reference lists and other sources searched or consulted to identify studies. Specify the date when each source was last searched or consulted.</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Page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Search strategy</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7</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Present the full search strategies for all databases, registers and websites, including any filters and limits used.</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 xml:space="preserve">Page 3 and </w:t>
            </w:r>
            <w:r>
              <w:rPr>
                <w:rFonts w:hint="default" w:ascii="Times New Roman" w:hAnsi="Times New Roman" w:cs="Times New Roman"/>
                <w:sz w:val="24"/>
                <w:szCs w:val="24"/>
              </w:rPr>
              <w:t xml:space="preserve">Supplementary </w:t>
            </w:r>
            <w:bookmarkStart w:id="1" w:name="OLE_LINK213"/>
            <w:r>
              <w:rPr>
                <w:rFonts w:hint="default" w:ascii="Times New Roman" w:hAnsi="Times New Roman" w:cs="Times New Roman"/>
                <w:sz w:val="24"/>
                <w:szCs w:val="24"/>
              </w:rPr>
              <w:t>Material</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Selection process</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8</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 xml:space="preserve">Page 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 w:hRule="atLeast"/>
          <w:jc w:val="center"/>
        </w:trPr>
        <w:tc>
          <w:tcPr>
            <w:tcW w:w="1667"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 xml:space="preserve">Data collection process </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9</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Page 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vMerge w:val="restart"/>
            <w:tcBorders>
              <w:top w:val="single" w:color="000000" w:sz="4" w:space="0"/>
              <w:left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 xml:space="preserve">Data items </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10a</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Page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vMerge w:val="continue"/>
            <w:tcBorders>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10b</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List and define all other variables for which data were sought (e.g. participant and intervention characteristics, funding sources). Describe any assumptions made about any missing or unclear information.</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Page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Study risk of bias assessment</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 xml:space="preserve">Page 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tcBorders>
              <w:top w:val="single" w:color="000000" w:sz="4" w:space="0"/>
              <w:left w:val="single" w:color="000000" w:sz="4" w:space="0"/>
              <w:bottom w:val="single" w:color="000000" w:sz="4" w:space="0"/>
              <w:right w:val="single" w:color="000000" w:sz="4" w:space="0"/>
            </w:tcBorders>
            <w:vAlign w:val="top"/>
          </w:tcPr>
          <w:p>
            <w:pPr>
              <w:pStyle w:val="9"/>
              <w:spacing w:before="40" w:after="40"/>
              <w:jc w:val="left"/>
              <w:rPr>
                <w:rFonts w:hint="default" w:ascii="Times New Roman" w:hAnsi="Times New Roman" w:cs="Times New Roman"/>
                <w:sz w:val="24"/>
                <w:szCs w:val="24"/>
              </w:rPr>
            </w:pPr>
            <w:r>
              <w:rPr>
                <w:rFonts w:hint="default" w:ascii="Times New Roman" w:hAnsi="Times New Roman" w:cs="Times New Roman"/>
                <w:sz w:val="24"/>
                <w:szCs w:val="24"/>
              </w:rPr>
              <w:t xml:space="preserve">Effect measures </w:t>
            </w:r>
          </w:p>
        </w:tc>
        <w:tc>
          <w:tcPr>
            <w:tcW w:w="696" w:type="dxa"/>
            <w:tcBorders>
              <w:top w:val="single" w:color="000000" w:sz="4" w:space="0"/>
              <w:left w:val="single" w:color="000000" w:sz="4" w:space="0"/>
              <w:bottom w:val="single" w:color="000000" w:sz="4" w:space="0"/>
              <w:right w:val="single" w:color="000000" w:sz="4" w:space="0"/>
            </w:tcBorders>
            <w:vAlign w:val="top"/>
          </w:tcPr>
          <w:p>
            <w:pPr>
              <w:pStyle w:val="9"/>
              <w:spacing w:before="40" w:after="40"/>
              <w:ind w:firstLine="240" w:firstLineChars="100"/>
              <w:jc w:val="left"/>
              <w:rPr>
                <w:rFonts w:hint="default" w:ascii="Times New Roman" w:hAnsi="Times New Roman" w:cs="Times New Roman"/>
                <w:sz w:val="24"/>
                <w:szCs w:val="24"/>
              </w:rPr>
            </w:pPr>
            <w:r>
              <w:rPr>
                <w:rFonts w:hint="default" w:ascii="Times New Roman" w:hAnsi="Times New Roman" w:cs="Times New Roman"/>
                <w:sz w:val="24"/>
                <w:szCs w:val="24"/>
              </w:rPr>
              <w:t>12</w:t>
            </w:r>
          </w:p>
        </w:tc>
        <w:tc>
          <w:tcPr>
            <w:tcW w:w="11638" w:type="dxa"/>
            <w:tcBorders>
              <w:top w:val="single" w:color="000000" w:sz="4" w:space="0"/>
              <w:left w:val="single" w:color="000000" w:sz="4" w:space="0"/>
              <w:bottom w:val="single" w:color="000000" w:sz="4" w:space="0"/>
              <w:right w:val="single" w:color="000000" w:sz="4" w:space="0"/>
            </w:tcBorders>
            <w:vAlign w:val="top"/>
          </w:tcPr>
          <w:p>
            <w:pPr>
              <w:pStyle w:val="9"/>
              <w:spacing w:before="40" w:after="40"/>
              <w:jc w:val="left"/>
              <w:rPr>
                <w:rFonts w:hint="default" w:ascii="Times New Roman" w:hAnsi="Times New Roman" w:cs="Times New Roman"/>
                <w:sz w:val="24"/>
                <w:szCs w:val="24"/>
              </w:rPr>
            </w:pPr>
            <w:r>
              <w:rPr>
                <w:rFonts w:hint="default" w:ascii="Times New Roman" w:hAnsi="Times New Roman" w:cs="Times New Roman"/>
                <w:sz w:val="24"/>
                <w:szCs w:val="24"/>
              </w:rPr>
              <w:t>Specify for each outcome the effect measure(s) (e.g. risk ratio, mean difference) used in the synthesis or presentation of results.</w:t>
            </w:r>
          </w:p>
        </w:tc>
        <w:tc>
          <w:tcPr>
            <w:tcW w:w="1199" w:type="dxa"/>
            <w:tcBorders>
              <w:top w:val="single" w:color="000000" w:sz="4" w:space="0"/>
              <w:left w:val="single" w:color="000000" w:sz="4" w:space="0"/>
              <w:bottom w:val="single" w:color="000000" w:sz="4" w:space="0"/>
              <w:right w:val="single" w:color="000000" w:sz="4" w:space="0"/>
            </w:tcBorders>
            <w:vAlign w:val="top"/>
          </w:tcPr>
          <w:p>
            <w:pPr>
              <w:pStyle w:val="9"/>
              <w:spacing w:before="40" w:after="40"/>
              <w:jc w:val="left"/>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 xml:space="preserve">Page 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vMerge w:val="restart"/>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Synthesis methods</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13a</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Describe the processes used to decide which studies were eligible for each synthesis (e.g. tabulating the study intervention characteristics and comparing against the planned groups for each synthesis (item #5)).</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 xml:space="preserve">Page 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13b</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Describe any methods required to prepare the data for presentation or synthesis, such as handling of missing summary statistics, or data conversions.</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 xml:space="preserve">Page 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13c</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Describe any methods used to tabulate or visually display results of individual studies and syntheses.</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13d</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Describe any methods used to synthesize results and provide a rationale for the choice(s). If meta-analysis was performed, describe the model(s), method(s) to identify the presence and extent of statistical heterogeneity, and software package(s) used.</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 xml:space="preserve">Page 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13e</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Describe any methods used to explore possible causes of heterogeneity among study results (e.g. subgroup analysis, meta-regression).</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 xml:space="preserve">Page 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13f</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Describe any sensitivity analyses conducted to assess robustness of the synthesized results.</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None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Reporting bias assessment</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Describe any methods used to assess risk of bias due to missing results in a synthesis (arising from reporting biases).</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 xml:space="preserve">Page 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tcBorders>
              <w:top w:val="single" w:color="000000" w:sz="4" w:space="0"/>
              <w:left w:val="single" w:color="000000" w:sz="4" w:space="0"/>
              <w:bottom w:val="doub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Certainty assessment</w:t>
            </w:r>
          </w:p>
        </w:tc>
        <w:tc>
          <w:tcPr>
            <w:tcW w:w="696" w:type="dxa"/>
            <w:tcBorders>
              <w:top w:val="single" w:color="000000" w:sz="4" w:space="0"/>
              <w:left w:val="single" w:color="000000" w:sz="4" w:space="0"/>
              <w:bottom w:val="doub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15</w:t>
            </w:r>
          </w:p>
        </w:tc>
        <w:tc>
          <w:tcPr>
            <w:tcW w:w="11638" w:type="dxa"/>
            <w:tcBorders>
              <w:top w:val="single" w:color="000000" w:sz="4" w:space="0"/>
              <w:left w:val="single" w:color="000000" w:sz="4" w:space="0"/>
              <w:bottom w:val="doub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Describe any methods used to assess certainty (or confidence) in the body of evidence for an outcome.</w:t>
            </w:r>
          </w:p>
        </w:tc>
        <w:tc>
          <w:tcPr>
            <w:tcW w:w="1199" w:type="dxa"/>
            <w:tcBorders>
              <w:top w:val="single" w:color="000000" w:sz="4" w:space="0"/>
              <w:left w:val="single" w:color="000000" w:sz="4" w:space="0"/>
              <w:bottom w:val="double" w:color="000000" w:sz="4" w:space="0"/>
              <w:right w:val="single" w:color="000000" w:sz="4" w:space="0"/>
            </w:tcBorders>
          </w:tcPr>
          <w:p>
            <w:pPr>
              <w:pStyle w:val="9"/>
              <w:spacing w:before="40" w:after="4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None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 w:hRule="atLeast"/>
          <w:jc w:val="center"/>
        </w:trPr>
        <w:tc>
          <w:tcPr>
            <w:tcW w:w="14001"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9"/>
              <w:rPr>
                <w:rFonts w:hint="default" w:ascii="Times New Roman" w:hAnsi="Times New Roman" w:cs="Times New Roman"/>
                <w:sz w:val="24"/>
                <w:szCs w:val="24"/>
              </w:rPr>
            </w:pPr>
            <w:r>
              <w:rPr>
                <w:rFonts w:hint="default" w:ascii="Times New Roman" w:hAnsi="Times New Roman" w:cs="Times New Roman"/>
                <w:b/>
                <w:bCs/>
                <w:sz w:val="24"/>
                <w:szCs w:val="24"/>
              </w:rPr>
              <w:t xml:space="preserve">RESULTS </w:t>
            </w:r>
          </w:p>
        </w:tc>
        <w:tc>
          <w:tcPr>
            <w:tcW w:w="1199" w:type="dxa"/>
            <w:tcBorders>
              <w:top w:val="double" w:color="000000" w:sz="4" w:space="0"/>
              <w:left w:val="single" w:color="000000" w:sz="4" w:space="0"/>
              <w:bottom w:val="single" w:color="000000" w:sz="4" w:space="0"/>
              <w:right w:val="single" w:color="000000" w:sz="4" w:space="0"/>
            </w:tcBorders>
            <w:shd w:val="clear" w:color="auto" w:fill="FFFFCC"/>
          </w:tcPr>
          <w:p>
            <w:pPr>
              <w:pStyle w:val="9"/>
              <w:jc w:val="center"/>
              <w:rPr>
                <w:rFonts w:hint="default" w:ascii="Times New Roman" w:hAnsi="Times New Roman"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vMerge w:val="restart"/>
            <w:tcBorders>
              <w:top w:val="single" w:color="000000" w:sz="4" w:space="0"/>
              <w:left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 xml:space="preserve">Study selection </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16a</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Describe the results of the search and selection process, from the number of records identified in the search to the number of studies included in the review, ideally using a flow diagram.</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Page 4 and Figure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vMerge w:val="continue"/>
            <w:tcBorders>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16b</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Cite studies that might appear to meet the inclusion criteria, but which were excluded, and explain why they were excluded.</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 xml:space="preserve">Page 4 and Figure 1 and </w:t>
            </w:r>
            <w:r>
              <w:rPr>
                <w:rFonts w:hint="default" w:ascii="Times New Roman" w:hAnsi="Times New Roman" w:cs="Times New Roman"/>
                <w:sz w:val="24"/>
                <w:szCs w:val="24"/>
              </w:rPr>
              <w:t>Supplementary Material</w:t>
            </w:r>
            <w:r>
              <w:rPr>
                <w:rFonts w:hint="default" w:ascii="Times New Roman" w:hAnsi="Times New Roman" w:eastAsia="宋体" w:cs="Times New Roman"/>
                <w:color w:val="auto"/>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 w:hRule="atLeast"/>
          <w:jc w:val="center"/>
        </w:trPr>
        <w:tc>
          <w:tcPr>
            <w:tcW w:w="1667"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 xml:space="preserve">Study characteristics </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17</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Cite each included study and present its characteristics.</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Page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 xml:space="preserve">Risk of bias in studies </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18</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Present assessments of risk of bias for each included study.</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 xml:space="preserve">Page 5 and </w:t>
            </w:r>
            <w:r>
              <w:rPr>
                <w:rFonts w:hint="default" w:ascii="Times New Roman" w:hAnsi="Times New Roman" w:cs="Times New Roman"/>
                <w:sz w:val="24"/>
                <w:szCs w:val="24"/>
              </w:rPr>
              <w:t>Supplementary Material</w:t>
            </w:r>
            <w:r>
              <w:rPr>
                <w:rFonts w:hint="default" w:ascii="Times New Roman" w:hAnsi="Times New Roman" w:eastAsia="宋体" w:cs="Times New Roman"/>
                <w:color w:val="auto"/>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 xml:space="preserve">Results of individual studies </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19</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For all outcomes, present, for each study: (a) summary statistics for each group (where appropriate) and (b) an effect estimate and its precision (e.g. confidence/credible interval), ideally using structured tables or plots.</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rPr>
              <w:t>Page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vMerge w:val="restart"/>
            <w:tcBorders>
              <w:top w:val="single" w:color="000000" w:sz="4" w:space="0"/>
              <w:left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Results of syntheses</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20a</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For each synthesis, briefly summarise the characteristics and risk of bias among contributing studies.</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rPr>
            </w:pPr>
            <w:r>
              <w:rPr>
                <w:rFonts w:hint="default" w:ascii="Times New Roman" w:hAnsi="Times New Roman" w:eastAsia="宋体" w:cs="Times New Roman"/>
                <w:sz w:val="24"/>
                <w:szCs w:val="24"/>
                <w:lang w:val="en-US" w:eastAsia="zh-CN"/>
              </w:rPr>
              <w:t>Page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3" w:hRule="atLeast"/>
          <w:jc w:val="center"/>
        </w:trPr>
        <w:tc>
          <w:tcPr>
            <w:tcW w:w="1667" w:type="dxa"/>
            <w:vMerge w:val="continue"/>
            <w:tcBorders>
              <w:left w:val="single" w:color="000000" w:sz="4" w:space="0"/>
              <w:right w:val="single" w:color="000000" w:sz="4" w:space="0"/>
            </w:tcBorders>
          </w:tcPr>
          <w:p>
            <w:pPr>
              <w:pStyle w:val="9"/>
              <w:spacing w:before="40" w:after="40"/>
              <w:rPr>
                <w:rFonts w:hint="default" w:ascii="Times New Roman" w:hAnsi="Times New Roman" w:cs="Times New Roman"/>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20b</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rPr>
            </w:pPr>
            <w:r>
              <w:rPr>
                <w:rFonts w:hint="default" w:ascii="Times New Roman" w:hAnsi="Times New Roman" w:eastAsia="宋体" w:cs="Times New Roman"/>
                <w:sz w:val="24"/>
                <w:szCs w:val="24"/>
                <w:lang w:val="en-US" w:eastAsia="zh-CN"/>
              </w:rPr>
              <w:t>Page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vMerge w:val="continue"/>
            <w:tcBorders>
              <w:left w:val="single" w:color="000000" w:sz="4" w:space="0"/>
              <w:right w:val="single" w:color="000000" w:sz="4" w:space="0"/>
            </w:tcBorders>
          </w:tcPr>
          <w:p>
            <w:pPr>
              <w:pStyle w:val="9"/>
              <w:spacing w:before="40" w:after="40"/>
              <w:rPr>
                <w:rFonts w:hint="default" w:ascii="Times New Roman" w:hAnsi="Times New Roman" w:cs="Times New Roman"/>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20c</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Present results of all investigations of possible causes of heterogeneity among study results.</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None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vMerge w:val="continue"/>
            <w:tcBorders>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20d</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Present results of all sensitivity analyses conducted to assess the robustness of the synthesized results.</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None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Reporting biases</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21</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Present assessments of risk of bias due to missing results (arising from reporting biases) for each synthesis assessed.</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Page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tcBorders>
              <w:top w:val="single" w:color="000000" w:sz="4" w:space="0"/>
              <w:left w:val="single" w:color="000000" w:sz="4" w:space="0"/>
              <w:bottom w:val="doub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 xml:space="preserve">Certainty of evidence </w:t>
            </w:r>
          </w:p>
        </w:tc>
        <w:tc>
          <w:tcPr>
            <w:tcW w:w="696" w:type="dxa"/>
            <w:tcBorders>
              <w:top w:val="single" w:color="000000" w:sz="4" w:space="0"/>
              <w:left w:val="single" w:color="000000" w:sz="4" w:space="0"/>
              <w:bottom w:val="doub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22</w:t>
            </w:r>
          </w:p>
        </w:tc>
        <w:tc>
          <w:tcPr>
            <w:tcW w:w="11638" w:type="dxa"/>
            <w:tcBorders>
              <w:top w:val="single" w:color="000000" w:sz="4" w:space="0"/>
              <w:left w:val="single" w:color="000000" w:sz="4" w:space="0"/>
              <w:bottom w:val="doub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Present assessments of certainty (or confidence) in the body of evidence for each outcome assessed.</w:t>
            </w:r>
          </w:p>
        </w:tc>
        <w:tc>
          <w:tcPr>
            <w:tcW w:w="1199" w:type="dxa"/>
            <w:tcBorders>
              <w:top w:val="single" w:color="000000" w:sz="4" w:space="0"/>
              <w:left w:val="single" w:color="000000" w:sz="4" w:space="0"/>
              <w:bottom w:val="double" w:color="000000" w:sz="4" w:space="0"/>
              <w:right w:val="single" w:color="000000" w:sz="4" w:space="0"/>
            </w:tcBorders>
          </w:tcPr>
          <w:p>
            <w:pPr>
              <w:pStyle w:val="9"/>
              <w:spacing w:before="40" w:after="4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None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 w:hRule="atLeast"/>
          <w:jc w:val="center"/>
        </w:trPr>
        <w:tc>
          <w:tcPr>
            <w:tcW w:w="14001"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9"/>
              <w:rPr>
                <w:rFonts w:hint="default" w:ascii="Times New Roman" w:hAnsi="Times New Roman" w:cs="Times New Roman"/>
                <w:sz w:val="24"/>
                <w:szCs w:val="24"/>
              </w:rPr>
            </w:pPr>
            <w:r>
              <w:rPr>
                <w:rFonts w:hint="default" w:ascii="Times New Roman" w:hAnsi="Times New Roman" w:cs="Times New Roman"/>
                <w:b/>
                <w:bCs/>
                <w:sz w:val="24"/>
                <w:szCs w:val="24"/>
              </w:rPr>
              <w:t xml:space="preserve">DISCUSSION </w:t>
            </w:r>
          </w:p>
        </w:tc>
        <w:tc>
          <w:tcPr>
            <w:tcW w:w="1199" w:type="dxa"/>
            <w:tcBorders>
              <w:top w:val="double" w:color="000000" w:sz="4" w:space="0"/>
              <w:left w:val="single" w:color="000000" w:sz="4" w:space="0"/>
              <w:bottom w:val="single" w:color="000000" w:sz="4" w:space="0"/>
              <w:right w:val="single" w:color="000000" w:sz="4" w:space="0"/>
            </w:tcBorders>
            <w:shd w:val="clear" w:color="auto" w:fill="FFFFCC"/>
          </w:tcPr>
          <w:p>
            <w:pPr>
              <w:pStyle w:val="9"/>
              <w:jc w:val="center"/>
              <w:rPr>
                <w:rFonts w:hint="default" w:ascii="Times New Roman" w:hAnsi="Times New Roman"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vMerge w:val="restart"/>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 xml:space="preserve">Discussion </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23a</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Provide a general interpretation of the results in the context of other evidence.</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Page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23b</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Discuss any limitations of the evidence included in the review.</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Page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p>
        </w:tc>
        <w:tc>
          <w:tcPr>
            <w:tcW w:w="696" w:type="dxa"/>
            <w:tcBorders>
              <w:top w:val="single" w:color="000000" w:sz="4" w:space="0"/>
              <w:left w:val="single" w:color="000000" w:sz="4" w:space="0"/>
              <w:bottom w:val="single" w:color="auto"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23c</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Discuss any limitations of the review processes used.</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Page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vMerge w:val="continue"/>
            <w:tcBorders>
              <w:top w:val="single" w:color="000000" w:sz="4" w:space="0"/>
              <w:left w:val="single" w:color="000000" w:sz="4" w:space="0"/>
              <w:bottom w:val="double" w:color="000000" w:sz="4" w:space="0"/>
              <w:right w:val="single" w:color="000000" w:sz="4" w:space="0"/>
            </w:tcBorders>
          </w:tcPr>
          <w:p>
            <w:pPr>
              <w:pStyle w:val="9"/>
              <w:spacing w:before="40" w:after="40"/>
              <w:rPr>
                <w:rFonts w:hint="default" w:ascii="Times New Roman" w:hAnsi="Times New Roman" w:cs="Times New Roman"/>
                <w:sz w:val="24"/>
                <w:szCs w:val="24"/>
              </w:rPr>
            </w:pPr>
          </w:p>
        </w:tc>
        <w:tc>
          <w:tcPr>
            <w:tcW w:w="696" w:type="dxa"/>
            <w:tcBorders>
              <w:top w:val="single" w:color="auto" w:sz="4" w:space="0"/>
              <w:left w:val="single" w:color="000000" w:sz="4" w:space="0"/>
              <w:bottom w:val="double" w:color="000000" w:sz="4" w:space="0"/>
              <w:right w:val="single" w:color="auto"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23d</w:t>
            </w:r>
          </w:p>
        </w:tc>
        <w:tc>
          <w:tcPr>
            <w:tcW w:w="11638" w:type="dxa"/>
            <w:tcBorders>
              <w:top w:val="single" w:color="000000" w:sz="4" w:space="0"/>
              <w:left w:val="single" w:color="auto" w:sz="4" w:space="0"/>
              <w:bottom w:val="doub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Discuss implications of the results for practice, policy, and future research.</w:t>
            </w:r>
          </w:p>
        </w:tc>
        <w:tc>
          <w:tcPr>
            <w:tcW w:w="1199" w:type="dxa"/>
            <w:tcBorders>
              <w:top w:val="single" w:color="000000" w:sz="4" w:space="0"/>
              <w:left w:val="single" w:color="000000" w:sz="4" w:space="0"/>
              <w:bottom w:val="double" w:color="000000" w:sz="4" w:space="0"/>
              <w:right w:val="single" w:color="000000" w:sz="4" w:space="0"/>
            </w:tcBorders>
          </w:tcPr>
          <w:p>
            <w:pPr>
              <w:pStyle w:val="9"/>
              <w:spacing w:before="40" w:after="4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Page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 w:hRule="atLeast"/>
          <w:jc w:val="center"/>
        </w:trPr>
        <w:tc>
          <w:tcPr>
            <w:tcW w:w="14001"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9"/>
              <w:rPr>
                <w:rFonts w:hint="default" w:ascii="Times New Roman" w:hAnsi="Times New Roman" w:cs="Times New Roman"/>
                <w:sz w:val="24"/>
                <w:szCs w:val="24"/>
              </w:rPr>
            </w:pPr>
            <w:r>
              <w:rPr>
                <w:rFonts w:hint="default" w:ascii="Times New Roman" w:hAnsi="Times New Roman" w:cs="Times New Roman"/>
                <w:b/>
                <w:bCs/>
                <w:sz w:val="24"/>
                <w:szCs w:val="24"/>
              </w:rPr>
              <w:t>OTHER INFORMATION</w:t>
            </w:r>
          </w:p>
        </w:tc>
        <w:tc>
          <w:tcPr>
            <w:tcW w:w="1199" w:type="dxa"/>
            <w:tcBorders>
              <w:top w:val="double" w:color="000000" w:sz="4" w:space="0"/>
              <w:left w:val="single" w:color="000000" w:sz="4" w:space="0"/>
              <w:bottom w:val="single" w:color="000000" w:sz="4" w:space="0"/>
              <w:right w:val="single" w:color="000000" w:sz="4" w:space="0"/>
            </w:tcBorders>
            <w:shd w:val="clear" w:color="auto" w:fill="FFFFCC"/>
          </w:tcPr>
          <w:p>
            <w:pPr>
              <w:pStyle w:val="9"/>
              <w:jc w:val="center"/>
              <w:rPr>
                <w:rFonts w:hint="default" w:ascii="Times New Roman" w:hAnsi="Times New Roman"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vMerge w:val="restart"/>
            <w:tcBorders>
              <w:top w:val="single" w:color="000000" w:sz="4" w:space="0"/>
              <w:left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Registration and protocol</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24a</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Provide registration information for the review, including register name and registration number, or state that the review was not registered.</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Page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jc w:val="center"/>
        </w:trPr>
        <w:tc>
          <w:tcPr>
            <w:tcW w:w="1667" w:type="dxa"/>
            <w:vMerge w:val="continue"/>
            <w:tcBorders>
              <w:left w:val="single" w:color="000000" w:sz="4" w:space="0"/>
              <w:right w:val="single" w:color="000000" w:sz="4" w:space="0"/>
            </w:tcBorders>
          </w:tcPr>
          <w:p>
            <w:pPr>
              <w:pStyle w:val="9"/>
              <w:spacing w:before="40" w:after="40"/>
              <w:rPr>
                <w:rFonts w:hint="default" w:ascii="Times New Roman" w:hAnsi="Times New Roman" w:cs="Times New Roman"/>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24b</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Indicate where the review protocol can be accessed, or state that a protocol was not prepared.</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Page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vMerge w:val="continue"/>
            <w:tcBorders>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24c</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Describe and explain any amendments to information provided at registration or in the protocol.</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None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Support</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25</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Describe sources of financial or non-financial support for the review, and the role of the funders or sponsors in the review.</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Page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 w:hRule="atLeast"/>
          <w:jc w:val="center"/>
        </w:trPr>
        <w:tc>
          <w:tcPr>
            <w:tcW w:w="1667"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Competing interests</w:t>
            </w:r>
          </w:p>
        </w:tc>
        <w:tc>
          <w:tcPr>
            <w:tcW w:w="696" w:type="dxa"/>
            <w:tcBorders>
              <w:top w:val="single" w:color="000000" w:sz="4" w:space="0"/>
              <w:left w:val="single" w:color="000000" w:sz="4" w:space="0"/>
              <w:bottom w:val="sing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26</w:t>
            </w:r>
          </w:p>
        </w:tc>
        <w:tc>
          <w:tcPr>
            <w:tcW w:w="11638"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Declare any competing interests of review authors.</w:t>
            </w:r>
          </w:p>
        </w:tc>
        <w:tc>
          <w:tcPr>
            <w:tcW w:w="1199" w:type="dxa"/>
            <w:tcBorders>
              <w:top w:val="single" w:color="000000" w:sz="4" w:space="0"/>
              <w:left w:val="single" w:color="000000" w:sz="4" w:space="0"/>
              <w:bottom w:val="single" w:color="000000" w:sz="4" w:space="0"/>
              <w:right w:val="single" w:color="000000" w:sz="4" w:space="0"/>
            </w:tcBorders>
          </w:tcPr>
          <w:p>
            <w:pPr>
              <w:pStyle w:val="9"/>
              <w:spacing w:before="40" w:after="4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Page 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9" w:hRule="atLeast"/>
          <w:jc w:val="center"/>
        </w:trPr>
        <w:tc>
          <w:tcPr>
            <w:tcW w:w="1667" w:type="dxa"/>
            <w:tcBorders>
              <w:top w:val="single" w:color="000000" w:sz="4" w:space="0"/>
              <w:left w:val="single" w:color="000000" w:sz="4" w:space="0"/>
              <w:bottom w:val="doub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Availability of data, code and other materials</w:t>
            </w:r>
          </w:p>
        </w:tc>
        <w:tc>
          <w:tcPr>
            <w:tcW w:w="696" w:type="dxa"/>
            <w:tcBorders>
              <w:top w:val="single" w:color="000000" w:sz="4" w:space="0"/>
              <w:left w:val="single" w:color="000000" w:sz="4" w:space="0"/>
              <w:bottom w:val="double" w:color="000000" w:sz="4" w:space="0"/>
              <w:right w:val="single" w:color="000000" w:sz="4" w:space="0"/>
            </w:tcBorders>
          </w:tcPr>
          <w:p>
            <w:pPr>
              <w:pStyle w:val="9"/>
              <w:spacing w:before="40" w:after="40"/>
              <w:jc w:val="right"/>
              <w:rPr>
                <w:rFonts w:hint="default" w:ascii="Times New Roman" w:hAnsi="Times New Roman" w:cs="Times New Roman"/>
                <w:sz w:val="24"/>
                <w:szCs w:val="24"/>
              </w:rPr>
            </w:pPr>
            <w:r>
              <w:rPr>
                <w:rFonts w:hint="default" w:ascii="Times New Roman" w:hAnsi="Times New Roman" w:cs="Times New Roman"/>
                <w:sz w:val="24"/>
                <w:szCs w:val="24"/>
              </w:rPr>
              <w:t>27</w:t>
            </w:r>
          </w:p>
        </w:tc>
        <w:tc>
          <w:tcPr>
            <w:tcW w:w="11638" w:type="dxa"/>
            <w:tcBorders>
              <w:top w:val="single" w:color="000000" w:sz="4" w:space="0"/>
              <w:left w:val="single" w:color="000000" w:sz="4" w:space="0"/>
              <w:bottom w:val="double" w:color="000000" w:sz="4" w:space="0"/>
              <w:right w:val="single" w:color="000000" w:sz="4" w:space="0"/>
            </w:tcBorders>
          </w:tcPr>
          <w:p>
            <w:pPr>
              <w:pStyle w:val="9"/>
              <w:spacing w:before="40" w:after="40"/>
              <w:rPr>
                <w:rFonts w:hint="default" w:ascii="Times New Roman" w:hAnsi="Times New Roman" w:cs="Times New Roman"/>
                <w:sz w:val="24"/>
                <w:szCs w:val="24"/>
              </w:rPr>
            </w:pPr>
            <w:r>
              <w:rPr>
                <w:rFonts w:hint="default" w:ascii="Times New Roman" w:hAnsi="Times New Roman" w:cs="Times New Roman"/>
                <w:sz w:val="24"/>
                <w:szCs w:val="24"/>
              </w:rPr>
              <w:t>Report which of the following are publicly available and where they can be found: template data collection forms; data extracted from included studies; data used for all analyses; analytic code; any other materials used in the review.</w:t>
            </w:r>
          </w:p>
        </w:tc>
        <w:tc>
          <w:tcPr>
            <w:tcW w:w="1199" w:type="dxa"/>
            <w:tcBorders>
              <w:top w:val="single" w:color="000000" w:sz="4" w:space="0"/>
              <w:left w:val="single" w:color="000000" w:sz="4" w:space="0"/>
              <w:bottom w:val="double" w:color="000000" w:sz="4" w:space="0"/>
              <w:right w:val="single" w:color="000000" w:sz="4" w:space="0"/>
            </w:tcBorders>
          </w:tcPr>
          <w:p>
            <w:pPr>
              <w:pStyle w:val="9"/>
              <w:spacing w:before="40" w:after="4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Page 8</w:t>
            </w:r>
          </w:p>
        </w:tc>
      </w:tr>
    </w:tbl>
    <w:p>
      <w:pPr>
        <w:pStyle w:val="9"/>
        <w:rPr>
          <w:rFonts w:hint="default" w:ascii="Times New Roman" w:hAnsi="Times New Roman" w:cs="Times New Roman"/>
          <w:color w:val="auto"/>
          <w:sz w:val="24"/>
          <w:szCs w:val="24"/>
        </w:rPr>
      </w:pPr>
    </w:p>
    <w:p>
      <w:pPr>
        <w:keepNext w:val="0"/>
        <w:keepLines w:val="0"/>
        <w:widowControl/>
        <w:numPr>
          <w:ilvl w:val="0"/>
          <w:numId w:val="0"/>
        </w:numPr>
        <w:suppressLineNumbers w:val="0"/>
        <w:spacing w:line="240" w:lineRule="auto"/>
        <w:jc w:val="both"/>
        <w:rPr>
          <w:rFonts w:hint="default" w:ascii="Times New Roman" w:hAnsi="Times New Roman" w:eastAsia="TimesNewRomanPS-BoldItalicMT" w:cs="Times New Roman"/>
          <w:b w:val="0"/>
          <w:bCs/>
          <w:i w:val="0"/>
          <w:iCs w:val="0"/>
          <w:color w:val="000000"/>
          <w:kern w:val="0"/>
          <w:sz w:val="24"/>
          <w:szCs w:val="24"/>
          <w:lang w:val="en-US" w:eastAsia="zh-CN" w:bidi="ar"/>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2"/>
        <w:rPr>
          <w:rFonts w:hint="default" w:ascii="Times New Roman" w:hAnsi="Times New Roman" w:cs="Times New Roman"/>
          <w:sz w:val="24"/>
          <w:szCs w:val="24"/>
        </w:rPr>
      </w:pPr>
      <w:bookmarkStart w:id="2" w:name="OLE_LINK13"/>
      <w:r>
        <w:rPr>
          <w:rFonts w:hint="default" w:ascii="Times New Roman" w:hAnsi="Times New Roman" w:cs="Times New Roman"/>
          <w:sz w:val="24"/>
          <w:szCs w:val="24"/>
          <w:lang w:val="en-US" w:eastAsia="zh-CN"/>
        </w:rPr>
        <w:t>Supplementary</w:t>
      </w:r>
      <w:r>
        <w:rPr>
          <w:rFonts w:hint="eastAsia" w:ascii="Times New Roman" w:hAnsi="Times New Roman" w:cs="Times New Roman"/>
          <w:sz w:val="24"/>
          <w:szCs w:val="24"/>
          <w:lang w:val="en-US" w:eastAsia="zh-CN"/>
        </w:rPr>
        <w:t xml:space="preserve"> Table 2. </w:t>
      </w:r>
      <w:r>
        <w:rPr>
          <w:rFonts w:hint="default" w:ascii="Times New Roman" w:hAnsi="Times New Roman" w:cs="Times New Roman"/>
          <w:sz w:val="24"/>
          <w:szCs w:val="24"/>
        </w:rPr>
        <w:t xml:space="preserve">Search Strategy </w:t>
      </w: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left w:w="108"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left w:w="108" w:type="dxa"/>
            <w:right w:w="108" w:type="dxa"/>
          </w:tblCellMar>
        </w:tblPrEx>
        <w:tc>
          <w:tcPr>
            <w:tcW w:w="8522" w:type="dxa"/>
            <w:tcBorders>
              <w:tl2br w:val="nil"/>
              <w:tr2bl w:val="nil"/>
            </w:tcBorders>
          </w:tcPr>
          <w:p>
            <w:pPr>
              <w:spacing w:before="240" w:after="0" w:line="240" w:lineRule="auto"/>
              <w:rPr>
                <w:rFonts w:hint="default" w:ascii="Times New Roman" w:hAnsi="Times New Roman" w:cs="Times New Roman"/>
                <w:b/>
                <w:bCs/>
                <w:i w:val="0"/>
                <w:iCs w:val="0"/>
                <w:color w:val="auto"/>
                <w:sz w:val="24"/>
                <w:szCs w:val="24"/>
                <w:u w:val="none"/>
                <w:lang w:val="en-US"/>
              </w:rPr>
            </w:pPr>
            <w:r>
              <w:rPr>
                <w:rFonts w:hint="default" w:ascii="Times New Roman" w:hAnsi="Times New Roman" w:cs="Times New Roman"/>
                <w:b/>
                <w:bCs/>
                <w:i w:val="0"/>
                <w:iCs w:val="0"/>
                <w:sz w:val="24"/>
                <w:szCs w:val="24"/>
                <w:vertAlign w:val="baseline"/>
                <w:lang w:val="en-US" w:eastAsia="zh-CN"/>
              </w:rPr>
              <w:t>PubMed:</w:t>
            </w:r>
          </w:p>
          <w:p>
            <w:pPr>
              <w:numPr>
                <w:ilvl w:val="0"/>
                <w:numId w:val="0"/>
              </w:numPr>
              <w:spacing w:line="240" w:lineRule="auto"/>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#1: </w:t>
            </w:r>
            <w:bookmarkStart w:id="3" w:name="OLE_LINK11"/>
            <w:r>
              <w:rPr>
                <w:rFonts w:hint="default" w:ascii="Times New Roman" w:hAnsi="Times New Roman" w:cs="Times New Roman"/>
                <w:color w:val="auto"/>
                <w:sz w:val="24"/>
                <w:szCs w:val="24"/>
              </w:rPr>
              <w:t>Hydroxymethylglutaryl-CoA Reductase Inhibitors</w:t>
            </w:r>
            <w:bookmarkEnd w:id="3"/>
            <w:bookmarkStart w:id="4" w:name="OLE_LINK3"/>
            <w:r>
              <w:rPr>
                <w:rFonts w:hint="default" w:ascii="Times New Roman" w:hAnsi="Times New Roman" w:cs="Times New Roman"/>
                <w:color w:val="auto"/>
                <w:sz w:val="24"/>
                <w:szCs w:val="24"/>
              </w:rPr>
              <w:t>[MeSH Terms]</w:t>
            </w:r>
            <w:bookmarkEnd w:id="4"/>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OR</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HMG-CoA[Title/Abstract]</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OR</w:t>
            </w:r>
            <w:r>
              <w:rPr>
                <w:rFonts w:hint="default" w:ascii="Times New Roman" w:hAnsi="Times New Roman" w:cs="Times New Roman"/>
                <w:color w:val="auto"/>
                <w:sz w:val="24"/>
                <w:szCs w:val="24"/>
                <w:lang w:val="en-US" w:eastAsia="zh-CN"/>
              </w:rPr>
              <w:t xml:space="preserve"> </w:t>
            </w:r>
            <w:bookmarkStart w:id="5" w:name="OLE_LINK31"/>
            <w:r>
              <w:rPr>
                <w:rFonts w:hint="default" w:ascii="Times New Roman" w:hAnsi="Times New Roman" w:cs="Times New Roman"/>
                <w:color w:val="auto"/>
                <w:sz w:val="24"/>
                <w:szCs w:val="24"/>
              </w:rPr>
              <w:t>Hydroxymethylglutaryl-CoA</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Reductase[</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 xml:space="preserve"> OR</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lipid-lowering drugs</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 xml:space="preserve"> OR </w:t>
            </w:r>
            <w:r>
              <w:rPr>
                <w:rFonts w:hint="default" w:ascii="Times New Roman" w:hAnsi="Times New Roman" w:cs="Times New Roman"/>
                <w:color w:val="auto"/>
                <w:sz w:val="24"/>
                <w:szCs w:val="24"/>
              </w:rPr>
              <w:t>statin[</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 OR statins[</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 xml:space="preserve">] </w:t>
            </w:r>
            <w:bookmarkEnd w:id="5"/>
            <w:r>
              <w:rPr>
                <w:rFonts w:hint="default" w:ascii="Times New Roman" w:hAnsi="Times New Roman" w:cs="Times New Roman"/>
                <w:color w:val="auto"/>
                <w:sz w:val="24"/>
                <w:szCs w:val="24"/>
              </w:rPr>
              <w:t xml:space="preserve">OR </w:t>
            </w:r>
            <w:bookmarkStart w:id="6" w:name="OLE_LINK32"/>
            <w:r>
              <w:rPr>
                <w:rFonts w:hint="default" w:ascii="Times New Roman" w:hAnsi="Times New Roman" w:cs="Times New Roman"/>
                <w:color w:val="auto"/>
                <w:sz w:val="24"/>
                <w:szCs w:val="24"/>
              </w:rPr>
              <w:t>simvastatin[</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 OR atorvastatin[</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 OR pravastatin</w:t>
            </w:r>
            <w:bookmarkStart w:id="7" w:name="OLE_LINK2"/>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w:t>
            </w:r>
            <w:bookmarkEnd w:id="7"/>
            <w:r>
              <w:rPr>
                <w:rFonts w:hint="default" w:ascii="Times New Roman" w:hAnsi="Times New Roman" w:cs="Times New Roman"/>
                <w:color w:val="auto"/>
                <w:sz w:val="24"/>
                <w:szCs w:val="24"/>
              </w:rPr>
              <w:t xml:space="preserve"> </w:t>
            </w:r>
            <w:bookmarkStart w:id="8" w:name="OLE_LINK1"/>
            <w:r>
              <w:rPr>
                <w:rFonts w:hint="default" w:ascii="Times New Roman" w:hAnsi="Times New Roman" w:cs="Times New Roman"/>
                <w:color w:val="auto"/>
                <w:sz w:val="24"/>
                <w:szCs w:val="24"/>
              </w:rPr>
              <w:t>OR</w:t>
            </w:r>
            <w:bookmarkEnd w:id="8"/>
            <w:r>
              <w:rPr>
                <w:rFonts w:hint="default" w:ascii="Times New Roman" w:hAnsi="Times New Roman" w:cs="Times New Roman"/>
                <w:color w:val="auto"/>
                <w:sz w:val="24"/>
                <w:szCs w:val="24"/>
              </w:rPr>
              <w:t xml:space="preserve"> fluvastatin[</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 OR cerivastatin[</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 OR rosuvastatin[</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w:t>
            </w:r>
            <w:bookmarkEnd w:id="6"/>
            <w:r>
              <w:rPr>
                <w:rFonts w:hint="default" w:ascii="Times New Roman" w:hAnsi="Times New Roman" w:cs="Times New Roman"/>
                <w:color w:val="auto"/>
                <w:sz w:val="24"/>
                <w:szCs w:val="24"/>
              </w:rPr>
              <w:t xml:space="preserve"> OR </w:t>
            </w:r>
            <w:bookmarkStart w:id="9" w:name="OLE_LINK33"/>
            <w:r>
              <w:rPr>
                <w:rFonts w:hint="default" w:ascii="Times New Roman" w:hAnsi="Times New Roman" w:cs="Times New Roman"/>
                <w:color w:val="auto"/>
                <w:sz w:val="24"/>
                <w:szCs w:val="24"/>
              </w:rPr>
              <w:t>lovastatin[</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OR mevastatin[</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 OR pitavastatin[</w:t>
            </w:r>
            <w:bookmarkStart w:id="10" w:name="OLE_LINK6"/>
            <w:r>
              <w:rPr>
                <w:rFonts w:hint="default" w:ascii="Times New Roman" w:hAnsi="Times New Roman" w:cs="Times New Roman"/>
                <w:color w:val="auto"/>
                <w:sz w:val="24"/>
                <w:szCs w:val="24"/>
                <w:lang w:val="en-US" w:eastAsia="zh-CN"/>
              </w:rPr>
              <w:t>All Fields</w:t>
            </w:r>
            <w:bookmarkEnd w:id="10"/>
            <w:r>
              <w:rPr>
                <w:rFonts w:hint="default" w:ascii="Times New Roman" w:hAnsi="Times New Roman" w:cs="Times New Roman"/>
                <w:color w:val="auto"/>
                <w:sz w:val="24"/>
                <w:szCs w:val="24"/>
              </w:rPr>
              <w:t>] OR dalvastatin</w:t>
            </w:r>
            <w:bookmarkEnd w:id="9"/>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w:t>
            </w:r>
          </w:p>
          <w:p>
            <w:pPr>
              <w:spacing w:line="240" w:lineRule="auto"/>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AND </w:t>
            </w:r>
          </w:p>
          <w:p>
            <w:pPr>
              <w:spacing w:line="240" w:lineRule="auto"/>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 Stroke</w:t>
            </w:r>
            <w:r>
              <w:rPr>
                <w:rFonts w:hint="default" w:ascii="Times New Roman" w:hAnsi="Times New Roman" w:cs="Times New Roman"/>
                <w:color w:val="auto"/>
                <w:sz w:val="24"/>
                <w:szCs w:val="24"/>
              </w:rPr>
              <w:t>[MeSH Terms]</w:t>
            </w:r>
            <w:r>
              <w:rPr>
                <w:rFonts w:hint="default" w:ascii="Times New Roman" w:hAnsi="Times New Roman" w:cs="Times New Roman"/>
                <w:color w:val="auto"/>
                <w:sz w:val="24"/>
                <w:szCs w:val="24"/>
                <w:lang w:val="en-US" w:eastAsia="zh-CN"/>
              </w:rPr>
              <w:t xml:space="preserve"> OR stroke</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 xml:space="preserve"> OR AIS</w:t>
            </w:r>
            <w:bookmarkStart w:id="11" w:name="OLE_LINK7"/>
            <w:r>
              <w:rPr>
                <w:rFonts w:hint="default" w:ascii="Times New Roman" w:hAnsi="Times New Roman" w:cs="Times New Roman"/>
                <w:color w:val="auto"/>
                <w:sz w:val="24"/>
                <w:szCs w:val="24"/>
              </w:rPr>
              <w:t>[Title/Abstract]</w:t>
            </w:r>
            <w:bookmarkEnd w:id="11"/>
            <w:r>
              <w:rPr>
                <w:rFonts w:hint="default" w:ascii="Times New Roman" w:hAnsi="Times New Roman" w:cs="Times New Roman"/>
                <w:color w:val="auto"/>
                <w:sz w:val="24"/>
                <w:szCs w:val="24"/>
                <w:lang w:val="en-US" w:eastAsia="zh-CN"/>
              </w:rPr>
              <w:t xml:space="preserve"> OR </w:t>
            </w:r>
            <w:bookmarkStart w:id="12" w:name="OLE_LINK34"/>
            <w:r>
              <w:rPr>
                <w:rFonts w:hint="default" w:ascii="Times New Roman" w:hAnsi="Times New Roman" w:cs="Times New Roman"/>
                <w:color w:val="auto"/>
                <w:sz w:val="24"/>
                <w:szCs w:val="24"/>
                <w:lang w:val="en-US" w:eastAsia="zh-CN"/>
              </w:rPr>
              <w:t>cerebral infarction</w:t>
            </w:r>
            <w:bookmarkStart w:id="13" w:name="OLE_LINK5"/>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w:t>
            </w:r>
            <w:bookmarkEnd w:id="13"/>
            <w:r>
              <w:rPr>
                <w:rFonts w:hint="default" w:ascii="Times New Roman" w:hAnsi="Times New Roman" w:cs="Times New Roman"/>
                <w:color w:val="auto"/>
                <w:sz w:val="24"/>
                <w:szCs w:val="24"/>
                <w:lang w:val="en-US" w:eastAsia="zh-CN"/>
              </w:rPr>
              <w:t xml:space="preserve"> OR cerebral ischemia</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 xml:space="preserve"> OR brain infarction</w:t>
            </w:r>
            <w:bookmarkEnd w:id="12"/>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w:t>
            </w:r>
          </w:p>
          <w:p>
            <w:pPr>
              <w:spacing w:line="240" w:lineRule="auto"/>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AND</w:t>
            </w:r>
          </w:p>
          <w:p>
            <w:pPr>
              <w:spacing w:line="240" w:lineRule="auto"/>
              <w:jc w:val="both"/>
              <w:rPr>
                <w:rFonts w:hint="default"/>
                <w:vertAlign w:val="baseline"/>
              </w:rPr>
            </w:pPr>
            <w:r>
              <w:rPr>
                <w:rFonts w:hint="default" w:ascii="Times New Roman" w:hAnsi="Times New Roman" w:cs="Times New Roman"/>
                <w:color w:val="auto"/>
                <w:sz w:val="24"/>
                <w:szCs w:val="24"/>
                <w:lang w:val="en-US" w:eastAsia="zh-CN"/>
              </w:rPr>
              <w:t xml:space="preserve">#3: </w:t>
            </w:r>
            <w:bookmarkStart w:id="14" w:name="OLE_LINK4"/>
            <w:r>
              <w:rPr>
                <w:rFonts w:hint="default" w:ascii="Times New Roman" w:hAnsi="Times New Roman" w:cs="Times New Roman"/>
                <w:color w:val="auto"/>
                <w:sz w:val="24"/>
                <w:szCs w:val="24"/>
                <w:lang w:val="en-US" w:eastAsia="zh-CN"/>
              </w:rPr>
              <w:t>Tissue Plasminogen Activator</w:t>
            </w:r>
            <w:bookmarkEnd w:id="14"/>
            <w:r>
              <w:rPr>
                <w:rFonts w:hint="default" w:ascii="Times New Roman" w:hAnsi="Times New Roman" w:cs="Times New Roman"/>
                <w:color w:val="auto"/>
                <w:sz w:val="24"/>
                <w:szCs w:val="24"/>
              </w:rPr>
              <w:t>[MeSH Terms]</w:t>
            </w:r>
            <w:r>
              <w:rPr>
                <w:rFonts w:hint="default" w:ascii="Times New Roman" w:hAnsi="Times New Roman" w:cs="Times New Roman"/>
                <w:color w:val="auto"/>
                <w:sz w:val="24"/>
                <w:szCs w:val="24"/>
                <w:lang w:val="en-US" w:eastAsia="zh-CN"/>
              </w:rPr>
              <w:t xml:space="preserve"> OR </w:t>
            </w:r>
            <w:bookmarkStart w:id="15" w:name="OLE_LINK19"/>
            <w:r>
              <w:rPr>
                <w:rFonts w:hint="default" w:ascii="Times New Roman" w:hAnsi="Times New Roman" w:cs="Times New Roman"/>
                <w:color w:val="auto"/>
                <w:sz w:val="24"/>
                <w:szCs w:val="24"/>
                <w:lang w:val="en-US" w:eastAsia="zh-CN"/>
              </w:rPr>
              <w:t>tissue plasminogen activator</w:t>
            </w:r>
            <w:bookmarkEnd w:id="15"/>
            <w:r>
              <w:rPr>
                <w:rFonts w:hint="default" w:ascii="Times New Roman" w:hAnsi="Times New Roman" w:cs="Times New Roman"/>
                <w:color w:val="auto"/>
                <w:sz w:val="24"/>
                <w:szCs w:val="24"/>
                <w:lang w:val="en-US" w:eastAsia="zh-CN"/>
              </w:rPr>
              <w:t xml:space="preserve">[All Fields] </w:t>
            </w:r>
            <w:bookmarkStart w:id="16" w:name="OLE_LINK8"/>
            <w:r>
              <w:rPr>
                <w:rFonts w:hint="default" w:ascii="Times New Roman" w:hAnsi="Times New Roman" w:cs="Times New Roman"/>
                <w:color w:val="auto"/>
                <w:sz w:val="24"/>
                <w:szCs w:val="24"/>
                <w:lang w:val="en-US" w:eastAsia="zh-CN"/>
              </w:rPr>
              <w:t xml:space="preserve">OR </w:t>
            </w:r>
            <w:bookmarkStart w:id="17" w:name="OLE_LINK35"/>
            <w:r>
              <w:rPr>
                <w:rFonts w:hint="default" w:ascii="Times New Roman" w:hAnsi="Times New Roman" w:cs="Times New Roman"/>
                <w:color w:val="auto"/>
                <w:sz w:val="24"/>
                <w:szCs w:val="24"/>
                <w:lang w:val="en-US" w:eastAsia="zh-CN"/>
              </w:rPr>
              <w:t>tPA</w:t>
            </w:r>
            <w:r>
              <w:rPr>
                <w:rFonts w:hint="default" w:ascii="Times New Roman" w:hAnsi="Times New Roman" w:cs="Times New Roman"/>
                <w:color w:val="auto"/>
                <w:sz w:val="24"/>
                <w:szCs w:val="24"/>
              </w:rPr>
              <w:t>[Title/Abstract]</w:t>
            </w:r>
            <w:bookmarkEnd w:id="16"/>
            <w:r>
              <w:rPr>
                <w:rFonts w:hint="default" w:ascii="Times New Roman" w:hAnsi="Times New Roman" w:cs="Times New Roman"/>
                <w:color w:val="auto"/>
                <w:sz w:val="24"/>
                <w:szCs w:val="24"/>
                <w:lang w:val="en-US" w:eastAsia="zh-CN"/>
              </w:rPr>
              <w:t xml:space="preserve"> OR t-PA</w:t>
            </w:r>
            <w:r>
              <w:rPr>
                <w:rFonts w:hint="default" w:ascii="Times New Roman" w:hAnsi="Times New Roman" w:cs="Times New Roman"/>
                <w:color w:val="auto"/>
                <w:sz w:val="24"/>
                <w:szCs w:val="24"/>
              </w:rPr>
              <w:t>[Title/Abstract]</w:t>
            </w:r>
            <w:r>
              <w:rPr>
                <w:rFonts w:hint="default" w:ascii="Times New Roman" w:hAnsi="Times New Roman" w:cs="Times New Roman"/>
                <w:color w:val="auto"/>
                <w:sz w:val="24"/>
                <w:szCs w:val="24"/>
                <w:lang w:val="en-US" w:eastAsia="zh-CN"/>
              </w:rPr>
              <w:t xml:space="preserve"> OR rtPA</w:t>
            </w:r>
            <w:bookmarkStart w:id="18" w:name="OLE_LINK9"/>
            <w:r>
              <w:rPr>
                <w:rFonts w:hint="default" w:ascii="Times New Roman" w:hAnsi="Times New Roman" w:cs="Times New Roman"/>
                <w:color w:val="auto"/>
                <w:sz w:val="24"/>
                <w:szCs w:val="24"/>
              </w:rPr>
              <w:t>[Title/Abstract]</w:t>
            </w:r>
            <w:bookmarkEnd w:id="18"/>
            <w:r>
              <w:rPr>
                <w:rFonts w:hint="default" w:ascii="Times New Roman" w:hAnsi="Times New Roman" w:cs="Times New Roman"/>
                <w:color w:val="auto"/>
                <w:sz w:val="24"/>
                <w:szCs w:val="24"/>
                <w:lang w:val="en-US" w:eastAsia="zh-CN"/>
              </w:rPr>
              <w:t xml:space="preserve"> OR rt-PA</w:t>
            </w:r>
            <w:bookmarkEnd w:id="17"/>
            <w:r>
              <w:rPr>
                <w:rFonts w:hint="default" w:ascii="Times New Roman" w:hAnsi="Times New Roman" w:cs="Times New Roman"/>
                <w:color w:val="auto"/>
                <w:sz w:val="24"/>
                <w:szCs w:val="24"/>
              </w:rPr>
              <w:t>[Title/Abstract]</w:t>
            </w:r>
            <w:r>
              <w:rPr>
                <w:rFonts w:hint="default" w:ascii="Times New Roman" w:hAnsi="Times New Roman" w:cs="Times New Roman"/>
                <w:color w:val="auto"/>
                <w:sz w:val="24"/>
                <w:szCs w:val="24"/>
                <w:lang w:val="en-US" w:eastAsia="zh-CN"/>
              </w:rPr>
              <w:t xml:space="preserve"> OR </w:t>
            </w:r>
            <w:bookmarkStart w:id="19" w:name="OLE_LINK36"/>
            <w:r>
              <w:rPr>
                <w:rFonts w:hint="default" w:ascii="Times New Roman" w:hAnsi="Times New Roman" w:cs="Times New Roman"/>
                <w:color w:val="auto"/>
                <w:sz w:val="24"/>
                <w:szCs w:val="24"/>
                <w:lang w:val="en-US" w:eastAsia="zh-CN"/>
              </w:rPr>
              <w:t>thrombolytic</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 xml:space="preserve"> OR alteplase</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 xml:space="preserve"> </w:t>
            </w:r>
            <w:bookmarkStart w:id="20" w:name="OLE_LINK12"/>
            <w:r>
              <w:rPr>
                <w:rFonts w:hint="default" w:ascii="Times New Roman" w:hAnsi="Times New Roman" w:cs="Times New Roman"/>
                <w:color w:val="auto"/>
                <w:sz w:val="24"/>
                <w:szCs w:val="24"/>
                <w:lang w:val="en-US" w:eastAsia="zh-CN"/>
              </w:rPr>
              <w:t>OR</w:t>
            </w:r>
            <w:bookmarkEnd w:id="20"/>
            <w:r>
              <w:rPr>
                <w:rFonts w:hint="default" w:ascii="Times New Roman" w:hAnsi="Times New Roman" w:cs="Times New Roman"/>
                <w:color w:val="auto"/>
                <w:sz w:val="24"/>
                <w:szCs w:val="24"/>
                <w:lang w:val="en-US" w:eastAsia="zh-CN"/>
              </w:rPr>
              <w:t xml:space="preserve"> tenecteplase</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 xml:space="preserve"> OR thrombolysis</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All Fields</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 xml:space="preserve"> </w:t>
            </w:r>
            <w:bookmarkEnd w:id="19"/>
            <w:r>
              <w:rPr>
                <w:rFonts w:hint="default" w:ascii="Times New Roman" w:hAnsi="Times New Roman" w:cs="Times New Roman"/>
                <w:color w:val="auto"/>
                <w:sz w:val="24"/>
                <w:szCs w:val="24"/>
                <w:lang w:val="en-US" w:eastAsia="zh-CN"/>
              </w:rPr>
              <w:t xml:space="preserve">OR </w:t>
            </w:r>
            <w:bookmarkStart w:id="21" w:name="OLE_LINK37"/>
            <w:r>
              <w:rPr>
                <w:rFonts w:hint="default" w:ascii="Times New Roman" w:hAnsi="Times New Roman" w:cs="Times New Roman"/>
                <w:color w:val="auto"/>
                <w:sz w:val="24"/>
                <w:szCs w:val="24"/>
                <w:lang w:val="en-US" w:eastAsia="zh-CN"/>
              </w:rPr>
              <w:t>IVT</w:t>
            </w:r>
            <w:bookmarkEnd w:id="21"/>
            <w:r>
              <w:rPr>
                <w:rFonts w:hint="default" w:ascii="Times New Roman" w:hAnsi="Times New Roman" w:cs="Times New Roman"/>
                <w:color w:val="auto"/>
                <w:sz w:val="24"/>
                <w:szCs w:val="24"/>
              </w:rPr>
              <w:t>[Title/Abstract]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left w:w="108" w:type="dxa"/>
            <w:right w:w="108" w:type="dxa"/>
          </w:tblCellMar>
        </w:tblPrEx>
        <w:tc>
          <w:tcPr>
            <w:tcW w:w="8522" w:type="dxa"/>
            <w:tcBorders>
              <w:tl2br w:val="nil"/>
              <w:tr2bl w:val="nil"/>
            </w:tcBorders>
          </w:tcPr>
          <w:p>
            <w:pPr>
              <w:spacing w:before="240" w:after="0" w:line="240" w:lineRule="auto"/>
              <w:rPr>
                <w:rFonts w:hint="default" w:ascii="Times New Roman" w:hAnsi="Times New Roman" w:cs="Times New Roman"/>
                <w:b/>
                <w:bCs/>
                <w:i w:val="0"/>
                <w:iCs w:val="0"/>
                <w:color w:val="auto"/>
                <w:sz w:val="24"/>
                <w:szCs w:val="24"/>
                <w:u w:val="none"/>
                <w:lang w:val="en-US"/>
              </w:rPr>
            </w:pPr>
            <w:r>
              <w:rPr>
                <w:rFonts w:hint="default" w:ascii="Times New Roman" w:hAnsi="Times New Roman" w:cs="Times New Roman"/>
                <w:b/>
                <w:bCs/>
                <w:i w:val="0"/>
                <w:iCs w:val="0"/>
                <w:sz w:val="24"/>
                <w:szCs w:val="24"/>
                <w:vertAlign w:val="baseline"/>
                <w:lang w:val="en-US" w:eastAsia="zh-CN"/>
              </w:rPr>
              <w:t>EMBASE:</w:t>
            </w:r>
          </w:p>
          <w:p>
            <w:pPr>
              <w:numPr>
                <w:ilvl w:val="0"/>
                <w:numId w:val="0"/>
              </w:numPr>
              <w:spacing w:line="240" w:lineRule="auto"/>
              <w:jc w:val="both"/>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#1: hydroxymethylglutaryl coenzyme A reductase inhibitor/exp OR hydroxymethylglutaryl-CoA reductase inhibitors:ti,ab OR HMG-CoA reductase inhibitors:ti,ab OR statin:ti,ab OR statins:ti,ab OR simvastatin:ti,ab OR cerivastatin:ti,ab OR rosuvastatin:ti,ab OR pravastatin:ti,ab OR fluvastatin:ti,ab OR atorvastatin:ti,ab OR lovastatin:ti,ab OR lipids:ti,ab OR hypercholesterolemia:ti,ab OR dyslipidemia:ti,ab</w:t>
            </w:r>
          </w:p>
          <w:p>
            <w:pPr>
              <w:numPr>
                <w:ilvl w:val="0"/>
                <w:numId w:val="0"/>
              </w:numPr>
              <w:spacing w:line="240" w:lineRule="auto"/>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AND</w:t>
            </w:r>
          </w:p>
          <w:p>
            <w:pPr>
              <w:spacing w:line="240" w:lineRule="auto"/>
              <w:jc w:val="both"/>
              <w:rPr>
                <w:rFonts w:hint="default" w:ascii="Times New Roman" w:hAnsi="Times New Roman" w:cs="Times New Roman"/>
                <w:b w:val="0"/>
                <w:bCs/>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#2: </w:t>
            </w:r>
            <w:bookmarkStart w:id="22" w:name="OLE_LINK39"/>
            <w:bookmarkStart w:id="23" w:name="OLE_LINK14"/>
            <w:bookmarkStart w:id="24" w:name="OLE_LINK25"/>
            <w:bookmarkStart w:id="25" w:name="OLE_LINK40"/>
            <w:r>
              <w:rPr>
                <w:rFonts w:hint="default" w:ascii="Times New Roman" w:hAnsi="Times New Roman" w:cs="Times New Roman"/>
                <w:color w:val="auto"/>
                <w:sz w:val="24"/>
                <w:szCs w:val="24"/>
                <w:lang w:val="en-US" w:eastAsia="zh-CN"/>
              </w:rPr>
              <w:t>brain ischemia</w:t>
            </w:r>
            <w:bookmarkEnd w:id="22"/>
            <w:bookmarkStart w:id="26" w:name="OLE_LINK18"/>
            <w:r>
              <w:rPr>
                <w:rFonts w:hint="default" w:ascii="Times New Roman" w:hAnsi="Times New Roman" w:eastAsia="宋体" w:cs="Times New Roman"/>
                <w:b w:val="0"/>
                <w:bCs/>
                <w:color w:val="auto"/>
                <w:sz w:val="24"/>
                <w:szCs w:val="24"/>
              </w:rPr>
              <w:t>/exp</w:t>
            </w:r>
            <w:bookmarkEnd w:id="23"/>
            <w:bookmarkEnd w:id="26"/>
            <w:r>
              <w:rPr>
                <w:rFonts w:hint="default" w:ascii="Times New Roman" w:hAnsi="Times New Roman" w:eastAsia="宋体" w:cs="Times New Roman"/>
                <w:b w:val="0"/>
                <w:bCs/>
                <w:color w:val="auto"/>
                <w:sz w:val="24"/>
                <w:szCs w:val="24"/>
                <w:lang w:val="en-US" w:eastAsia="zh-CN"/>
              </w:rPr>
              <w:t xml:space="preserve"> OR </w:t>
            </w:r>
            <w:bookmarkStart w:id="27" w:name="OLE_LINK15"/>
            <w:r>
              <w:rPr>
                <w:rFonts w:hint="default" w:ascii="Times New Roman" w:hAnsi="Times New Roman" w:eastAsia="宋体" w:cs="Times New Roman"/>
                <w:b w:val="0"/>
                <w:bCs/>
                <w:color w:val="auto"/>
                <w:sz w:val="24"/>
                <w:szCs w:val="24"/>
                <w:lang w:val="en-US" w:eastAsia="zh-CN"/>
              </w:rPr>
              <w:t>brain infarction</w:t>
            </w:r>
            <w:bookmarkEnd w:id="27"/>
            <w:bookmarkStart w:id="28" w:name="OLE_LINK16"/>
            <w:r>
              <w:rPr>
                <w:rFonts w:hint="default" w:ascii="Times New Roman" w:hAnsi="Times New Roman" w:eastAsia="宋体" w:cs="Times New Roman"/>
                <w:b w:val="0"/>
                <w:bCs/>
                <w:color w:val="auto"/>
                <w:sz w:val="24"/>
                <w:szCs w:val="24"/>
              </w:rPr>
              <w:t>/exp</w:t>
            </w:r>
            <w:r>
              <w:rPr>
                <w:rFonts w:hint="default" w:ascii="Times New Roman" w:hAnsi="Times New Roman" w:eastAsia="宋体" w:cs="Times New Roman"/>
                <w:b w:val="0"/>
                <w:bCs/>
                <w:color w:val="auto"/>
                <w:sz w:val="24"/>
                <w:szCs w:val="24"/>
                <w:lang w:val="en-US" w:eastAsia="zh-CN"/>
              </w:rPr>
              <w:t xml:space="preserve"> </w:t>
            </w:r>
            <w:bookmarkEnd w:id="28"/>
            <w:r>
              <w:rPr>
                <w:rFonts w:hint="default" w:ascii="Times New Roman" w:hAnsi="Times New Roman" w:eastAsia="宋体" w:cs="Times New Roman"/>
                <w:b w:val="0"/>
                <w:bCs/>
                <w:color w:val="auto"/>
                <w:sz w:val="24"/>
                <w:szCs w:val="24"/>
                <w:lang w:val="en-US" w:eastAsia="zh-CN"/>
              </w:rPr>
              <w:t>OR cerebrovascular accident</w:t>
            </w:r>
            <w:r>
              <w:rPr>
                <w:rFonts w:hint="default" w:ascii="Times New Roman" w:hAnsi="Times New Roman" w:eastAsia="宋体" w:cs="Times New Roman"/>
                <w:b w:val="0"/>
                <w:bCs/>
                <w:color w:val="auto"/>
                <w:sz w:val="24"/>
                <w:szCs w:val="24"/>
              </w:rPr>
              <w:t>/exp</w:t>
            </w:r>
            <w:r>
              <w:rPr>
                <w:rFonts w:hint="default" w:ascii="Times New Roman" w:hAnsi="Times New Roman" w:eastAsia="宋体" w:cs="Times New Roman"/>
                <w:b w:val="0"/>
                <w:bCs/>
                <w:color w:val="auto"/>
                <w:sz w:val="24"/>
                <w:szCs w:val="24"/>
                <w:lang w:val="en-US" w:eastAsia="zh-CN"/>
              </w:rPr>
              <w:t xml:space="preserve"> </w:t>
            </w:r>
            <w:bookmarkEnd w:id="24"/>
            <w:r>
              <w:rPr>
                <w:rFonts w:hint="default" w:ascii="Times New Roman" w:hAnsi="Times New Roman" w:eastAsia="宋体" w:cs="Times New Roman"/>
                <w:b w:val="0"/>
                <w:bCs/>
                <w:color w:val="auto"/>
                <w:sz w:val="24"/>
                <w:szCs w:val="24"/>
                <w:lang w:val="en-US" w:eastAsia="zh-CN"/>
              </w:rPr>
              <w:t xml:space="preserve">OR </w:t>
            </w:r>
            <w:bookmarkStart w:id="29" w:name="OLE_LINK26"/>
            <w:r>
              <w:rPr>
                <w:rFonts w:hint="default" w:ascii="Times New Roman" w:hAnsi="Times New Roman" w:eastAsia="宋体" w:cs="Times New Roman"/>
                <w:b w:val="0"/>
                <w:bCs/>
                <w:color w:val="auto"/>
                <w:sz w:val="24"/>
                <w:szCs w:val="24"/>
                <w:lang w:val="en-US" w:eastAsia="zh-CN"/>
              </w:rPr>
              <w:t>occlusive cerebrovascular disease/exp</w:t>
            </w:r>
            <w:bookmarkEnd w:id="25"/>
            <w:bookmarkEnd w:id="29"/>
            <w:r>
              <w:rPr>
                <w:rFonts w:hint="default" w:ascii="Times New Roman" w:hAnsi="Times New Roman" w:eastAsia="宋体" w:cs="Times New Roman"/>
                <w:b w:val="0"/>
                <w:bCs/>
                <w:color w:val="auto"/>
                <w:sz w:val="24"/>
                <w:szCs w:val="24"/>
                <w:lang w:val="en-US" w:eastAsia="zh-CN"/>
              </w:rPr>
              <w:t xml:space="preserve"> OR </w:t>
            </w:r>
            <w:bookmarkStart w:id="30" w:name="OLE_LINK27"/>
            <w:r>
              <w:rPr>
                <w:rFonts w:hint="default" w:ascii="Times New Roman" w:hAnsi="Times New Roman" w:cs="Times New Roman"/>
                <w:color w:val="auto"/>
                <w:sz w:val="24"/>
                <w:szCs w:val="24"/>
                <w:lang w:val="en-US" w:eastAsia="zh-CN"/>
              </w:rPr>
              <w:t>stroke</w:t>
            </w:r>
            <w:r>
              <w:rPr>
                <w:rFonts w:hint="default" w:ascii="Times New Roman" w:hAnsi="Times New Roman" w:cs="Times New Roman"/>
                <w:b w:val="0"/>
                <w:bCs/>
                <w:color w:val="auto"/>
                <w:sz w:val="24"/>
                <w:szCs w:val="24"/>
                <w:lang w:val="en-US" w:eastAsia="zh-CN"/>
              </w:rPr>
              <w:t>:ti,ab</w:t>
            </w:r>
            <w:r>
              <w:rPr>
                <w:rFonts w:hint="default" w:ascii="Times New Roman" w:hAnsi="Times New Roman" w:cs="Times New Roman"/>
                <w:color w:val="auto"/>
                <w:sz w:val="24"/>
                <w:szCs w:val="24"/>
                <w:lang w:val="en-US" w:eastAsia="zh-CN"/>
              </w:rPr>
              <w:t xml:space="preserve"> OR AIS</w:t>
            </w:r>
            <w:r>
              <w:rPr>
                <w:rFonts w:hint="default" w:ascii="Times New Roman" w:hAnsi="Times New Roman" w:cs="Times New Roman"/>
                <w:b w:val="0"/>
                <w:bCs/>
                <w:color w:val="auto"/>
                <w:sz w:val="24"/>
                <w:szCs w:val="24"/>
                <w:lang w:val="en-US" w:eastAsia="zh-CN"/>
              </w:rPr>
              <w:t>:ti,ab</w:t>
            </w:r>
            <w:r>
              <w:rPr>
                <w:rFonts w:hint="default" w:ascii="Times New Roman" w:hAnsi="Times New Roman" w:cs="Times New Roman"/>
                <w:color w:val="auto"/>
                <w:sz w:val="24"/>
                <w:szCs w:val="24"/>
                <w:lang w:val="en-US" w:eastAsia="zh-CN"/>
              </w:rPr>
              <w:t xml:space="preserve"> OR cerebral infarction</w:t>
            </w:r>
            <w:r>
              <w:rPr>
                <w:rFonts w:hint="default" w:ascii="Times New Roman" w:hAnsi="Times New Roman" w:cs="Times New Roman"/>
                <w:b w:val="0"/>
                <w:bCs/>
                <w:color w:val="auto"/>
                <w:sz w:val="24"/>
                <w:szCs w:val="24"/>
                <w:lang w:val="en-US" w:eastAsia="zh-CN"/>
              </w:rPr>
              <w:t>:ti,ab</w:t>
            </w:r>
            <w:r>
              <w:rPr>
                <w:rFonts w:hint="default" w:ascii="Times New Roman" w:hAnsi="Times New Roman" w:cs="Times New Roman"/>
                <w:color w:val="auto"/>
                <w:sz w:val="24"/>
                <w:szCs w:val="24"/>
                <w:lang w:val="en-US" w:eastAsia="zh-CN"/>
              </w:rPr>
              <w:t xml:space="preserve"> OR cerebral ischemia</w:t>
            </w:r>
            <w:r>
              <w:rPr>
                <w:rFonts w:hint="default" w:ascii="Times New Roman" w:hAnsi="Times New Roman" w:cs="Times New Roman"/>
                <w:b w:val="0"/>
                <w:bCs/>
                <w:color w:val="auto"/>
                <w:sz w:val="24"/>
                <w:szCs w:val="24"/>
                <w:lang w:val="en-US" w:eastAsia="zh-CN"/>
              </w:rPr>
              <w:t>:ti,ab</w:t>
            </w:r>
            <w:r>
              <w:rPr>
                <w:rFonts w:hint="default" w:ascii="Times New Roman" w:hAnsi="Times New Roman" w:cs="Times New Roman"/>
                <w:color w:val="auto"/>
                <w:sz w:val="24"/>
                <w:szCs w:val="24"/>
                <w:lang w:val="en-US" w:eastAsia="zh-CN"/>
              </w:rPr>
              <w:t xml:space="preserve"> OR brain infarction</w:t>
            </w:r>
            <w:bookmarkStart w:id="31" w:name="OLE_LINK20"/>
            <w:r>
              <w:rPr>
                <w:rFonts w:hint="default" w:ascii="Times New Roman" w:hAnsi="Times New Roman" w:cs="Times New Roman"/>
                <w:b w:val="0"/>
                <w:bCs/>
                <w:color w:val="auto"/>
                <w:sz w:val="24"/>
                <w:szCs w:val="24"/>
                <w:lang w:val="en-US" w:eastAsia="zh-CN"/>
              </w:rPr>
              <w:t>:ti,ab</w:t>
            </w:r>
            <w:bookmarkEnd w:id="31"/>
          </w:p>
          <w:bookmarkEnd w:id="30"/>
          <w:p>
            <w:pPr>
              <w:spacing w:line="240" w:lineRule="auto"/>
              <w:jc w:val="both"/>
              <w:rPr>
                <w:rFonts w:hint="default" w:ascii="Times New Roman" w:hAnsi="Times New Roman" w:cs="Times New Roman"/>
                <w:b w:val="0"/>
                <w:bCs/>
                <w:color w:val="auto"/>
                <w:sz w:val="24"/>
                <w:szCs w:val="24"/>
                <w:lang w:val="en-US" w:eastAsia="zh-CN"/>
              </w:rPr>
            </w:pPr>
            <w:r>
              <w:rPr>
                <w:rFonts w:hint="default" w:ascii="Times New Roman" w:hAnsi="Times New Roman" w:cs="Times New Roman"/>
                <w:b w:val="0"/>
                <w:bCs/>
                <w:color w:val="auto"/>
                <w:sz w:val="24"/>
                <w:szCs w:val="24"/>
                <w:lang w:val="en-US" w:eastAsia="zh-CN"/>
              </w:rPr>
              <w:t>AND</w:t>
            </w:r>
          </w:p>
          <w:p>
            <w:pPr>
              <w:spacing w:line="240" w:lineRule="auto"/>
              <w:jc w:val="both"/>
              <w:rPr>
                <w:rFonts w:hint="default"/>
                <w:vertAlign w:val="baseline"/>
              </w:rPr>
            </w:pPr>
            <w:r>
              <w:rPr>
                <w:rFonts w:hint="default" w:ascii="Times New Roman" w:hAnsi="Times New Roman" w:cs="Times New Roman"/>
                <w:b w:val="0"/>
                <w:bCs w:val="0"/>
                <w:color w:val="auto"/>
                <w:sz w:val="24"/>
                <w:szCs w:val="24"/>
                <w:lang w:val="en-US" w:eastAsia="zh-CN"/>
              </w:rPr>
              <w:t xml:space="preserve">#3: </w:t>
            </w:r>
            <w:bookmarkStart w:id="32" w:name="OLE_LINK41"/>
            <w:bookmarkStart w:id="33" w:name="OLE_LINK28"/>
            <w:r>
              <w:rPr>
                <w:rFonts w:hint="default" w:ascii="Times New Roman" w:hAnsi="Times New Roman" w:cs="Times New Roman"/>
                <w:color w:val="auto"/>
                <w:sz w:val="24"/>
                <w:szCs w:val="24"/>
                <w:lang w:val="en-US" w:eastAsia="zh-CN"/>
              </w:rPr>
              <w:t>tissue plasminogen activator</w:t>
            </w:r>
            <w:r>
              <w:rPr>
                <w:rFonts w:hint="default" w:ascii="Times New Roman" w:hAnsi="Times New Roman" w:eastAsia="宋体" w:cs="Times New Roman"/>
                <w:b w:val="0"/>
                <w:bCs/>
                <w:color w:val="auto"/>
                <w:sz w:val="24"/>
                <w:szCs w:val="24"/>
              </w:rPr>
              <w:t>/exp</w:t>
            </w:r>
            <w:bookmarkEnd w:id="32"/>
            <w:r>
              <w:rPr>
                <w:rFonts w:hint="default" w:ascii="Times New Roman" w:hAnsi="Times New Roman" w:eastAsia="宋体" w:cs="Times New Roman"/>
                <w:b w:val="0"/>
                <w:bCs/>
                <w:color w:val="auto"/>
                <w:sz w:val="24"/>
                <w:szCs w:val="24"/>
                <w:lang w:val="en-US" w:eastAsia="zh-CN"/>
              </w:rPr>
              <w:t xml:space="preserve"> </w:t>
            </w:r>
            <w:bookmarkEnd w:id="33"/>
            <w:r>
              <w:rPr>
                <w:rFonts w:hint="default" w:ascii="Times New Roman" w:hAnsi="Times New Roman" w:eastAsia="宋体" w:cs="Times New Roman"/>
                <w:b w:val="0"/>
                <w:bCs/>
                <w:color w:val="auto"/>
                <w:sz w:val="24"/>
                <w:szCs w:val="24"/>
                <w:lang w:val="en-US" w:eastAsia="zh-CN"/>
              </w:rPr>
              <w:t xml:space="preserve">OR </w:t>
            </w:r>
            <w:bookmarkStart w:id="34" w:name="OLE_LINK29"/>
            <w:r>
              <w:rPr>
                <w:rFonts w:hint="default" w:ascii="Times New Roman" w:hAnsi="Times New Roman" w:eastAsia="宋体" w:cs="Times New Roman"/>
                <w:b w:val="0"/>
                <w:bCs/>
                <w:color w:val="auto"/>
                <w:sz w:val="24"/>
                <w:szCs w:val="24"/>
                <w:lang w:val="en-US" w:eastAsia="zh-CN"/>
              </w:rPr>
              <w:t>fibrinolytic agent</w:t>
            </w:r>
            <w:r>
              <w:rPr>
                <w:rFonts w:hint="default" w:ascii="Times New Roman" w:hAnsi="Times New Roman" w:cs="Times New Roman"/>
                <w:b w:val="0"/>
                <w:bCs/>
                <w:color w:val="auto"/>
                <w:sz w:val="24"/>
                <w:szCs w:val="24"/>
                <w:lang w:val="en-US" w:eastAsia="zh-CN"/>
              </w:rPr>
              <w:t>:ti,ab</w:t>
            </w:r>
            <w:r>
              <w:rPr>
                <w:rFonts w:hint="default" w:ascii="Times New Roman" w:hAnsi="Times New Roman" w:eastAsia="宋体" w:cs="Times New Roman"/>
                <w:b w:val="0"/>
                <w:bCs/>
                <w:color w:val="auto"/>
                <w:sz w:val="24"/>
                <w:szCs w:val="24"/>
                <w:lang w:val="en-US" w:eastAsia="zh-CN"/>
              </w:rPr>
              <w:t xml:space="preserve"> OR </w:t>
            </w:r>
            <w:bookmarkStart w:id="35" w:name="OLE_LINK30"/>
            <w:r>
              <w:rPr>
                <w:rFonts w:hint="default" w:ascii="Times New Roman" w:hAnsi="Times New Roman" w:cs="Times New Roman"/>
                <w:color w:val="auto"/>
                <w:sz w:val="24"/>
                <w:szCs w:val="24"/>
                <w:lang w:val="en-US" w:eastAsia="zh-CN"/>
              </w:rPr>
              <w:t>tissue plasminogen activator</w:t>
            </w:r>
            <w:bookmarkEnd w:id="35"/>
            <w:r>
              <w:rPr>
                <w:rFonts w:hint="default" w:ascii="Times New Roman" w:hAnsi="Times New Roman" w:cs="Times New Roman"/>
                <w:b w:val="0"/>
                <w:bCs/>
                <w:color w:val="auto"/>
                <w:sz w:val="24"/>
                <w:szCs w:val="24"/>
                <w:lang w:val="en-US" w:eastAsia="zh-CN"/>
              </w:rPr>
              <w:t>:ti,ab</w:t>
            </w:r>
            <w:r>
              <w:rPr>
                <w:rFonts w:hint="default" w:ascii="Times New Roman" w:hAnsi="Times New Roman" w:cs="Times New Roman"/>
                <w:color w:val="auto"/>
                <w:sz w:val="24"/>
                <w:szCs w:val="24"/>
                <w:lang w:val="en-US" w:eastAsia="zh-CN"/>
              </w:rPr>
              <w:t xml:space="preserve"> OR tPA</w:t>
            </w:r>
            <w:bookmarkStart w:id="36" w:name="OLE_LINK21"/>
            <w:r>
              <w:rPr>
                <w:rFonts w:hint="default" w:ascii="Times New Roman" w:hAnsi="Times New Roman" w:cs="Times New Roman"/>
                <w:b w:val="0"/>
                <w:bCs/>
                <w:color w:val="auto"/>
                <w:sz w:val="24"/>
                <w:szCs w:val="24"/>
                <w:lang w:val="en-US" w:eastAsia="zh-CN"/>
              </w:rPr>
              <w:t>:ti,ab</w:t>
            </w:r>
            <w:bookmarkEnd w:id="36"/>
            <w:r>
              <w:rPr>
                <w:rFonts w:hint="default" w:ascii="Times New Roman" w:hAnsi="Times New Roman" w:cs="Times New Roman"/>
                <w:color w:val="auto"/>
                <w:sz w:val="24"/>
                <w:szCs w:val="24"/>
                <w:lang w:val="en-US" w:eastAsia="zh-CN"/>
              </w:rPr>
              <w:t xml:space="preserve"> OR t-PA</w:t>
            </w:r>
            <w:r>
              <w:rPr>
                <w:rFonts w:hint="default" w:ascii="Times New Roman" w:hAnsi="Times New Roman" w:cs="Times New Roman"/>
                <w:b w:val="0"/>
                <w:bCs/>
                <w:color w:val="auto"/>
                <w:sz w:val="24"/>
                <w:szCs w:val="24"/>
                <w:lang w:val="en-US" w:eastAsia="zh-CN"/>
              </w:rPr>
              <w:t>:ti,ab</w:t>
            </w:r>
            <w:r>
              <w:rPr>
                <w:rFonts w:hint="default" w:ascii="Times New Roman" w:hAnsi="Times New Roman" w:cs="Times New Roman"/>
                <w:color w:val="auto"/>
                <w:sz w:val="24"/>
                <w:szCs w:val="24"/>
                <w:lang w:val="en-US" w:eastAsia="zh-CN"/>
              </w:rPr>
              <w:t xml:space="preserve"> OR rtPA</w:t>
            </w:r>
            <w:r>
              <w:rPr>
                <w:rFonts w:hint="default" w:ascii="Times New Roman" w:hAnsi="Times New Roman" w:cs="Times New Roman"/>
                <w:b w:val="0"/>
                <w:bCs/>
                <w:color w:val="auto"/>
                <w:sz w:val="24"/>
                <w:szCs w:val="24"/>
                <w:lang w:val="en-US" w:eastAsia="zh-CN"/>
              </w:rPr>
              <w:t>:ti,ab</w:t>
            </w:r>
            <w:r>
              <w:rPr>
                <w:rFonts w:hint="default" w:ascii="Times New Roman" w:hAnsi="Times New Roman" w:cs="Times New Roman"/>
                <w:color w:val="auto"/>
                <w:sz w:val="24"/>
                <w:szCs w:val="24"/>
                <w:lang w:val="en-US" w:eastAsia="zh-CN"/>
              </w:rPr>
              <w:t xml:space="preserve"> OR rt-PA</w:t>
            </w:r>
            <w:r>
              <w:rPr>
                <w:rFonts w:hint="default" w:ascii="Times New Roman" w:hAnsi="Times New Roman" w:cs="Times New Roman"/>
                <w:b w:val="0"/>
                <w:bCs/>
                <w:color w:val="auto"/>
                <w:sz w:val="24"/>
                <w:szCs w:val="24"/>
                <w:lang w:val="en-US" w:eastAsia="zh-CN"/>
              </w:rPr>
              <w:t>:ti,ab</w:t>
            </w:r>
            <w:r>
              <w:rPr>
                <w:rFonts w:hint="default" w:ascii="Times New Roman" w:hAnsi="Times New Roman" w:cs="Times New Roman"/>
                <w:color w:val="auto"/>
                <w:sz w:val="24"/>
                <w:szCs w:val="24"/>
                <w:lang w:val="en-US" w:eastAsia="zh-CN"/>
              </w:rPr>
              <w:t xml:space="preserve"> OR alteplase</w:t>
            </w:r>
            <w:r>
              <w:rPr>
                <w:rFonts w:hint="default" w:ascii="Times New Roman" w:hAnsi="Times New Roman" w:cs="Times New Roman"/>
                <w:b w:val="0"/>
                <w:bCs/>
                <w:color w:val="auto"/>
                <w:sz w:val="24"/>
                <w:szCs w:val="24"/>
                <w:lang w:val="en-US" w:eastAsia="zh-CN"/>
              </w:rPr>
              <w:t>:ti,ab</w:t>
            </w:r>
            <w:r>
              <w:rPr>
                <w:rFonts w:hint="default" w:ascii="Times New Roman" w:hAnsi="Times New Roman" w:cs="Times New Roman"/>
                <w:color w:val="auto"/>
                <w:sz w:val="24"/>
                <w:szCs w:val="24"/>
                <w:lang w:val="en-US" w:eastAsia="zh-CN"/>
              </w:rPr>
              <w:t xml:space="preserve"> OR tenecteplase</w:t>
            </w:r>
            <w:r>
              <w:rPr>
                <w:rFonts w:hint="default" w:ascii="Times New Roman" w:hAnsi="Times New Roman" w:cs="Times New Roman"/>
                <w:b w:val="0"/>
                <w:bCs/>
                <w:color w:val="auto"/>
                <w:sz w:val="24"/>
                <w:szCs w:val="24"/>
                <w:lang w:val="en-US" w:eastAsia="zh-CN"/>
              </w:rPr>
              <w:t>:ti,ab</w:t>
            </w:r>
            <w:r>
              <w:rPr>
                <w:rFonts w:hint="default" w:ascii="Times New Roman" w:hAnsi="Times New Roman" w:cs="Times New Roman"/>
                <w:color w:val="auto"/>
                <w:sz w:val="24"/>
                <w:szCs w:val="24"/>
                <w:lang w:val="en-US" w:eastAsia="zh-CN"/>
              </w:rPr>
              <w:t xml:space="preserve"> OR thrombolysis</w:t>
            </w:r>
            <w:r>
              <w:rPr>
                <w:rFonts w:hint="default" w:ascii="Times New Roman" w:hAnsi="Times New Roman" w:cs="Times New Roman"/>
                <w:b w:val="0"/>
                <w:bCs/>
                <w:color w:val="auto"/>
                <w:sz w:val="24"/>
                <w:szCs w:val="24"/>
                <w:lang w:val="en-US" w:eastAsia="zh-CN"/>
              </w:rPr>
              <w:t>:ti,ab</w:t>
            </w:r>
            <w:r>
              <w:rPr>
                <w:rFonts w:hint="default" w:ascii="Times New Roman" w:hAnsi="Times New Roman" w:cs="Times New Roman"/>
                <w:color w:val="auto"/>
                <w:sz w:val="24"/>
                <w:szCs w:val="24"/>
                <w:lang w:val="en-US" w:eastAsia="zh-CN"/>
              </w:rPr>
              <w:t xml:space="preserve"> OR IVT</w:t>
            </w:r>
            <w:r>
              <w:rPr>
                <w:rFonts w:hint="default" w:ascii="Times New Roman" w:hAnsi="Times New Roman" w:cs="Times New Roman"/>
                <w:b w:val="0"/>
                <w:bCs/>
                <w:color w:val="auto"/>
                <w:sz w:val="24"/>
                <w:szCs w:val="24"/>
                <w:lang w:val="en-US" w:eastAsia="zh-CN"/>
              </w:rPr>
              <w:t xml:space="preserve">:ti,ab OR IV-tPA:ti,ab OR </w:t>
            </w:r>
            <w:bookmarkStart w:id="37" w:name="OLE_LINK23"/>
            <w:r>
              <w:rPr>
                <w:rFonts w:hint="default" w:ascii="Times New Roman" w:hAnsi="Times New Roman" w:cs="Times New Roman"/>
                <w:b w:val="0"/>
                <w:bCs/>
                <w:color w:val="auto"/>
                <w:sz w:val="24"/>
                <w:szCs w:val="24"/>
                <w:lang w:val="en-US" w:eastAsia="zh-CN"/>
              </w:rPr>
              <w:t>IV rt-PA</w:t>
            </w:r>
            <w:bookmarkEnd w:id="37"/>
            <w:r>
              <w:rPr>
                <w:rFonts w:hint="default" w:ascii="Times New Roman" w:hAnsi="Times New Roman" w:cs="Times New Roman"/>
                <w:b w:val="0"/>
                <w:bCs/>
                <w:color w:val="auto"/>
                <w:sz w:val="24"/>
                <w:szCs w:val="24"/>
                <w:lang w:val="en-US" w:eastAsia="zh-CN"/>
              </w:rPr>
              <w:t>:ti,ab</w:t>
            </w:r>
            <w:bookmarkEnd w:id="34"/>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left w:w="108" w:type="dxa"/>
            <w:right w:w="108" w:type="dxa"/>
          </w:tblCellMar>
        </w:tblPrEx>
        <w:tc>
          <w:tcPr>
            <w:tcW w:w="8522" w:type="dxa"/>
            <w:tcBorders>
              <w:tl2br w:val="nil"/>
              <w:tr2bl w:val="nil"/>
            </w:tcBorders>
          </w:tcPr>
          <w:p>
            <w:pPr>
              <w:spacing w:before="240" w:after="0" w:line="240" w:lineRule="auto"/>
              <w:rPr>
                <w:rFonts w:hint="default" w:ascii="Times New Roman" w:hAnsi="Times New Roman" w:cs="Times New Roman"/>
                <w:b/>
                <w:bCs/>
                <w:i w:val="0"/>
                <w:iCs w:val="0"/>
                <w:color w:val="auto"/>
                <w:sz w:val="24"/>
                <w:szCs w:val="24"/>
                <w:u w:val="none"/>
                <w:lang w:val="en-US"/>
              </w:rPr>
            </w:pPr>
            <w:r>
              <w:rPr>
                <w:rFonts w:hint="default" w:ascii="Times New Roman" w:hAnsi="Times New Roman" w:cs="Times New Roman"/>
                <w:b/>
                <w:bCs/>
                <w:i w:val="0"/>
                <w:iCs w:val="0"/>
                <w:sz w:val="24"/>
                <w:szCs w:val="24"/>
                <w:vertAlign w:val="baseline"/>
                <w:lang w:val="en-US" w:eastAsia="zh-CN"/>
              </w:rPr>
              <w:t>CENTRAL:</w:t>
            </w:r>
          </w:p>
          <w:p>
            <w:pPr>
              <w:keepNext w:val="0"/>
              <w:keepLines w:val="0"/>
              <w:widowControl/>
              <w:numPr>
                <w:ilvl w:val="0"/>
                <w:numId w:val="0"/>
              </w:numPr>
              <w:suppressLineNumbers w:val="0"/>
              <w:spacing w:line="240" w:lineRule="auto"/>
              <w:jc w:val="both"/>
              <w:rPr>
                <w:rFonts w:hint="default"/>
                <w:vertAlign w:val="baseline"/>
              </w:rPr>
            </w:pPr>
            <w:r>
              <w:rPr>
                <w:rFonts w:hint="default" w:ascii="Times New Roman" w:hAnsi="Times New Roman" w:eastAsia="TimesNewRomanPS-BoldItalicMT" w:cs="Times New Roman"/>
                <w:b w:val="0"/>
                <w:bCs/>
                <w:i w:val="0"/>
                <w:iCs w:val="0"/>
                <w:color w:val="000000"/>
                <w:kern w:val="0"/>
                <w:sz w:val="24"/>
                <w:szCs w:val="24"/>
                <w:lang w:val="en-US" w:eastAsia="zh-CN" w:bidi="ar"/>
              </w:rPr>
              <w:t>(</w:t>
            </w:r>
            <w:bookmarkStart w:id="38" w:name="OLE_LINK42"/>
            <w:r>
              <w:rPr>
                <w:rFonts w:hint="default" w:ascii="Times New Roman" w:hAnsi="Times New Roman" w:eastAsia="TimesNewRomanPS-BoldItalicMT" w:cs="Times New Roman"/>
                <w:b w:val="0"/>
                <w:bCs/>
                <w:i w:val="0"/>
                <w:iCs w:val="0"/>
                <w:color w:val="000000"/>
                <w:kern w:val="0"/>
                <w:sz w:val="24"/>
                <w:szCs w:val="24"/>
                <w:lang w:val="en-US" w:eastAsia="zh-CN" w:bidi="ar"/>
              </w:rPr>
              <w:t>statin:ti,ab,kw OR statins</w:t>
            </w:r>
            <w:bookmarkEnd w:id="38"/>
            <w:r>
              <w:rPr>
                <w:rFonts w:hint="default" w:ascii="Times New Roman" w:hAnsi="Times New Roman" w:eastAsia="TimesNewRomanPS-BoldItalicMT" w:cs="Times New Roman"/>
                <w:b w:val="0"/>
                <w:bCs/>
                <w:i w:val="0"/>
                <w:iCs w:val="0"/>
                <w:color w:val="000000"/>
                <w:kern w:val="0"/>
                <w:sz w:val="24"/>
                <w:szCs w:val="24"/>
                <w:lang w:val="en-US" w:eastAsia="zh-CN" w:bidi="ar"/>
              </w:rPr>
              <w:t>:ti,ab,kw) AND (</w:t>
            </w:r>
            <w:bookmarkStart w:id="39" w:name="OLE_LINK22"/>
            <w:bookmarkStart w:id="40" w:name="OLE_LINK43"/>
            <w:r>
              <w:rPr>
                <w:rFonts w:hint="default" w:ascii="Times New Roman" w:hAnsi="Times New Roman" w:eastAsia="TimesNewRomanPS-BoldItalicMT" w:cs="Times New Roman"/>
                <w:b w:val="0"/>
                <w:bCs/>
                <w:i w:val="0"/>
                <w:iCs w:val="0"/>
                <w:color w:val="000000"/>
                <w:kern w:val="0"/>
                <w:sz w:val="24"/>
                <w:szCs w:val="24"/>
                <w:lang w:val="en-US" w:eastAsia="zh-CN" w:bidi="ar"/>
              </w:rPr>
              <w:t>thrombolysis:ti,ab,kw OR tPA:ti,ab,kw OR tissue plasminogen activator</w:t>
            </w:r>
            <w:bookmarkEnd w:id="39"/>
            <w:r>
              <w:rPr>
                <w:rFonts w:hint="default" w:ascii="Times New Roman" w:hAnsi="Times New Roman" w:eastAsia="TimesNewRomanPS-BoldItalicMT" w:cs="Times New Roman"/>
                <w:b w:val="0"/>
                <w:bCs/>
                <w:i w:val="0"/>
                <w:iCs w:val="0"/>
                <w:color w:val="000000"/>
                <w:kern w:val="0"/>
                <w:sz w:val="24"/>
                <w:szCs w:val="24"/>
                <w:lang w:val="en-US" w:eastAsia="zh-CN" w:bidi="ar"/>
              </w:rPr>
              <w:t xml:space="preserve">:ti,ab,kw OR </w:t>
            </w:r>
            <w:r>
              <w:rPr>
                <w:rFonts w:hint="default" w:ascii="Times New Roman" w:hAnsi="Times New Roman" w:cs="Times New Roman"/>
                <w:color w:val="auto"/>
                <w:sz w:val="24"/>
                <w:szCs w:val="24"/>
                <w:lang w:val="en-US" w:eastAsia="zh-CN"/>
              </w:rPr>
              <w:t>IVT</w:t>
            </w:r>
            <w:bookmarkEnd w:id="40"/>
            <w:r>
              <w:rPr>
                <w:rFonts w:hint="default" w:ascii="Times New Roman" w:hAnsi="Times New Roman" w:eastAsia="TimesNewRomanPS-BoldItalicMT" w:cs="Times New Roman"/>
                <w:b w:val="0"/>
                <w:bCs/>
                <w:i w:val="0"/>
                <w:iCs w:val="0"/>
                <w:color w:val="000000"/>
                <w:kern w:val="0"/>
                <w:sz w:val="24"/>
                <w:szCs w:val="24"/>
                <w:lang w:val="en-US" w:eastAsia="zh-CN" w:bidi="ar"/>
              </w:rPr>
              <w:t>:ti,ab,kw) AND</w:t>
            </w:r>
            <w:bookmarkStart w:id="41" w:name="OLE_LINK44"/>
            <w:r>
              <w:rPr>
                <w:rFonts w:hint="default" w:ascii="Times New Roman" w:hAnsi="Times New Roman" w:eastAsia="TimesNewRomanPS-BoldItalicMT" w:cs="Times New Roman"/>
                <w:b w:val="0"/>
                <w:bCs/>
                <w:i w:val="0"/>
                <w:iCs w:val="0"/>
                <w:color w:val="000000"/>
                <w:kern w:val="0"/>
                <w:sz w:val="24"/>
                <w:szCs w:val="24"/>
                <w:lang w:val="en-US" w:eastAsia="zh-CN" w:bidi="ar"/>
              </w:rPr>
              <w:t xml:space="preserve"> stroke</w:t>
            </w:r>
            <w:bookmarkEnd w:id="41"/>
            <w:r>
              <w:rPr>
                <w:rFonts w:hint="default" w:ascii="Times New Roman" w:hAnsi="Times New Roman" w:eastAsia="TimesNewRomanPS-BoldItalicMT" w:cs="Times New Roman"/>
                <w:b w:val="0"/>
                <w:bCs/>
                <w:i w:val="0"/>
                <w:iCs w:val="0"/>
                <w:color w:val="000000"/>
                <w:kern w:val="0"/>
                <w:sz w:val="24"/>
                <w:szCs w:val="24"/>
                <w:lang w:val="en-US" w:eastAsia="zh-CN" w:bidi="ar"/>
              </w:rPr>
              <w:t>:ti,ab,kw</w:t>
            </w:r>
          </w:p>
        </w:tc>
      </w:tr>
    </w:tbl>
    <w:p>
      <w:pPr>
        <w:rPr>
          <w:rFonts w:hint="default"/>
        </w:rPr>
      </w:pPr>
    </w:p>
    <w:bookmarkEnd w:id="2"/>
    <w:p>
      <w:pPr>
        <w:keepNext w:val="0"/>
        <w:keepLines w:val="0"/>
        <w:widowControl/>
        <w:numPr>
          <w:ilvl w:val="0"/>
          <w:numId w:val="0"/>
        </w:numPr>
        <w:suppressLineNumbers w:val="0"/>
        <w:spacing w:line="240" w:lineRule="auto"/>
        <w:jc w:val="both"/>
        <w:rPr>
          <w:rFonts w:hint="default" w:ascii="Times New Roman" w:hAnsi="Times New Roman" w:eastAsia="TimesNewRomanPS-BoldItalicMT" w:cs="Times New Roman"/>
          <w:b w:val="0"/>
          <w:bCs/>
          <w:i w:val="0"/>
          <w:iCs w:val="0"/>
          <w:color w:val="000000"/>
          <w:kern w:val="0"/>
          <w:sz w:val="24"/>
          <w:szCs w:val="24"/>
          <w:lang w:val="en-US" w:eastAsia="zh-CN" w:bidi="ar"/>
        </w:rPr>
      </w:pPr>
    </w:p>
    <w:p>
      <w:pPr>
        <w:keepNext w:val="0"/>
        <w:keepLines w:val="0"/>
        <w:widowControl/>
        <w:numPr>
          <w:ilvl w:val="0"/>
          <w:numId w:val="0"/>
        </w:numPr>
        <w:suppressLineNumbers w:val="0"/>
        <w:spacing w:line="240" w:lineRule="auto"/>
        <w:jc w:val="both"/>
        <w:rPr>
          <w:rFonts w:hint="default" w:ascii="Times New Roman" w:hAnsi="Times New Roman" w:eastAsia="TimesNewRomanPS-BoldItalicMT" w:cs="Times New Roman"/>
          <w:b w:val="0"/>
          <w:bCs/>
          <w:i w:val="0"/>
          <w:iCs w:val="0"/>
          <w:color w:val="000000"/>
          <w:kern w:val="0"/>
          <w:sz w:val="24"/>
          <w:szCs w:val="24"/>
          <w:lang w:val="en-US" w:eastAsia="zh-CN" w:bidi="ar"/>
        </w:rPr>
      </w:pPr>
    </w:p>
    <w:p>
      <w:pPr>
        <w:keepNext w:val="0"/>
        <w:keepLines w:val="0"/>
        <w:widowControl/>
        <w:numPr>
          <w:ilvl w:val="0"/>
          <w:numId w:val="0"/>
        </w:numPr>
        <w:suppressLineNumbers w:val="0"/>
        <w:spacing w:line="240" w:lineRule="auto"/>
        <w:jc w:val="both"/>
        <w:rPr>
          <w:rFonts w:hint="default" w:ascii="Times New Roman" w:hAnsi="Times New Roman" w:eastAsia="TimesNewRomanPS-BoldItalicMT" w:cs="Times New Roman"/>
          <w:b w:val="0"/>
          <w:bCs/>
          <w:i w:val="0"/>
          <w:iCs w:val="0"/>
          <w:color w:val="000000"/>
          <w:kern w:val="0"/>
          <w:sz w:val="24"/>
          <w:szCs w:val="24"/>
          <w:lang w:val="en-US" w:eastAsia="zh-CN" w:bidi="ar"/>
        </w:rPr>
      </w:pPr>
    </w:p>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Supplementary Table </w:t>
      </w:r>
      <w:r>
        <w:rPr>
          <w:rFonts w:hint="eastAsia" w:ascii="Times New Roman" w:hAnsi="Times New Roman" w:cs="Times New Roman"/>
          <w:sz w:val="24"/>
          <w:szCs w:val="24"/>
          <w:lang w:val="en-US" w:eastAsia="zh-CN"/>
        </w:rPr>
        <w:t>3</w:t>
      </w:r>
      <w:bookmarkStart w:id="56" w:name="_GoBack"/>
      <w:bookmarkEnd w:id="56"/>
      <w:r>
        <w:rPr>
          <w:rFonts w:hint="default" w:ascii="Times New Roman" w:hAnsi="Times New Roman" w:cs="Times New Roman"/>
          <w:sz w:val="24"/>
          <w:szCs w:val="24"/>
        </w:rPr>
        <w:t xml:space="preserve">. Excluded studies with reasons for exclusion </w:t>
      </w:r>
    </w:p>
    <w:tbl>
      <w:tblPr>
        <w:tblStyle w:val="7"/>
        <w:tblW w:w="10091"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551"/>
        <w:gridCol w:w="754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51" w:type="dxa"/>
            <w:tcBorders>
              <w:tl2br w:val="nil"/>
              <w:tr2bl w:val="nil"/>
            </w:tcBorders>
            <w:vAlign w:val="top"/>
          </w:tcPr>
          <w:p>
            <w:pPr>
              <w:spacing w:line="240" w:lineRule="auto"/>
              <w:rPr>
                <w:rFonts w:hint="default" w:ascii="Times New Roman" w:hAnsi="Times New Roman" w:cs="Times New Roman" w:eastAsiaTheme="minorEastAsia"/>
                <w:b/>
                <w:bCs/>
                <w:color w:val="auto"/>
                <w:sz w:val="24"/>
                <w:szCs w:val="24"/>
                <w:vertAlign w:val="baseline"/>
                <w:lang w:val="en-US" w:eastAsia="zh-CN"/>
              </w:rPr>
            </w:pPr>
            <w:r>
              <w:rPr>
                <w:rFonts w:hint="default" w:ascii="Times New Roman" w:hAnsi="Times New Roman" w:cs="Times New Roman"/>
                <w:b/>
                <w:bCs/>
                <w:color w:val="auto"/>
                <w:sz w:val="24"/>
                <w:szCs w:val="24"/>
                <w:vertAlign w:val="baseline"/>
              </w:rPr>
              <w:t>Study</w:t>
            </w:r>
            <w:r>
              <w:rPr>
                <w:rFonts w:hint="default" w:ascii="Times New Roman" w:hAnsi="Times New Roman" w:cs="Times New Roman"/>
                <w:b/>
                <w:bCs/>
                <w:color w:val="auto"/>
                <w:sz w:val="24"/>
                <w:szCs w:val="24"/>
                <w:vertAlign w:val="baseline"/>
                <w:lang w:val="en-US" w:eastAsia="zh-CN"/>
              </w:rPr>
              <w:t xml:space="preserve">, </w:t>
            </w:r>
            <w:r>
              <w:rPr>
                <w:rFonts w:hint="default" w:ascii="Times New Roman" w:hAnsi="Times New Roman" w:cs="Times New Roman"/>
                <w:b/>
                <w:bCs/>
                <w:color w:val="auto"/>
                <w:sz w:val="24"/>
                <w:szCs w:val="24"/>
                <w:vertAlign w:val="baseline"/>
                <w:lang w:val="en-US" w:eastAsia="zh-CN"/>
              </w:rPr>
              <w:t>year</w:t>
            </w:r>
            <w:r>
              <w:rPr>
                <w:rFonts w:hint="default" w:ascii="Times New Roman" w:hAnsi="Times New Roman" w:cs="Times New Roman"/>
                <w:b/>
                <w:bCs/>
                <w:color w:val="auto"/>
                <w:sz w:val="24"/>
                <w:szCs w:val="24"/>
                <w:vertAlign w:val="baseline"/>
                <w:lang w:val="en-US" w:eastAsia="zh-CN"/>
              </w:rPr>
              <w:t xml:space="preserve"> (r</w:t>
            </w:r>
            <w:r>
              <w:rPr>
                <w:rFonts w:hint="default" w:ascii="Times New Roman" w:hAnsi="Times New Roman" w:cs="Times New Roman"/>
                <w:b/>
                <w:sz w:val="24"/>
                <w:szCs w:val="24"/>
              </w:rPr>
              <w:t>eference</w:t>
            </w:r>
            <w:r>
              <w:rPr>
                <w:rFonts w:hint="default" w:ascii="Times New Roman" w:hAnsi="Times New Roman" w:cs="Times New Roman"/>
                <w:b/>
                <w:bCs/>
                <w:color w:val="auto"/>
                <w:sz w:val="24"/>
                <w:szCs w:val="24"/>
                <w:vertAlign w:val="baseline"/>
                <w:lang w:val="en-US" w:eastAsia="zh-CN"/>
              </w:rPr>
              <w:t>)</w:t>
            </w:r>
          </w:p>
        </w:tc>
        <w:tc>
          <w:tcPr>
            <w:tcW w:w="7540" w:type="dxa"/>
            <w:tcBorders>
              <w:tl2br w:val="nil"/>
              <w:tr2bl w:val="nil"/>
            </w:tcBorders>
            <w:vAlign w:val="top"/>
          </w:tcPr>
          <w:p>
            <w:pPr>
              <w:spacing w:line="240" w:lineRule="auto"/>
              <w:rPr>
                <w:rFonts w:hint="default" w:ascii="Times New Roman" w:hAnsi="Times New Roman" w:cs="Times New Roman"/>
                <w:b/>
                <w:bCs/>
                <w:color w:val="auto"/>
                <w:sz w:val="24"/>
                <w:szCs w:val="24"/>
                <w:vertAlign w:val="baseline"/>
              </w:rPr>
            </w:pPr>
            <w:r>
              <w:rPr>
                <w:rFonts w:hint="default" w:ascii="Times New Roman" w:hAnsi="Times New Roman" w:cs="Times New Roman"/>
                <w:b/>
                <w:bCs/>
                <w:color w:val="auto"/>
                <w:sz w:val="24"/>
                <w:szCs w:val="24"/>
                <w:vertAlign w:val="baseline"/>
              </w:rPr>
              <w:t>Reason(s) for exclusion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51" w:type="dxa"/>
            <w:tcBorders>
              <w:bottom w:val="nil"/>
              <w:tl2br w:val="nil"/>
              <w:tr2bl w:val="nil"/>
            </w:tcBorders>
            <w:vAlign w:val="top"/>
          </w:tcPr>
          <w:p>
            <w:pPr>
              <w:spacing w:line="240" w:lineRule="auto"/>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rPr>
              <w:t>Arboix</w:t>
            </w:r>
            <w:r>
              <w:rPr>
                <w:rFonts w:hint="default" w:ascii="Times New Roman" w:hAnsi="Times New Roman" w:cs="Times New Roman"/>
                <w:color w:val="auto"/>
                <w:sz w:val="24"/>
                <w:szCs w:val="24"/>
                <w:vertAlign w:val="baseline"/>
                <w:lang w:val="en-US" w:eastAsia="zh-CN"/>
              </w:rPr>
              <w:t xml:space="preserve"> 2010</w:t>
            </w:r>
            <w:r>
              <w:rPr>
                <w:rFonts w:hint="default" w:ascii="Times New Roman" w:hAnsi="Times New Roman" w:cs="Times New Roman"/>
                <w:color w:val="auto"/>
                <w:sz w:val="24"/>
                <w:szCs w:val="24"/>
                <w:lang w:val="en"/>
              </w:rPr>
              <w:t xml:space="preserve"> </w:t>
            </w: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1</w:t>
            </w:r>
            <w:r>
              <w:rPr>
                <w:rFonts w:hint="default" w:ascii="Times New Roman" w:hAnsi="Times New Roman" w:cs="Times New Roman"/>
                <w:color w:val="auto"/>
                <w:sz w:val="24"/>
                <w:szCs w:val="24"/>
                <w:vertAlign w:val="baseline"/>
                <w:lang w:val="en-US" w:eastAsia="zh-CN"/>
              </w:rPr>
              <w:t>)</w:t>
            </w:r>
          </w:p>
        </w:tc>
        <w:tc>
          <w:tcPr>
            <w:tcW w:w="7540" w:type="dxa"/>
            <w:tcBorders>
              <w:bottom w:val="nil"/>
              <w:tl2br w:val="nil"/>
              <w:tr2bl w:val="nil"/>
            </w:tcBorders>
            <w:vAlign w:val="top"/>
          </w:tcPr>
          <w:p>
            <w:pPr>
              <w:spacing w:line="240" w:lineRule="auto"/>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 xml:space="preserve">Not limited to acute ischemic stroke patients after </w:t>
            </w:r>
            <w:r>
              <w:rPr>
                <w:rFonts w:hint="default" w:ascii="Times New Roman" w:hAnsi="Times New Roman" w:cs="Times New Roman"/>
                <w:color w:val="auto"/>
                <w:sz w:val="24"/>
                <w:szCs w:val="24"/>
                <w:lang w:val="en"/>
              </w:rPr>
              <w:t>intravenous thrombolysis</w:t>
            </w:r>
            <w:r>
              <w:rPr>
                <w:rFonts w:hint="default" w:ascii="Times New Roman" w:hAnsi="Times New Roman" w:cs="Times New Roman"/>
                <w:color w:val="auto"/>
                <w:sz w:val="24"/>
                <w:szCs w:val="24"/>
                <w:lang w:val="en-US" w:eastAsia="zh-C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51" w:type="dxa"/>
            <w:tcBorders>
              <w:top w:val="nil"/>
              <w:bottom w:val="nil"/>
            </w:tcBorders>
            <w:vAlign w:val="top"/>
          </w:tcPr>
          <w:p>
            <w:pPr>
              <w:spacing w:line="240" w:lineRule="auto"/>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rPr>
              <w:t>Bang</w:t>
            </w:r>
            <w:r>
              <w:rPr>
                <w:rFonts w:hint="default" w:ascii="Times New Roman" w:hAnsi="Times New Roman" w:cs="Times New Roman"/>
                <w:color w:val="auto"/>
                <w:sz w:val="24"/>
                <w:szCs w:val="24"/>
                <w:vertAlign w:val="baseline"/>
                <w:lang w:val="en-US" w:eastAsia="zh-CN"/>
              </w:rPr>
              <w:t xml:space="preserve"> 2007</w:t>
            </w:r>
            <w:r>
              <w:rPr>
                <w:rFonts w:hint="default" w:ascii="Times New Roman" w:hAnsi="Times New Roman" w:cs="Times New Roman"/>
                <w:color w:val="auto"/>
                <w:sz w:val="24"/>
                <w:szCs w:val="24"/>
                <w:vertAlign w:val="superscript"/>
                <w:lang w:val="en"/>
              </w:rPr>
              <w:t xml:space="preserve"> </w:t>
            </w:r>
            <w:r>
              <w:rPr>
                <w:rFonts w:hint="default" w:ascii="Times New Roman" w:hAnsi="Times New Roman" w:cs="Times New Roman"/>
                <w:color w:val="auto"/>
                <w:sz w:val="24"/>
                <w:szCs w:val="24"/>
                <w:vertAlign w:val="baseline"/>
                <w:lang w:val="en-US" w:eastAsia="zh-CN"/>
              </w:rPr>
              <w:t>(2)</w:t>
            </w:r>
          </w:p>
        </w:tc>
        <w:tc>
          <w:tcPr>
            <w:tcW w:w="7540" w:type="dxa"/>
            <w:tcBorders>
              <w:top w:val="nil"/>
              <w:bottom w:val="nil"/>
            </w:tcBorders>
            <w:vAlign w:val="top"/>
          </w:tcPr>
          <w:p>
            <w:pPr>
              <w:spacing w:line="240" w:lineRule="auto"/>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lang w:val="en-US" w:eastAsia="zh-CN"/>
              </w:rPr>
              <w:t xml:space="preserve">Not limited to acute ischemic stroke patients after </w:t>
            </w:r>
            <w:r>
              <w:rPr>
                <w:rFonts w:hint="default" w:ascii="Times New Roman" w:hAnsi="Times New Roman" w:cs="Times New Roman"/>
                <w:color w:val="auto"/>
                <w:sz w:val="24"/>
                <w:szCs w:val="24"/>
                <w:lang w:val="en"/>
              </w:rPr>
              <w:t>intravenous thrombolysis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51" w:type="dxa"/>
            <w:tcBorders>
              <w:top w:val="nil"/>
              <w:bottom w:val="nil"/>
            </w:tcBorders>
            <w:vAlign w:val="top"/>
          </w:tcPr>
          <w:p>
            <w:pPr>
              <w:spacing w:line="240" w:lineRule="auto"/>
              <w:rPr>
                <w:rFonts w:hint="default" w:ascii="Times New Roman" w:hAnsi="Times New Roman" w:cs="Times New Roman"/>
                <w:color w:val="auto"/>
                <w:sz w:val="24"/>
                <w:szCs w:val="24"/>
                <w:vertAlign w:val="baseline"/>
                <w:lang w:val="en-US"/>
              </w:rPr>
            </w:pPr>
            <w:r>
              <w:rPr>
                <w:rFonts w:hint="default" w:ascii="Times New Roman" w:hAnsi="Times New Roman" w:eastAsia="宋体" w:cs="Times New Roman"/>
                <w:i w:val="0"/>
                <w:color w:val="auto"/>
                <w:kern w:val="0"/>
                <w:sz w:val="24"/>
                <w:szCs w:val="24"/>
                <w:u w:val="none"/>
                <w:lang w:val="en-US" w:eastAsia="zh-CN" w:bidi="ar"/>
              </w:rPr>
              <w:t xml:space="preserve">Cougo-Pinto 2012 </w:t>
            </w:r>
            <w:r>
              <w:rPr>
                <w:rFonts w:hint="default" w:ascii="Times New Roman" w:hAnsi="Times New Roman" w:cs="Times New Roman"/>
                <w:color w:val="auto"/>
                <w:sz w:val="24"/>
                <w:szCs w:val="24"/>
                <w:vertAlign w:val="baseline"/>
                <w:lang w:val="en-US" w:eastAsia="zh-CN"/>
              </w:rPr>
              <w:t>(3)</w:t>
            </w:r>
          </w:p>
        </w:tc>
        <w:tc>
          <w:tcPr>
            <w:tcW w:w="7540" w:type="dxa"/>
            <w:tcBorders>
              <w:top w:val="nil"/>
              <w:bottom w:val="nil"/>
            </w:tcBorders>
            <w:vAlign w:val="top"/>
          </w:tcPr>
          <w:p>
            <w:pPr>
              <w:spacing w:line="240" w:lineRule="auto"/>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No non-statin group</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51" w:type="dxa"/>
            <w:tcBorders>
              <w:top w:val="nil"/>
              <w:bottom w:val="nil"/>
            </w:tcBorders>
            <w:vAlign w:val="top"/>
          </w:tcPr>
          <w:p>
            <w:pPr>
              <w:spacing w:line="240" w:lineRule="auto"/>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rPr>
              <w:t>Erdur</w:t>
            </w:r>
            <w:r>
              <w:rPr>
                <w:rFonts w:hint="default" w:ascii="Times New Roman" w:hAnsi="Times New Roman" w:cs="Times New Roman"/>
                <w:color w:val="auto"/>
                <w:sz w:val="24"/>
                <w:szCs w:val="24"/>
                <w:vertAlign w:val="baseline"/>
                <w:lang w:val="en-US" w:eastAsia="zh-CN"/>
              </w:rPr>
              <w:t xml:space="preserve"> 2018</w:t>
            </w:r>
            <w:r>
              <w:rPr>
                <w:rFonts w:hint="default" w:ascii="Times New Roman" w:hAnsi="Times New Roman" w:cs="Times New Roman"/>
                <w:color w:val="auto"/>
                <w:sz w:val="24"/>
                <w:szCs w:val="24"/>
                <w:vertAlign w:val="superscript"/>
                <w:lang w:val="en"/>
              </w:rPr>
              <w:t xml:space="preserve"> </w:t>
            </w:r>
            <w:r>
              <w:rPr>
                <w:rFonts w:hint="default" w:ascii="Times New Roman" w:hAnsi="Times New Roman" w:cs="Times New Roman"/>
                <w:color w:val="auto"/>
                <w:sz w:val="24"/>
                <w:szCs w:val="24"/>
                <w:vertAlign w:val="baseline"/>
                <w:lang w:val="en-US" w:eastAsia="zh-CN"/>
              </w:rPr>
              <w:t>(4)</w:t>
            </w:r>
          </w:p>
        </w:tc>
        <w:tc>
          <w:tcPr>
            <w:tcW w:w="7540" w:type="dxa"/>
            <w:tcBorders>
              <w:top w:val="nil"/>
              <w:bottom w:val="nil"/>
            </w:tcBorders>
            <w:vAlign w:val="top"/>
          </w:tcPr>
          <w:p>
            <w:pPr>
              <w:spacing w:line="240" w:lineRule="auto"/>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No non-statin group</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51" w:type="dxa"/>
            <w:tcBorders>
              <w:top w:val="nil"/>
              <w:bottom w:val="nil"/>
            </w:tcBorders>
            <w:vAlign w:val="top"/>
          </w:tcPr>
          <w:p>
            <w:pPr>
              <w:spacing w:line="240" w:lineRule="auto"/>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rPr>
              <w:t>Makihara</w:t>
            </w:r>
            <w:r>
              <w:rPr>
                <w:rFonts w:hint="default" w:ascii="Times New Roman" w:hAnsi="Times New Roman" w:cs="Times New Roman"/>
                <w:color w:val="auto"/>
                <w:sz w:val="24"/>
                <w:szCs w:val="24"/>
                <w:vertAlign w:val="baseline"/>
                <w:lang w:val="en-US" w:eastAsia="zh-CN"/>
              </w:rPr>
              <w:t xml:space="preserve"> 2010</w:t>
            </w:r>
            <w:r>
              <w:rPr>
                <w:rFonts w:hint="default" w:ascii="Times New Roman" w:hAnsi="Times New Roman" w:cs="Times New Roman"/>
                <w:color w:val="auto"/>
                <w:sz w:val="24"/>
                <w:szCs w:val="24"/>
                <w:lang w:val="en"/>
              </w:rPr>
              <w:t xml:space="preserve"> </w:t>
            </w:r>
            <w:r>
              <w:rPr>
                <w:rFonts w:hint="default" w:ascii="Times New Roman" w:hAnsi="Times New Roman" w:cs="Times New Roman"/>
                <w:color w:val="auto"/>
                <w:sz w:val="24"/>
                <w:szCs w:val="24"/>
                <w:vertAlign w:val="baseline"/>
                <w:lang w:val="en-US" w:eastAsia="zh-CN"/>
              </w:rPr>
              <w:t>(5)</w:t>
            </w:r>
          </w:p>
        </w:tc>
        <w:tc>
          <w:tcPr>
            <w:tcW w:w="7540" w:type="dxa"/>
            <w:tcBorders>
              <w:top w:val="nil"/>
              <w:bottom w:val="nil"/>
            </w:tcBorders>
            <w:vAlign w:val="top"/>
          </w:tcPr>
          <w:p>
            <w:pPr>
              <w:spacing w:line="240" w:lineRule="auto"/>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color w:val="auto"/>
                <w:sz w:val="24"/>
                <w:szCs w:val="24"/>
                <w:lang w:val="en"/>
              </w:rPr>
              <w:t>Providing only overlapping data with previous publication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51" w:type="dxa"/>
            <w:tcBorders>
              <w:top w:val="nil"/>
              <w:bottom w:val="nil"/>
            </w:tcBorders>
            <w:vAlign w:val="top"/>
          </w:tcPr>
          <w:p>
            <w:pPr>
              <w:spacing w:line="240" w:lineRule="auto"/>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rPr>
              <w:t>Meseguer</w:t>
            </w:r>
            <w:r>
              <w:rPr>
                <w:rFonts w:hint="default" w:ascii="Times New Roman" w:hAnsi="Times New Roman" w:cs="Times New Roman"/>
                <w:color w:val="auto"/>
                <w:sz w:val="24"/>
                <w:szCs w:val="24"/>
                <w:vertAlign w:val="baseline"/>
                <w:lang w:val="en-US" w:eastAsia="zh-CN"/>
              </w:rPr>
              <w:t xml:space="preserve"> 2012</w:t>
            </w:r>
            <w:r>
              <w:rPr>
                <w:rFonts w:hint="default" w:ascii="Times New Roman" w:hAnsi="Times New Roman" w:cs="Times New Roman"/>
                <w:color w:val="auto"/>
                <w:sz w:val="24"/>
                <w:szCs w:val="24"/>
                <w:lang w:val="en"/>
              </w:rPr>
              <w:t xml:space="preserve"> </w:t>
            </w:r>
            <w:r>
              <w:rPr>
                <w:rFonts w:hint="default" w:ascii="Times New Roman" w:hAnsi="Times New Roman" w:cs="Times New Roman"/>
                <w:color w:val="auto"/>
                <w:sz w:val="24"/>
                <w:szCs w:val="24"/>
                <w:vertAlign w:val="baseline"/>
                <w:lang w:val="en-US" w:eastAsia="zh-CN"/>
              </w:rPr>
              <w:t>(6)</w:t>
            </w:r>
          </w:p>
        </w:tc>
        <w:tc>
          <w:tcPr>
            <w:tcW w:w="7540" w:type="dxa"/>
            <w:tcBorders>
              <w:top w:val="nil"/>
              <w:bottom w:val="nil"/>
            </w:tcBorders>
            <w:vAlign w:val="top"/>
          </w:tcPr>
          <w:p>
            <w:pPr>
              <w:spacing w:line="240" w:lineRule="auto"/>
              <w:rPr>
                <w:rFonts w:hint="default" w:ascii="Times New Roman" w:hAnsi="Times New Roman" w:cs="Times New Roman" w:eastAsiaTheme="minorEastAsia"/>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 xml:space="preserve">Not limited to acute ischemic stroke patients after </w:t>
            </w:r>
            <w:r>
              <w:rPr>
                <w:rFonts w:hint="default" w:ascii="Times New Roman" w:hAnsi="Times New Roman" w:cs="Times New Roman"/>
                <w:color w:val="auto"/>
                <w:sz w:val="24"/>
                <w:szCs w:val="24"/>
                <w:lang w:val="en"/>
              </w:rPr>
              <w:t>intravenous thrombolysis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51" w:type="dxa"/>
            <w:tcBorders>
              <w:top w:val="nil"/>
              <w:bottom w:val="nil"/>
            </w:tcBorders>
            <w:vAlign w:val="top"/>
          </w:tcPr>
          <w:p>
            <w:pPr>
              <w:spacing w:line="240" w:lineRule="auto"/>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rPr>
              <w:t>Minhas</w:t>
            </w:r>
            <w:r>
              <w:rPr>
                <w:rFonts w:hint="default" w:ascii="Times New Roman" w:hAnsi="Times New Roman" w:cs="Times New Roman"/>
                <w:color w:val="auto"/>
                <w:sz w:val="24"/>
                <w:szCs w:val="24"/>
                <w:vertAlign w:val="baseline"/>
                <w:lang w:val="en-US" w:eastAsia="zh-CN"/>
              </w:rPr>
              <w:t xml:space="preserve"> 2018</w:t>
            </w:r>
            <w:r>
              <w:rPr>
                <w:rFonts w:hint="default" w:ascii="Times New Roman" w:hAnsi="Times New Roman" w:cs="Times New Roman"/>
                <w:color w:val="auto"/>
                <w:sz w:val="24"/>
                <w:szCs w:val="24"/>
                <w:lang w:val="en"/>
              </w:rPr>
              <w:t xml:space="preserve"> </w:t>
            </w:r>
            <w:r>
              <w:rPr>
                <w:rFonts w:hint="default" w:ascii="Times New Roman" w:hAnsi="Times New Roman" w:cs="Times New Roman"/>
                <w:color w:val="auto"/>
                <w:sz w:val="24"/>
                <w:szCs w:val="24"/>
                <w:vertAlign w:val="baseline"/>
                <w:lang w:val="en-US" w:eastAsia="zh-CN"/>
              </w:rPr>
              <w:t>(7)</w:t>
            </w:r>
          </w:p>
        </w:tc>
        <w:tc>
          <w:tcPr>
            <w:tcW w:w="7540" w:type="dxa"/>
            <w:tcBorders>
              <w:top w:val="nil"/>
              <w:bottom w:val="nil"/>
            </w:tcBorders>
            <w:vAlign w:val="top"/>
          </w:tcPr>
          <w:p>
            <w:pPr>
              <w:spacing w:line="240" w:lineRule="auto"/>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lang w:val="en-US" w:eastAsia="zh-CN"/>
              </w:rPr>
              <w:t xml:space="preserve">Association statin and outcome not investigated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51" w:type="dxa"/>
            <w:tcBorders>
              <w:top w:val="nil"/>
              <w:bottom w:val="nil"/>
            </w:tcBorders>
            <w:vAlign w:val="top"/>
          </w:tcPr>
          <w:p>
            <w:pPr>
              <w:spacing w:line="240" w:lineRule="auto"/>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rPr>
              <w:t>Nardi</w:t>
            </w:r>
            <w:r>
              <w:rPr>
                <w:rFonts w:hint="default" w:ascii="Times New Roman" w:hAnsi="Times New Roman" w:cs="Times New Roman"/>
                <w:color w:val="auto"/>
                <w:sz w:val="24"/>
                <w:szCs w:val="24"/>
                <w:vertAlign w:val="baseline"/>
                <w:lang w:val="en-US" w:eastAsia="zh-CN"/>
              </w:rPr>
              <w:t xml:space="preserve"> 2012</w:t>
            </w:r>
            <w:r>
              <w:rPr>
                <w:rFonts w:hint="default" w:ascii="Times New Roman" w:hAnsi="Times New Roman" w:cs="Times New Roman"/>
                <w:color w:val="auto"/>
                <w:sz w:val="24"/>
                <w:szCs w:val="24"/>
                <w:lang w:val="en"/>
              </w:rPr>
              <w:t xml:space="preserve"> </w:t>
            </w:r>
            <w:r>
              <w:rPr>
                <w:rFonts w:hint="default" w:ascii="Times New Roman" w:hAnsi="Times New Roman" w:cs="Times New Roman"/>
                <w:color w:val="auto"/>
                <w:sz w:val="24"/>
                <w:szCs w:val="24"/>
                <w:vertAlign w:val="baseline"/>
                <w:lang w:val="en-US" w:eastAsia="zh-CN"/>
              </w:rPr>
              <w:t>(8)</w:t>
            </w:r>
          </w:p>
        </w:tc>
        <w:tc>
          <w:tcPr>
            <w:tcW w:w="7540" w:type="dxa"/>
            <w:tcBorders>
              <w:top w:val="nil"/>
              <w:bottom w:val="nil"/>
            </w:tcBorders>
            <w:vAlign w:val="top"/>
          </w:tcPr>
          <w:p>
            <w:pPr>
              <w:spacing w:line="240" w:lineRule="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 xml:space="preserve">Association statin and outcome not investigated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51" w:type="dxa"/>
            <w:tcBorders>
              <w:top w:val="nil"/>
              <w:bottom w:val="nil"/>
            </w:tcBorders>
            <w:vAlign w:val="top"/>
          </w:tcPr>
          <w:p>
            <w:pPr>
              <w:spacing w:line="240" w:lineRule="auto"/>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Phipps 2013</w:t>
            </w:r>
            <w:r>
              <w:rPr>
                <w:rFonts w:hint="default" w:ascii="Times New Roman" w:hAnsi="Times New Roman" w:cs="Times New Roman"/>
                <w:color w:val="auto"/>
                <w:sz w:val="24"/>
                <w:szCs w:val="24"/>
                <w:lang w:val="en"/>
              </w:rPr>
              <w:t xml:space="preserve"> </w:t>
            </w:r>
            <w:r>
              <w:rPr>
                <w:rFonts w:hint="default" w:ascii="Times New Roman" w:hAnsi="Times New Roman" w:cs="Times New Roman"/>
                <w:color w:val="auto"/>
                <w:sz w:val="24"/>
                <w:szCs w:val="24"/>
                <w:vertAlign w:val="baseline"/>
                <w:lang w:val="en-US" w:eastAsia="zh-CN"/>
              </w:rPr>
              <w:t>(9)</w:t>
            </w:r>
          </w:p>
        </w:tc>
        <w:tc>
          <w:tcPr>
            <w:tcW w:w="7540" w:type="dxa"/>
            <w:tcBorders>
              <w:top w:val="nil"/>
              <w:bottom w:val="nil"/>
            </w:tcBorders>
            <w:vAlign w:val="top"/>
          </w:tcPr>
          <w:p>
            <w:pPr>
              <w:spacing w:line="240" w:lineRule="auto"/>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 xml:space="preserve">Not limited to acute ischemic stroke patients after </w:t>
            </w:r>
            <w:r>
              <w:rPr>
                <w:rFonts w:hint="default" w:ascii="Times New Roman" w:hAnsi="Times New Roman" w:cs="Times New Roman"/>
                <w:color w:val="auto"/>
                <w:sz w:val="24"/>
                <w:szCs w:val="24"/>
                <w:lang w:val="en"/>
              </w:rPr>
              <w:t>intravenous thrombolysis</w:t>
            </w:r>
            <w:r>
              <w:rPr>
                <w:rFonts w:hint="default" w:ascii="Times New Roman" w:hAnsi="Times New Roman" w:cs="Times New Roman"/>
                <w:color w:val="auto"/>
                <w:sz w:val="24"/>
                <w:szCs w:val="24"/>
                <w:lang w:val="en-US" w:eastAsia="zh-C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51" w:type="dxa"/>
            <w:tcBorders>
              <w:top w:val="nil"/>
              <w:bottom w:val="nil"/>
            </w:tcBorders>
            <w:vAlign w:val="top"/>
          </w:tcPr>
          <w:p>
            <w:pPr>
              <w:spacing w:line="240" w:lineRule="auto"/>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rPr>
              <w:t>Yang</w:t>
            </w:r>
            <w:r>
              <w:rPr>
                <w:rFonts w:hint="default" w:ascii="Times New Roman" w:hAnsi="Times New Roman" w:cs="Times New Roman"/>
                <w:color w:val="auto"/>
                <w:sz w:val="24"/>
                <w:szCs w:val="24"/>
                <w:vertAlign w:val="baseline"/>
                <w:lang w:val="en-US" w:eastAsia="zh-CN"/>
              </w:rPr>
              <w:t xml:space="preserve"> 2021</w:t>
            </w:r>
            <w:r>
              <w:rPr>
                <w:rFonts w:hint="default" w:ascii="Times New Roman" w:hAnsi="Times New Roman" w:cs="Times New Roman"/>
                <w:color w:val="auto"/>
                <w:sz w:val="24"/>
                <w:szCs w:val="24"/>
                <w:lang w:val="en"/>
              </w:rPr>
              <w:t xml:space="preserve"> </w:t>
            </w: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1</w:t>
            </w:r>
            <w:r>
              <w:rPr>
                <w:rFonts w:hint="default" w:ascii="Times New Roman" w:hAnsi="Times New Roman" w:cs="Times New Roman"/>
                <w:color w:val="auto"/>
                <w:sz w:val="24"/>
                <w:szCs w:val="24"/>
                <w:vertAlign w:val="baseline"/>
                <w:lang w:val="en-US" w:eastAsia="zh-CN"/>
              </w:rPr>
              <w:t>0)</w:t>
            </w:r>
          </w:p>
        </w:tc>
        <w:tc>
          <w:tcPr>
            <w:tcW w:w="7540" w:type="dxa"/>
            <w:tcBorders>
              <w:top w:val="nil"/>
              <w:bottom w:val="nil"/>
            </w:tcBorders>
            <w:vAlign w:val="top"/>
          </w:tcPr>
          <w:p>
            <w:pPr>
              <w:spacing w:line="240" w:lineRule="auto"/>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No non-statin group</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551" w:type="dxa"/>
            <w:tcBorders>
              <w:top w:val="nil"/>
              <w:tl2br w:val="nil"/>
              <w:tr2bl w:val="nil"/>
            </w:tcBorders>
            <w:vAlign w:val="top"/>
          </w:tcPr>
          <w:p>
            <w:pPr>
              <w:spacing w:line="240" w:lineRule="auto"/>
              <w:rPr>
                <w:rFonts w:hint="default" w:ascii="Times New Roman" w:hAnsi="Times New Roman" w:cs="Times New Roman"/>
                <w:color w:val="auto"/>
                <w:sz w:val="24"/>
                <w:szCs w:val="24"/>
                <w:vertAlign w:val="baseline"/>
                <w:lang w:val="en-US"/>
              </w:rPr>
            </w:pPr>
            <w:r>
              <w:rPr>
                <w:rFonts w:hint="default" w:ascii="Times New Roman" w:hAnsi="Times New Roman" w:eastAsia="宋体" w:cs="Times New Roman"/>
                <w:i w:val="0"/>
                <w:color w:val="auto"/>
                <w:kern w:val="0"/>
                <w:sz w:val="24"/>
                <w:szCs w:val="24"/>
                <w:u w:val="none"/>
                <w:lang w:val="en-US" w:eastAsia="zh-CN" w:bidi="ar"/>
              </w:rPr>
              <w:t xml:space="preserve">Zhao 2017 </w:t>
            </w: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1</w:t>
            </w:r>
            <w:r>
              <w:rPr>
                <w:rFonts w:hint="default" w:ascii="Times New Roman" w:hAnsi="Times New Roman" w:cs="Times New Roman"/>
                <w:color w:val="auto"/>
                <w:sz w:val="24"/>
                <w:szCs w:val="24"/>
                <w:vertAlign w:val="baseline"/>
                <w:lang w:val="en-US" w:eastAsia="zh-CN"/>
              </w:rPr>
              <w:t>1)</w:t>
            </w:r>
          </w:p>
        </w:tc>
        <w:tc>
          <w:tcPr>
            <w:tcW w:w="7540" w:type="dxa"/>
            <w:tcBorders>
              <w:top w:val="nil"/>
              <w:tl2br w:val="nil"/>
              <w:tr2bl w:val="nil"/>
            </w:tcBorders>
            <w:vAlign w:val="top"/>
          </w:tcPr>
          <w:p>
            <w:pPr>
              <w:spacing w:line="240" w:lineRule="auto"/>
              <w:rPr>
                <w:rFonts w:hint="default" w:ascii="Times New Roman" w:hAnsi="Times New Roman" w:cs="Times New Roman"/>
                <w:color w:val="auto"/>
                <w:sz w:val="24"/>
                <w:szCs w:val="24"/>
                <w:vertAlign w:val="baseline"/>
              </w:rPr>
            </w:pPr>
            <w:r>
              <w:rPr>
                <w:rFonts w:hint="default" w:ascii="Times New Roman" w:hAnsi="Times New Roman" w:cs="Times New Roman"/>
                <w:color w:val="auto"/>
                <w:sz w:val="24"/>
                <w:szCs w:val="24"/>
                <w:vertAlign w:val="baseline"/>
              </w:rPr>
              <w:t>Highly select cohort</w:t>
            </w:r>
          </w:p>
        </w:tc>
      </w:tr>
    </w:tbl>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spacing w:line="240" w:lineRule="auto"/>
        <w:jc w:val="left"/>
        <w:rPr>
          <w:rFonts w:hint="default" w:ascii="Times New Roman" w:hAnsi="Times New Roman" w:cs="Times New Roman"/>
          <w:b/>
          <w:bCs/>
          <w:sz w:val="24"/>
          <w:szCs w:val="24"/>
        </w:rPr>
      </w:pPr>
    </w:p>
    <w:p>
      <w:pPr>
        <w:pStyle w:val="2"/>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rPr>
        <w:t xml:space="preserve">Supplementary </w:t>
      </w:r>
      <w:r>
        <w:rPr>
          <w:rFonts w:hint="default" w:ascii="Times New Roman" w:hAnsi="Times New Roman" w:cs="Times New Roman"/>
          <w:b/>
          <w:bCs/>
          <w:sz w:val="24"/>
          <w:szCs w:val="24"/>
          <w:lang w:val="en-US" w:eastAsia="zh-CN"/>
        </w:rPr>
        <w:t xml:space="preserve">Figure 1. </w:t>
      </w:r>
      <w:r>
        <w:rPr>
          <w:rFonts w:hint="default" w:ascii="Times New Roman" w:hAnsi="Times New Roman" w:cs="Times New Roman"/>
          <w:b w:val="0"/>
          <w:bCs w:val="0"/>
          <w:sz w:val="24"/>
          <w:szCs w:val="24"/>
          <w:lang w:val="en-US" w:eastAsia="zh-CN"/>
        </w:rPr>
        <w:t xml:space="preserve">Pre-stroke statin effect on </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(A)</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symptomatic intracranial hemorrhage, (B)</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 xml:space="preserve"> any </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intracranial hemorrhage,</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 xml:space="preserve"> (C) 3</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month</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 xml:space="preserve"> mortality, </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(D) 3-month favorable functional outcome,</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and</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 xml:space="preserve">(E) </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3-month functional independence.</w:t>
      </w:r>
    </w:p>
    <w:p>
      <w:pPr>
        <w:spacing w:line="240" w:lineRule="auto"/>
        <w:jc w:val="left"/>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b/>
          <w:bCs/>
          <w:sz w:val="24"/>
          <w:szCs w:val="24"/>
          <w:lang w:val="en-US" w:eastAsia="zh-CN"/>
        </w:rPr>
        <w:t xml:space="preserve">Figure 1 </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(A)</w:t>
      </w:r>
    </w:p>
    <w:p>
      <w:pPr>
        <w:spacing w:line="240" w:lineRule="auto"/>
        <w:jc w:val="left"/>
        <w:rPr>
          <w:rFonts w:hint="default" w:ascii="Times New Roman" w:hAnsi="Times New Roman" w:cs="Times New Roman"/>
          <w:b/>
          <w:bCs/>
          <w:sz w:val="24"/>
          <w:szCs w:val="24"/>
        </w:rPr>
      </w:pPr>
      <w:r>
        <w:rPr>
          <w:rFonts w:hint="default" w:ascii="Times New Roman" w:hAnsi="Times New Roman" w:cs="Times New Roman"/>
          <w:sz w:val="24"/>
          <w:szCs w:val="24"/>
        </w:rPr>
        <w:drawing>
          <wp:inline distT="0" distB="0" distL="114300" distR="114300">
            <wp:extent cx="5270500" cy="345313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3453130"/>
                    </a:xfrm>
                    <a:prstGeom prst="rect">
                      <a:avLst/>
                    </a:prstGeom>
                    <a:noFill/>
                    <a:ln>
                      <a:noFill/>
                    </a:ln>
                  </pic:spPr>
                </pic:pic>
              </a:graphicData>
            </a:graphic>
          </wp:inline>
        </w:drawing>
      </w:r>
    </w:p>
    <w:p>
      <w:pPr>
        <w:spacing w:line="240" w:lineRule="auto"/>
        <w:jc w:val="center"/>
        <w:rPr>
          <w:rFonts w:hint="default" w:ascii="Times New Roman" w:hAnsi="Times New Roman" w:cs="Times New Roman"/>
          <w:b w:val="0"/>
          <w:bCs w:val="0"/>
          <w:sz w:val="24"/>
          <w:szCs w:val="24"/>
        </w:rPr>
      </w:pPr>
      <w:bookmarkStart w:id="42" w:name="OLE_LINK45"/>
      <w:r>
        <w:rPr>
          <w:rFonts w:hint="default" w:ascii="Times New Roman" w:hAnsi="Times New Roman" w:cs="Times New Roman"/>
          <w:b w:val="0"/>
          <w:bCs w:val="0"/>
          <w:sz w:val="24"/>
          <w:szCs w:val="24"/>
        </w:rPr>
        <w:t>Egger’s test</w:t>
      </w:r>
      <w:bookmarkEnd w:id="42"/>
      <w:r>
        <w:rPr>
          <w:rFonts w:hint="default" w:ascii="Times New Roman" w:hAnsi="Times New Roman" w:cs="Times New Roman"/>
          <w:b w:val="0"/>
          <w:bCs w:val="0"/>
          <w:sz w:val="24"/>
          <w:szCs w:val="24"/>
        </w:rPr>
        <w:t xml:space="preserve"> for publication bias: </w:t>
      </w:r>
      <w:r>
        <w:rPr>
          <w:rFonts w:hint="default" w:ascii="Times New Roman" w:hAnsi="Times New Roman" w:cs="Times New Roman"/>
          <w:b w:val="0"/>
          <w:bCs w:val="0"/>
          <w:i/>
          <w:iCs/>
          <w:sz w:val="24"/>
          <w:szCs w:val="24"/>
          <w:lang w:val="en-US" w:eastAsia="zh-CN"/>
        </w:rPr>
        <w:t>p</w:t>
      </w: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rPr>
        <w:t>= 0.</w:t>
      </w:r>
      <w:r>
        <w:rPr>
          <w:rFonts w:hint="default" w:ascii="Times New Roman" w:hAnsi="Times New Roman" w:cs="Times New Roman"/>
          <w:b w:val="0"/>
          <w:bCs w:val="0"/>
          <w:sz w:val="24"/>
          <w:szCs w:val="24"/>
          <w:lang w:val="en-US" w:eastAsia="zh-CN"/>
        </w:rPr>
        <w:t>957</w:t>
      </w:r>
      <w:r>
        <w:rPr>
          <w:rFonts w:hint="default" w:ascii="Times New Roman" w:hAnsi="Times New Roman" w:cs="Times New Roman"/>
          <w:b w:val="0"/>
          <w:bCs w:val="0"/>
          <w:sz w:val="24"/>
          <w:szCs w:val="24"/>
        </w:rPr>
        <w:t>.</w:t>
      </w:r>
    </w:p>
    <w:p>
      <w:pPr>
        <w:spacing w:line="240" w:lineRule="auto"/>
        <w:jc w:val="left"/>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sz w:val="24"/>
          <w:szCs w:val="24"/>
          <w:lang w:val="en-US" w:eastAsia="zh-CN"/>
        </w:rPr>
        <w:t xml:space="preserve">Figure 1 </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(B)</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w:t>
      </w:r>
    </w:p>
    <w:p>
      <w:pPr>
        <w:spacing w:line="240" w:lineRule="auto"/>
        <w:jc w:val="left"/>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sz w:val="24"/>
          <w:szCs w:val="24"/>
        </w:rPr>
        <w:drawing>
          <wp:inline distT="0" distB="0" distL="114300" distR="114300">
            <wp:extent cx="5274310" cy="3460115"/>
            <wp:effectExtent l="0" t="0" r="1397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3460115"/>
                    </a:xfrm>
                    <a:prstGeom prst="rect">
                      <a:avLst/>
                    </a:prstGeom>
                    <a:noFill/>
                    <a:ln>
                      <a:noFill/>
                    </a:ln>
                  </pic:spPr>
                </pic:pic>
              </a:graphicData>
            </a:graphic>
          </wp:inline>
        </w:drawing>
      </w:r>
    </w:p>
    <w:p>
      <w:pPr>
        <w:spacing w:line="240" w:lineRule="auto"/>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Egger’s test for publication bias: </w:t>
      </w:r>
      <w:r>
        <w:rPr>
          <w:rFonts w:hint="default" w:ascii="Times New Roman" w:hAnsi="Times New Roman" w:cs="Times New Roman"/>
          <w:b w:val="0"/>
          <w:bCs w:val="0"/>
          <w:i/>
          <w:iCs/>
          <w:sz w:val="24"/>
          <w:szCs w:val="24"/>
          <w:lang w:val="en-US" w:eastAsia="zh-CN"/>
        </w:rPr>
        <w:t>p</w:t>
      </w: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rPr>
        <w:t>= 0.</w:t>
      </w:r>
      <w:r>
        <w:rPr>
          <w:rFonts w:hint="default" w:ascii="Times New Roman" w:hAnsi="Times New Roman" w:cs="Times New Roman"/>
          <w:b w:val="0"/>
          <w:bCs w:val="0"/>
          <w:sz w:val="24"/>
          <w:szCs w:val="24"/>
          <w:lang w:val="en-US" w:eastAsia="zh-CN"/>
        </w:rPr>
        <w:t>294</w:t>
      </w:r>
      <w:r>
        <w:rPr>
          <w:rFonts w:hint="default" w:ascii="Times New Roman" w:hAnsi="Times New Roman" w:cs="Times New Roman"/>
          <w:b w:val="0"/>
          <w:bCs w:val="0"/>
          <w:sz w:val="24"/>
          <w:szCs w:val="24"/>
        </w:rPr>
        <w:t>.</w:t>
      </w:r>
    </w:p>
    <w:p>
      <w:pPr>
        <w:spacing w:line="240" w:lineRule="auto"/>
        <w:jc w:val="left"/>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sz w:val="24"/>
          <w:szCs w:val="24"/>
          <w:lang w:val="en-US" w:eastAsia="zh-CN"/>
        </w:rPr>
        <w:t xml:space="preserve">Figure 1 </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(C)</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w:t>
      </w:r>
    </w:p>
    <w:p>
      <w:pPr>
        <w:spacing w:line="240" w:lineRule="auto"/>
        <w:jc w:val="center"/>
        <w:rPr>
          <w:rFonts w:hint="default" w:ascii="Times New Roman" w:hAnsi="Times New Roman" w:cs="Times New Roman"/>
          <w:b w:val="0"/>
          <w:bCs w:val="0"/>
          <w:sz w:val="24"/>
          <w:szCs w:val="24"/>
        </w:rPr>
      </w:pPr>
      <w:r>
        <w:rPr>
          <w:rFonts w:hint="default" w:ascii="Times New Roman" w:hAnsi="Times New Roman" w:cs="Times New Roman"/>
          <w:sz w:val="24"/>
          <w:szCs w:val="24"/>
        </w:rPr>
        <w:drawing>
          <wp:inline distT="0" distB="0" distL="114300" distR="114300">
            <wp:extent cx="5269865" cy="3445510"/>
            <wp:effectExtent l="0" t="0" r="3175"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9865" cy="3445510"/>
                    </a:xfrm>
                    <a:prstGeom prst="rect">
                      <a:avLst/>
                    </a:prstGeom>
                    <a:noFill/>
                    <a:ln>
                      <a:noFill/>
                    </a:ln>
                  </pic:spPr>
                </pic:pic>
              </a:graphicData>
            </a:graphic>
          </wp:inline>
        </w:drawing>
      </w:r>
    </w:p>
    <w:p>
      <w:pPr>
        <w:spacing w:line="240" w:lineRule="auto"/>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Egger’s test for publication bias: </w:t>
      </w:r>
      <w:r>
        <w:rPr>
          <w:rFonts w:hint="default" w:ascii="Times New Roman" w:hAnsi="Times New Roman" w:cs="Times New Roman"/>
          <w:b w:val="0"/>
          <w:bCs w:val="0"/>
          <w:i/>
          <w:iCs/>
          <w:sz w:val="24"/>
          <w:szCs w:val="24"/>
          <w:lang w:val="en-US" w:eastAsia="zh-CN"/>
        </w:rPr>
        <w:t>p</w:t>
      </w: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rPr>
        <w:t>= 0.</w:t>
      </w:r>
      <w:r>
        <w:rPr>
          <w:rFonts w:hint="default" w:ascii="Times New Roman" w:hAnsi="Times New Roman" w:cs="Times New Roman"/>
          <w:b w:val="0"/>
          <w:bCs w:val="0"/>
          <w:sz w:val="24"/>
          <w:szCs w:val="24"/>
          <w:lang w:val="en-US" w:eastAsia="zh-CN"/>
        </w:rPr>
        <w:t>887</w:t>
      </w:r>
      <w:r>
        <w:rPr>
          <w:rFonts w:hint="default" w:ascii="Times New Roman" w:hAnsi="Times New Roman" w:cs="Times New Roman"/>
          <w:b w:val="0"/>
          <w:bCs w:val="0"/>
          <w:sz w:val="24"/>
          <w:szCs w:val="24"/>
        </w:rPr>
        <w:t>.</w:t>
      </w:r>
    </w:p>
    <w:p>
      <w:pPr>
        <w:spacing w:line="240" w:lineRule="auto"/>
        <w:jc w:val="left"/>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sz w:val="24"/>
          <w:szCs w:val="24"/>
          <w:lang w:val="en-US" w:eastAsia="zh-CN"/>
        </w:rPr>
        <w:t xml:space="preserve">Figure 1 </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(D)</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w:t>
      </w:r>
    </w:p>
    <w:p>
      <w:pPr>
        <w:spacing w:line="240" w:lineRule="auto"/>
        <w:jc w:val="left"/>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sz w:val="24"/>
          <w:szCs w:val="24"/>
        </w:rPr>
        <w:drawing>
          <wp:inline distT="0" distB="0" distL="114300" distR="114300">
            <wp:extent cx="5273675" cy="3445510"/>
            <wp:effectExtent l="0" t="0" r="14605"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3675" cy="3445510"/>
                    </a:xfrm>
                    <a:prstGeom prst="rect">
                      <a:avLst/>
                    </a:prstGeom>
                    <a:noFill/>
                    <a:ln>
                      <a:noFill/>
                    </a:ln>
                  </pic:spPr>
                </pic:pic>
              </a:graphicData>
            </a:graphic>
          </wp:inline>
        </w:drawing>
      </w:r>
    </w:p>
    <w:p>
      <w:pPr>
        <w:spacing w:line="240" w:lineRule="auto"/>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Egger’s test for publication bias: </w:t>
      </w:r>
      <w:r>
        <w:rPr>
          <w:rFonts w:hint="default" w:ascii="Times New Roman" w:hAnsi="Times New Roman" w:cs="Times New Roman"/>
          <w:b w:val="0"/>
          <w:bCs w:val="0"/>
          <w:i/>
          <w:iCs/>
          <w:sz w:val="24"/>
          <w:szCs w:val="24"/>
          <w:lang w:val="en-US" w:eastAsia="zh-CN"/>
        </w:rPr>
        <w:t>p</w:t>
      </w: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rPr>
        <w:t>= 0.</w:t>
      </w:r>
      <w:r>
        <w:rPr>
          <w:rFonts w:hint="default" w:ascii="Times New Roman" w:hAnsi="Times New Roman" w:cs="Times New Roman"/>
          <w:b w:val="0"/>
          <w:bCs w:val="0"/>
          <w:sz w:val="24"/>
          <w:szCs w:val="24"/>
          <w:lang w:val="en-US" w:eastAsia="zh-CN"/>
        </w:rPr>
        <w:t>304</w:t>
      </w:r>
      <w:r>
        <w:rPr>
          <w:rFonts w:hint="default" w:ascii="Times New Roman" w:hAnsi="Times New Roman" w:cs="Times New Roman"/>
          <w:b w:val="0"/>
          <w:bCs w:val="0"/>
          <w:sz w:val="24"/>
          <w:szCs w:val="24"/>
        </w:rPr>
        <w:t>.</w:t>
      </w: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left"/>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sz w:val="24"/>
          <w:szCs w:val="24"/>
          <w:lang w:val="en-US" w:eastAsia="zh-CN"/>
        </w:rPr>
        <w:t xml:space="preserve">Figure 1 </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(E)</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w:t>
      </w:r>
    </w:p>
    <w:p>
      <w:pPr>
        <w:spacing w:line="240" w:lineRule="auto"/>
        <w:jc w:val="left"/>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sz w:val="24"/>
          <w:szCs w:val="24"/>
        </w:rPr>
        <w:drawing>
          <wp:inline distT="0" distB="0" distL="114300" distR="114300">
            <wp:extent cx="5270500" cy="3460115"/>
            <wp:effectExtent l="0" t="0" r="2540"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0500" cy="3460115"/>
                    </a:xfrm>
                    <a:prstGeom prst="rect">
                      <a:avLst/>
                    </a:prstGeom>
                    <a:noFill/>
                    <a:ln>
                      <a:noFill/>
                    </a:ln>
                  </pic:spPr>
                </pic:pic>
              </a:graphicData>
            </a:graphic>
          </wp:inline>
        </w:drawing>
      </w:r>
    </w:p>
    <w:p>
      <w:pPr>
        <w:spacing w:line="240" w:lineRule="auto"/>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Egger’s test for publication bias: </w:t>
      </w:r>
      <w:r>
        <w:rPr>
          <w:rFonts w:hint="default" w:ascii="Times New Roman" w:hAnsi="Times New Roman" w:cs="Times New Roman"/>
          <w:b w:val="0"/>
          <w:bCs w:val="0"/>
          <w:i/>
          <w:iCs/>
          <w:sz w:val="24"/>
          <w:szCs w:val="24"/>
          <w:lang w:val="en-US" w:eastAsia="zh-CN"/>
        </w:rPr>
        <w:t>p</w:t>
      </w: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rPr>
        <w:t>= 0.</w:t>
      </w:r>
      <w:r>
        <w:rPr>
          <w:rFonts w:hint="default" w:ascii="Times New Roman" w:hAnsi="Times New Roman" w:cs="Times New Roman"/>
          <w:b w:val="0"/>
          <w:bCs w:val="0"/>
          <w:sz w:val="24"/>
          <w:szCs w:val="24"/>
          <w:lang w:val="en-US" w:eastAsia="zh-CN"/>
        </w:rPr>
        <w:t>299</w:t>
      </w:r>
      <w:r>
        <w:rPr>
          <w:rFonts w:hint="default" w:ascii="Times New Roman" w:hAnsi="Times New Roman" w:cs="Times New Roman"/>
          <w:b w:val="0"/>
          <w:bCs w:val="0"/>
          <w:sz w:val="24"/>
          <w:szCs w:val="24"/>
        </w:rPr>
        <w:t>.</w:t>
      </w: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spacing w:line="240" w:lineRule="auto"/>
        <w:jc w:val="center"/>
        <w:rPr>
          <w:rFonts w:hint="default" w:ascii="Times New Roman" w:hAnsi="Times New Roman" w:cs="Times New Roman"/>
          <w:b w:val="0"/>
          <w:bCs w:val="0"/>
          <w:sz w:val="24"/>
          <w:szCs w:val="24"/>
        </w:rPr>
      </w:pPr>
    </w:p>
    <w:p>
      <w:pPr>
        <w:pStyle w:val="2"/>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sz w:val="24"/>
          <w:szCs w:val="24"/>
        </w:rPr>
        <w:t>S</w:t>
      </w:r>
      <w:r>
        <w:rPr>
          <w:rFonts w:hint="default" w:ascii="Times New Roman" w:hAnsi="Times New Roman" w:cs="Times New Roman"/>
          <w:b/>
          <w:bCs/>
          <w:sz w:val="24"/>
          <w:szCs w:val="24"/>
        </w:rPr>
        <w:t xml:space="preserve">upplementary </w:t>
      </w:r>
      <w:r>
        <w:rPr>
          <w:rFonts w:hint="default" w:ascii="Times New Roman" w:hAnsi="Times New Roman" w:cs="Times New Roman"/>
          <w:b/>
          <w:bCs/>
          <w:sz w:val="24"/>
          <w:szCs w:val="24"/>
          <w:lang w:val="en-US" w:eastAsia="zh-CN"/>
        </w:rPr>
        <w:t xml:space="preserve">Figure 2. </w:t>
      </w:r>
      <w:r>
        <w:rPr>
          <w:rFonts w:hint="default" w:ascii="Times New Roman" w:hAnsi="Times New Roman" w:cs="Times New Roman"/>
          <w:b w:val="0"/>
          <w:bCs w:val="0"/>
          <w:sz w:val="24"/>
          <w:szCs w:val="24"/>
          <w:lang w:val="en-US" w:eastAsia="zh-CN"/>
        </w:rPr>
        <w:t>In-hospital</w:t>
      </w:r>
      <w:r>
        <w:rPr>
          <w:rFonts w:hint="default" w:ascii="Times New Roman" w:hAnsi="Times New Roman" w:cs="Times New Roman"/>
          <w:b w:val="0"/>
          <w:bCs w:val="0"/>
          <w:sz w:val="24"/>
          <w:szCs w:val="24"/>
          <w:lang w:val="en-US" w:eastAsia="zh-CN"/>
        </w:rPr>
        <w:t xml:space="preserve"> statin effect on </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(A)</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symptomatic intracranial hemorrhage, (B)</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 xml:space="preserve"> any </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intracranial hemorrhage,</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 xml:space="preserve"> (C) 3</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month</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 xml:space="preserve"> mortality, </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(D) 3-month favorable functional outcome,</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 xml:space="preserve">and </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 xml:space="preserve">(E) </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3-month functional independence.</w:t>
      </w:r>
    </w:p>
    <w:p>
      <w:pPr>
        <w:spacing w:line="240" w:lineRule="auto"/>
        <w:jc w:val="left"/>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sz w:val="24"/>
          <w:szCs w:val="24"/>
          <w:lang w:val="en-US" w:eastAsia="zh-CN"/>
        </w:rPr>
        <w:t xml:space="preserve">Figure 2 </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(A)</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w:t>
      </w:r>
    </w:p>
    <w:p>
      <w:pPr>
        <w:spacing w:line="240" w:lineRule="auto"/>
        <w:jc w:val="center"/>
        <w:rPr>
          <w:rFonts w:hint="default" w:ascii="Times New Roman" w:hAnsi="Times New Roman" w:cs="Times New Roman"/>
          <w:b w:val="0"/>
          <w:bCs w:val="0"/>
          <w:sz w:val="24"/>
          <w:szCs w:val="24"/>
        </w:rPr>
      </w:pPr>
      <w:r>
        <w:rPr>
          <w:rFonts w:hint="default" w:ascii="Times New Roman" w:hAnsi="Times New Roman" w:cs="Times New Roman"/>
          <w:sz w:val="24"/>
          <w:szCs w:val="24"/>
        </w:rPr>
        <w:drawing>
          <wp:inline distT="0" distB="0" distL="114300" distR="114300">
            <wp:extent cx="5272405" cy="3434715"/>
            <wp:effectExtent l="0" t="0" r="63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2405" cy="3434715"/>
                    </a:xfrm>
                    <a:prstGeom prst="rect">
                      <a:avLst/>
                    </a:prstGeom>
                    <a:noFill/>
                    <a:ln>
                      <a:noFill/>
                    </a:ln>
                  </pic:spPr>
                </pic:pic>
              </a:graphicData>
            </a:graphic>
          </wp:inline>
        </w:drawing>
      </w:r>
    </w:p>
    <w:p>
      <w:pPr>
        <w:spacing w:line="240" w:lineRule="auto"/>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Egger’s test for publication bias: </w:t>
      </w:r>
      <w:r>
        <w:rPr>
          <w:rFonts w:hint="default" w:ascii="Times New Roman" w:hAnsi="Times New Roman" w:cs="Times New Roman"/>
          <w:b w:val="0"/>
          <w:bCs w:val="0"/>
          <w:i/>
          <w:iCs/>
          <w:sz w:val="24"/>
          <w:szCs w:val="24"/>
          <w:lang w:val="en-US" w:eastAsia="zh-CN"/>
        </w:rPr>
        <w:t>p</w:t>
      </w: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rPr>
        <w:t>= 0.</w:t>
      </w:r>
      <w:r>
        <w:rPr>
          <w:rFonts w:hint="default" w:ascii="Times New Roman" w:hAnsi="Times New Roman" w:cs="Times New Roman"/>
          <w:b w:val="0"/>
          <w:bCs w:val="0"/>
          <w:sz w:val="24"/>
          <w:szCs w:val="24"/>
          <w:lang w:val="en-US" w:eastAsia="zh-CN"/>
        </w:rPr>
        <w:t>454</w:t>
      </w:r>
      <w:r>
        <w:rPr>
          <w:rFonts w:hint="default" w:ascii="Times New Roman" w:hAnsi="Times New Roman" w:cs="Times New Roman"/>
          <w:b w:val="0"/>
          <w:bCs w:val="0"/>
          <w:sz w:val="24"/>
          <w:szCs w:val="24"/>
        </w:rPr>
        <w:t>.</w:t>
      </w:r>
    </w:p>
    <w:p>
      <w:pPr>
        <w:spacing w:line="240" w:lineRule="auto"/>
        <w:jc w:val="left"/>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sz w:val="24"/>
          <w:szCs w:val="24"/>
          <w:lang w:val="en-US" w:eastAsia="zh-CN"/>
        </w:rPr>
        <w:t xml:space="preserve">Figure 2 </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(B)</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sz w:val="24"/>
          <w:szCs w:val="24"/>
        </w:rPr>
        <w:drawing>
          <wp:inline distT="0" distB="0" distL="114300" distR="114300">
            <wp:extent cx="5272405" cy="3449320"/>
            <wp:effectExtent l="0" t="0" r="635"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72405" cy="3449320"/>
                    </a:xfrm>
                    <a:prstGeom prst="rect">
                      <a:avLst/>
                    </a:prstGeom>
                    <a:noFill/>
                    <a:ln>
                      <a:noFill/>
                    </a:ln>
                  </pic:spPr>
                </pic:pic>
              </a:graphicData>
            </a:graphic>
          </wp:inline>
        </w:drawing>
      </w:r>
    </w:p>
    <w:p>
      <w:pPr>
        <w:spacing w:line="240" w:lineRule="auto"/>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Egger’s test for publication bias: </w:t>
      </w:r>
      <w:r>
        <w:rPr>
          <w:rFonts w:hint="default" w:ascii="Times New Roman" w:hAnsi="Times New Roman" w:cs="Times New Roman"/>
          <w:b w:val="0"/>
          <w:bCs w:val="0"/>
          <w:i/>
          <w:iCs/>
          <w:sz w:val="24"/>
          <w:szCs w:val="24"/>
          <w:lang w:val="en-US" w:eastAsia="zh-CN"/>
        </w:rPr>
        <w:t>p</w:t>
      </w: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rPr>
        <w:t>= 0</w:t>
      </w:r>
      <w:r>
        <w:rPr>
          <w:rFonts w:hint="default" w:ascii="Times New Roman" w:hAnsi="Times New Roman" w:cs="Times New Roman"/>
          <w:b w:val="0"/>
          <w:bCs w:val="0"/>
          <w:sz w:val="24"/>
          <w:szCs w:val="24"/>
          <w:lang w:val="en-US" w:eastAsia="zh-CN"/>
        </w:rPr>
        <w:t>.238</w:t>
      </w:r>
      <w:r>
        <w:rPr>
          <w:rFonts w:hint="default" w:ascii="Times New Roman" w:hAnsi="Times New Roman" w:cs="Times New Roman"/>
          <w:b w:val="0"/>
          <w:bCs w:val="0"/>
          <w:sz w:val="24"/>
          <w:szCs w:val="24"/>
        </w:rPr>
        <w:t>.</w:t>
      </w:r>
    </w:p>
    <w:p>
      <w:pPr>
        <w:spacing w:line="240" w:lineRule="auto"/>
        <w:jc w:val="left"/>
        <w:rPr>
          <w:rFonts w:hint="default" w:ascii="Times New Roman" w:hAnsi="Times New Roman" w:cs="Times New Roman"/>
          <w:b w:val="0"/>
          <w:bCs w:val="0"/>
          <w:sz w:val="24"/>
          <w:szCs w:val="24"/>
        </w:rPr>
      </w:pPr>
      <w:r>
        <w:rPr>
          <w:rFonts w:hint="default" w:ascii="Times New Roman" w:hAnsi="Times New Roman" w:cs="Times New Roman"/>
          <w:b/>
          <w:bCs/>
          <w:sz w:val="24"/>
          <w:szCs w:val="24"/>
          <w:lang w:val="en-US" w:eastAsia="zh-CN"/>
        </w:rPr>
        <w:t xml:space="preserve">Figure 2 </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(C)</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w:t>
      </w:r>
    </w:p>
    <w:p>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72405" cy="3434715"/>
            <wp:effectExtent l="0" t="0" r="63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2405" cy="3434715"/>
                    </a:xfrm>
                    <a:prstGeom prst="rect">
                      <a:avLst/>
                    </a:prstGeom>
                    <a:noFill/>
                    <a:ln>
                      <a:noFill/>
                    </a:ln>
                  </pic:spPr>
                </pic:pic>
              </a:graphicData>
            </a:graphic>
          </wp:inline>
        </w:drawing>
      </w:r>
    </w:p>
    <w:p>
      <w:pPr>
        <w:spacing w:line="240" w:lineRule="auto"/>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Egger’s test for publication bias: </w:t>
      </w:r>
      <w:r>
        <w:rPr>
          <w:rFonts w:hint="default" w:ascii="Times New Roman" w:hAnsi="Times New Roman" w:cs="Times New Roman"/>
          <w:b w:val="0"/>
          <w:bCs w:val="0"/>
          <w:i/>
          <w:iCs/>
          <w:sz w:val="24"/>
          <w:szCs w:val="24"/>
          <w:lang w:val="en-US" w:eastAsia="zh-CN"/>
        </w:rPr>
        <w:t>p</w:t>
      </w: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rPr>
        <w:t>= 0</w:t>
      </w:r>
      <w:r>
        <w:rPr>
          <w:rFonts w:hint="default" w:ascii="Times New Roman" w:hAnsi="Times New Roman" w:cs="Times New Roman"/>
          <w:b w:val="0"/>
          <w:bCs w:val="0"/>
          <w:sz w:val="24"/>
          <w:szCs w:val="24"/>
          <w:lang w:val="en-US" w:eastAsia="zh-CN"/>
        </w:rPr>
        <w:t>.674</w:t>
      </w:r>
      <w:r>
        <w:rPr>
          <w:rFonts w:hint="default" w:ascii="Times New Roman" w:hAnsi="Times New Roman" w:cs="Times New Roman"/>
          <w:b w:val="0"/>
          <w:bCs w:val="0"/>
          <w:sz w:val="24"/>
          <w:szCs w:val="24"/>
        </w:rPr>
        <w:t>.</w:t>
      </w:r>
    </w:p>
    <w:p>
      <w:pPr>
        <w:spacing w:line="240" w:lineRule="auto"/>
        <w:jc w:val="left"/>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sz w:val="24"/>
          <w:szCs w:val="24"/>
          <w:lang w:val="en-US" w:eastAsia="zh-CN"/>
        </w:rPr>
        <w:t xml:space="preserve">Figure 2 </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(D)</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w:t>
      </w:r>
    </w:p>
    <w:p>
      <w:pPr>
        <w:spacing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72405" cy="3456940"/>
            <wp:effectExtent l="0" t="0" r="635"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272405" cy="3456940"/>
                    </a:xfrm>
                    <a:prstGeom prst="rect">
                      <a:avLst/>
                    </a:prstGeom>
                    <a:noFill/>
                    <a:ln>
                      <a:noFill/>
                    </a:ln>
                  </pic:spPr>
                </pic:pic>
              </a:graphicData>
            </a:graphic>
          </wp:inline>
        </w:drawing>
      </w:r>
    </w:p>
    <w:p>
      <w:pPr>
        <w:spacing w:line="240" w:lineRule="auto"/>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Egger’s test for publication bias: </w:t>
      </w:r>
      <w:r>
        <w:rPr>
          <w:rFonts w:hint="default" w:ascii="Times New Roman" w:hAnsi="Times New Roman" w:cs="Times New Roman"/>
          <w:b w:val="0"/>
          <w:bCs w:val="0"/>
          <w:i/>
          <w:iCs/>
          <w:sz w:val="24"/>
          <w:szCs w:val="24"/>
          <w:lang w:val="en-US" w:eastAsia="zh-CN"/>
        </w:rPr>
        <w:t>p</w:t>
      </w: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rPr>
        <w:t>= 0</w:t>
      </w:r>
      <w:r>
        <w:rPr>
          <w:rFonts w:hint="default" w:ascii="Times New Roman" w:hAnsi="Times New Roman" w:cs="Times New Roman"/>
          <w:b w:val="0"/>
          <w:bCs w:val="0"/>
          <w:sz w:val="24"/>
          <w:szCs w:val="24"/>
          <w:lang w:val="en-US" w:eastAsia="zh-CN"/>
        </w:rPr>
        <w:t>.575</w:t>
      </w:r>
      <w:r>
        <w:rPr>
          <w:rFonts w:hint="default" w:ascii="Times New Roman" w:hAnsi="Times New Roman" w:cs="Times New Roman"/>
          <w:b w:val="0"/>
          <w:bCs w:val="0"/>
          <w:sz w:val="24"/>
          <w:szCs w:val="24"/>
        </w:rPr>
        <w:t>.</w:t>
      </w:r>
    </w:p>
    <w:p>
      <w:pPr>
        <w:spacing w:line="240" w:lineRule="auto"/>
        <w:jc w:val="left"/>
        <w:rPr>
          <w:rFonts w:hint="default" w:ascii="Times New Roman" w:hAnsi="Times New Roman" w:cs="Times New Roman"/>
          <w:b/>
          <w:bCs/>
          <w:sz w:val="24"/>
          <w:szCs w:val="24"/>
          <w:lang w:val="en-US" w:eastAsia="zh-CN"/>
        </w:rPr>
      </w:pPr>
    </w:p>
    <w:p>
      <w:pPr>
        <w:spacing w:line="240" w:lineRule="auto"/>
        <w:jc w:val="left"/>
        <w:rPr>
          <w:rFonts w:hint="default" w:ascii="Times New Roman" w:hAnsi="Times New Roman" w:cs="Times New Roman"/>
          <w:b/>
          <w:bCs/>
          <w:sz w:val="24"/>
          <w:szCs w:val="24"/>
          <w:lang w:val="en-US" w:eastAsia="zh-CN"/>
        </w:rPr>
      </w:pPr>
    </w:p>
    <w:p>
      <w:pPr>
        <w:spacing w:line="240" w:lineRule="auto"/>
        <w:jc w:val="left"/>
        <w:rPr>
          <w:rFonts w:hint="default" w:ascii="Times New Roman" w:hAnsi="Times New Roman" w:cs="Times New Roman"/>
          <w:b/>
          <w:bCs/>
          <w:sz w:val="24"/>
          <w:szCs w:val="24"/>
          <w:lang w:val="en-US" w:eastAsia="zh-CN"/>
        </w:rPr>
      </w:pPr>
    </w:p>
    <w:p>
      <w:pPr>
        <w:spacing w:line="240" w:lineRule="auto"/>
        <w:jc w:val="left"/>
        <w:rPr>
          <w:rFonts w:hint="default" w:ascii="Times New Roman" w:hAnsi="Times New Roman" w:cs="Times New Roman"/>
          <w:b/>
          <w:bCs/>
          <w:sz w:val="24"/>
          <w:szCs w:val="24"/>
          <w:lang w:val="en-US" w:eastAsia="zh-CN"/>
        </w:rPr>
      </w:pPr>
    </w:p>
    <w:p>
      <w:pPr>
        <w:spacing w:line="240" w:lineRule="auto"/>
        <w:jc w:val="left"/>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sz w:val="24"/>
          <w:szCs w:val="24"/>
          <w:lang w:val="en-US" w:eastAsia="zh-CN"/>
        </w:rPr>
        <w:t xml:space="preserve">Figure 2 </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(E)</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w:t>
      </w:r>
    </w:p>
    <w:p>
      <w:pPr>
        <w:spacing w:line="240" w:lineRule="auto"/>
        <w:jc w:val="center"/>
        <w:rPr>
          <w:rFonts w:hint="default" w:ascii="Times New Roman" w:hAnsi="Times New Roman" w:cs="Times New Roman"/>
          <w:b w:val="0"/>
          <w:bCs w:val="0"/>
          <w:sz w:val="24"/>
          <w:szCs w:val="24"/>
        </w:rPr>
      </w:pPr>
      <w:r>
        <w:rPr>
          <w:rFonts w:hint="default" w:ascii="Times New Roman" w:hAnsi="Times New Roman" w:cs="Times New Roman"/>
          <w:sz w:val="24"/>
          <w:szCs w:val="24"/>
        </w:rPr>
        <w:drawing>
          <wp:inline distT="0" distB="0" distL="114300" distR="114300">
            <wp:extent cx="5272405" cy="3442335"/>
            <wp:effectExtent l="0" t="0" r="635"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5272405" cy="3442335"/>
                    </a:xfrm>
                    <a:prstGeom prst="rect">
                      <a:avLst/>
                    </a:prstGeom>
                    <a:noFill/>
                    <a:ln>
                      <a:noFill/>
                    </a:ln>
                  </pic:spPr>
                </pic:pic>
              </a:graphicData>
            </a:graphic>
          </wp:inline>
        </w:drawing>
      </w:r>
    </w:p>
    <w:p>
      <w:pPr>
        <w:spacing w:line="240" w:lineRule="auto"/>
        <w:jc w:val="center"/>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rPr>
        <w:t xml:space="preserve">Egger’s test for publication bias: </w:t>
      </w:r>
      <w:r>
        <w:rPr>
          <w:rFonts w:hint="default" w:ascii="Times New Roman" w:hAnsi="Times New Roman" w:cs="Times New Roman"/>
          <w:b w:val="0"/>
          <w:bCs w:val="0"/>
          <w:i/>
          <w:iCs/>
          <w:sz w:val="24"/>
          <w:szCs w:val="24"/>
          <w:lang w:val="en-US" w:eastAsia="zh-CN"/>
        </w:rPr>
        <w:t>p</w:t>
      </w: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rPr>
        <w:t>= 0.903</w:t>
      </w:r>
      <w:r>
        <w:rPr>
          <w:rFonts w:hint="default" w:ascii="Times New Roman" w:hAnsi="Times New Roman" w:cs="Times New Roman"/>
          <w:b w:val="0"/>
          <w:bCs w:val="0"/>
          <w:sz w:val="24"/>
          <w:szCs w:val="24"/>
          <w:lang w:val="en-US" w:eastAsia="zh-CN"/>
        </w:rPr>
        <w:t>.</w:t>
      </w: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bookmarkStart w:id="43" w:name="OLE_LINK47"/>
    </w:p>
    <w:bookmarkEnd w:id="43"/>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pStyle w:val="2"/>
        <w:rPr>
          <w:rFonts w:hint="default" w:ascii="Times New Roman" w:hAnsi="Times New Roman" w:cs="Times New Roman"/>
          <w:b/>
          <w:sz w:val="24"/>
          <w:szCs w:val="24"/>
        </w:rPr>
      </w:pPr>
      <w:bookmarkStart w:id="44" w:name="OLE_LINK10"/>
      <w:r>
        <w:rPr>
          <w:rFonts w:hint="default" w:ascii="Times New Roman" w:hAnsi="Times New Roman" w:cs="Times New Roman"/>
          <w:b/>
          <w:sz w:val="24"/>
          <w:szCs w:val="24"/>
        </w:rPr>
        <w:t>Supplementary</w:t>
      </w:r>
      <w:r>
        <w:rPr>
          <w:rFonts w:hint="default" w:ascii="Times New Roman" w:hAnsi="Times New Roman" w:cs="Times New Roman"/>
          <w:b/>
          <w:sz w:val="24"/>
          <w:szCs w:val="24"/>
          <w:lang w:val="en-US" w:eastAsia="zh-CN"/>
        </w:rPr>
        <w:t xml:space="preserve"> </w:t>
      </w:r>
      <w:r>
        <w:rPr>
          <w:rFonts w:hint="default" w:ascii="Times New Roman" w:hAnsi="Times New Roman" w:cs="Times New Roman"/>
          <w:b/>
          <w:sz w:val="24"/>
          <w:szCs w:val="24"/>
        </w:rPr>
        <w:t>References</w:t>
      </w:r>
      <w:bookmarkEnd w:id="44"/>
    </w:p>
    <w:p>
      <w:pPr>
        <w:rPr>
          <w:rFonts w:hint="default" w:ascii="Times New Roman" w:hAnsi="Times New Roman" w:cs="Times New Roman"/>
          <w:sz w:val="24"/>
          <w:szCs w:val="24"/>
        </w:rPr>
      </w:pPr>
    </w:p>
    <w:p>
      <w:pPr>
        <w:pStyle w:val="3"/>
        <w:numPr>
          <w:ilvl w:val="0"/>
          <w:numId w:val="2"/>
        </w:numPr>
        <w:spacing w:after="0" w:line="240" w:lineRule="auto"/>
        <w:rPr>
          <w:rFonts w:hint="default" w:ascii="Times New Roman" w:hAnsi="Times New Roman" w:cs="Times New Roman"/>
          <w:color w:val="auto"/>
          <w:sz w:val="24"/>
          <w:szCs w:val="24"/>
        </w:rPr>
      </w:pPr>
      <w:bookmarkStart w:id="45" w:name="OLE_LINK17"/>
      <w:r>
        <w:rPr>
          <w:rFonts w:hint="default" w:ascii="Times New Roman" w:hAnsi="Times New Roman" w:cs="Times New Roman"/>
          <w:color w:val="auto"/>
          <w:sz w:val="24"/>
          <w:szCs w:val="24"/>
        </w:rPr>
        <w:t>Arboix A, García-Eroles L, Oliveres M, Targa C, Balcells M, Massons J. Pretreatment with statins improves early outcome in patients with first-ever ischaemic stroke: a pleiotropic effect of statins or a beneficial effect of hypercholesterolemia? BMC Neurol</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201</w:t>
      </w:r>
      <w:r>
        <w:rPr>
          <w:rFonts w:hint="default"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10:47.</w:t>
      </w:r>
      <w:r>
        <w:rPr>
          <w:rFonts w:hint="default" w:ascii="Times New Roman" w:hAnsi="Times New Roman" w:cs="Times New Roman"/>
          <w:color w:val="auto"/>
          <w:sz w:val="24"/>
          <w:szCs w:val="24"/>
          <w:lang w:val="en-US" w:eastAsia="zh-CN"/>
        </w:rPr>
        <w:t xml:space="preserve"> doi: 10.1186/1471-2377-10-47.</w:t>
      </w:r>
    </w:p>
    <w:bookmarkEnd w:id="45"/>
    <w:p>
      <w:pPr>
        <w:pStyle w:val="3"/>
        <w:numPr>
          <w:ilvl w:val="0"/>
          <w:numId w:val="2"/>
        </w:numPr>
        <w:spacing w:after="0" w:line="240" w:lineRule="auto"/>
        <w:rPr>
          <w:rFonts w:hint="default" w:ascii="Times New Roman" w:hAnsi="Times New Roman" w:cs="Times New Roman"/>
          <w:color w:val="auto"/>
          <w:sz w:val="24"/>
          <w:szCs w:val="24"/>
        </w:rPr>
      </w:pPr>
      <w:bookmarkStart w:id="46" w:name="OLE_LINK24"/>
      <w:r>
        <w:rPr>
          <w:rFonts w:hint="default" w:ascii="Times New Roman" w:hAnsi="Times New Roman" w:cs="Times New Roman"/>
          <w:color w:val="auto"/>
          <w:sz w:val="24"/>
          <w:szCs w:val="24"/>
        </w:rPr>
        <w:t xml:space="preserve">Bang OY, Saver JL, Liebeskind DS, Starkman S, Villablanca P, Salamon N, et al. Cholesterol level and symptomatic hemorrhagic transformation after ischemic stroke thrombolysis. Neurology. </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20</w:t>
      </w:r>
      <w:r>
        <w:rPr>
          <w:rFonts w:hint="default" w:ascii="Times New Roman" w:hAnsi="Times New Roman" w:cs="Times New Roman"/>
          <w:color w:val="auto"/>
          <w:sz w:val="24"/>
          <w:szCs w:val="24"/>
          <w:lang w:val="en-US" w:eastAsia="zh-CN"/>
        </w:rPr>
        <w:t>07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68:737-</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42.</w:t>
      </w:r>
      <w:r>
        <w:rPr>
          <w:rFonts w:hint="default" w:ascii="Times New Roman" w:hAnsi="Times New Roman" w:cs="Times New Roman"/>
          <w:color w:val="auto"/>
          <w:sz w:val="24"/>
          <w:szCs w:val="24"/>
          <w:lang w:val="en-US" w:eastAsia="zh-CN"/>
        </w:rPr>
        <w:t xml:space="preserve"> doi: 10.1212/01.wnl.0000252799.64165.d5. </w:t>
      </w:r>
    </w:p>
    <w:bookmarkEnd w:id="46"/>
    <w:p>
      <w:pPr>
        <w:pStyle w:val="3"/>
        <w:numPr>
          <w:ilvl w:val="0"/>
          <w:numId w:val="2"/>
        </w:numPr>
        <w:spacing w:after="0" w:line="240" w:lineRule="auto"/>
        <w:rPr>
          <w:rFonts w:hint="default" w:ascii="Times New Roman" w:hAnsi="Times New Roman" w:cs="Times New Roman"/>
          <w:color w:val="auto"/>
          <w:sz w:val="24"/>
          <w:szCs w:val="24"/>
        </w:rPr>
      </w:pPr>
      <w:bookmarkStart w:id="47" w:name="OLE_LINK38"/>
      <w:r>
        <w:rPr>
          <w:rFonts w:hint="default" w:ascii="Times New Roman" w:hAnsi="Times New Roman" w:cs="Times New Roman"/>
          <w:color w:val="auto"/>
          <w:sz w:val="24"/>
          <w:szCs w:val="24"/>
        </w:rPr>
        <w:t>Cougo-Pinto PT, dos Santos BL, Dias FA, Fabio SRC, Werneck IV, Camilo MR,</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et al. Frequency and predictors of symptomatic intracranial hemorrhage after intravenous thrombolysis for acute ischemic stroke in a Brazilian public hospital</w:t>
      </w:r>
      <w:r>
        <w:rPr>
          <w:rFonts w:hint="default" w:ascii="Times New Roman" w:hAnsi="Times New Roman" w:cs="Times New Roman"/>
          <w:color w:val="auto"/>
          <w:sz w:val="24"/>
          <w:szCs w:val="24"/>
          <w:lang w:val="en-US" w:eastAsia="zh-CN"/>
        </w:rPr>
        <w:t xml:space="preserve">. Clinics (Sao Paulo). </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2012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67:739-743.</w:t>
      </w:r>
      <w:bookmarkEnd w:id="47"/>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doi: 10.6061/clinics/2012(07)06.</w:t>
      </w:r>
      <w:r>
        <w:rPr>
          <w:rFonts w:hint="default" w:ascii="Times New Roman" w:hAnsi="Times New Roman" w:cs="Times New Roman"/>
          <w:color w:val="auto"/>
          <w:sz w:val="24"/>
          <w:szCs w:val="24"/>
        </w:rPr>
        <w:t xml:space="preserve"> </w:t>
      </w:r>
    </w:p>
    <w:p>
      <w:pPr>
        <w:pStyle w:val="3"/>
        <w:numPr>
          <w:ilvl w:val="0"/>
          <w:numId w:val="2"/>
        </w:numPr>
        <w:spacing w:after="0" w:line="240" w:lineRule="auto"/>
        <w:rPr>
          <w:rFonts w:hint="default" w:ascii="Times New Roman" w:hAnsi="Times New Roman" w:cs="Times New Roman"/>
          <w:color w:val="auto"/>
          <w:sz w:val="24"/>
          <w:szCs w:val="24"/>
        </w:rPr>
      </w:pPr>
      <w:bookmarkStart w:id="48" w:name="OLE_LINK46"/>
      <w:r>
        <w:rPr>
          <w:rFonts w:hint="default" w:ascii="Times New Roman" w:hAnsi="Times New Roman" w:cs="Times New Roman"/>
          <w:color w:val="auto"/>
          <w:sz w:val="24"/>
          <w:szCs w:val="24"/>
        </w:rPr>
        <w:t>Erdur H, Polymeris A, Grittner U, Scheitz JF, Tütüncü S, Seiffge DJ, et al. A Score for Risk of Thrombolysis-Associated Hemorrhage Including Pretreatment with Statins. Front Neurol. 2018;9:74.</w:t>
      </w:r>
      <w:r>
        <w:rPr>
          <w:rFonts w:hint="default" w:ascii="Times New Roman" w:hAnsi="Times New Roman" w:cs="Times New Roman"/>
          <w:color w:val="auto"/>
          <w:sz w:val="24"/>
          <w:szCs w:val="24"/>
          <w:lang w:val="en-US" w:eastAsia="zh-CN"/>
        </w:rPr>
        <w:t xml:space="preserve"> doi: 10.3389/fneur.2018.00074.</w:t>
      </w:r>
    </w:p>
    <w:bookmarkEnd w:id="48"/>
    <w:p>
      <w:pPr>
        <w:pStyle w:val="3"/>
        <w:numPr>
          <w:ilvl w:val="0"/>
          <w:numId w:val="2"/>
        </w:numPr>
        <w:spacing w:after="0" w:line="240" w:lineRule="auto"/>
        <w:rPr>
          <w:rFonts w:hint="default" w:ascii="Times New Roman" w:hAnsi="Times New Roman" w:cs="Times New Roman"/>
          <w:color w:val="auto"/>
          <w:sz w:val="24"/>
          <w:szCs w:val="24"/>
        </w:rPr>
      </w:pPr>
      <w:bookmarkStart w:id="49" w:name="OLE_LINK48"/>
      <w:r>
        <w:rPr>
          <w:rFonts w:hint="default" w:ascii="Times New Roman" w:hAnsi="Times New Roman" w:cs="Times New Roman"/>
          <w:color w:val="auto"/>
          <w:sz w:val="24"/>
          <w:szCs w:val="24"/>
        </w:rPr>
        <w:t>Makihara N, Okada Y, Koga M, Shiokawa Y, Nakagawara J, Furui E, et al. Effects of statin use on intracranial hemorrhage and clinical outcome after intravenous rt-PA</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 xml:space="preserve">for acute ischemic stroke: SAMURAI rt-PA Registry. Rinsho Shinkeigaku. </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201</w:t>
      </w:r>
      <w:r>
        <w:rPr>
          <w:rFonts w:hint="default"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50:225-</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31.</w:t>
      </w:r>
      <w:bookmarkEnd w:id="49"/>
      <w:r>
        <w:rPr>
          <w:rFonts w:hint="default" w:ascii="Times New Roman" w:hAnsi="Times New Roman" w:cs="Times New Roman"/>
          <w:color w:val="auto"/>
          <w:sz w:val="24"/>
          <w:szCs w:val="24"/>
          <w:lang w:val="en-US" w:eastAsia="zh-CN"/>
        </w:rPr>
        <w:t xml:space="preserve"> doi: 10.5692/clinicalneurol.50.225 </w:t>
      </w:r>
    </w:p>
    <w:p>
      <w:pPr>
        <w:pStyle w:val="3"/>
        <w:numPr>
          <w:ilvl w:val="0"/>
          <w:numId w:val="2"/>
        </w:numPr>
        <w:spacing w:after="0" w:line="240" w:lineRule="auto"/>
        <w:rPr>
          <w:rFonts w:hint="default" w:ascii="Times New Roman" w:hAnsi="Times New Roman" w:cs="Times New Roman"/>
          <w:color w:val="auto"/>
          <w:sz w:val="24"/>
          <w:szCs w:val="24"/>
        </w:rPr>
      </w:pPr>
      <w:bookmarkStart w:id="50" w:name="OLE_LINK49"/>
      <w:r>
        <w:rPr>
          <w:rFonts w:hint="default" w:ascii="Times New Roman" w:hAnsi="Times New Roman" w:cs="Times New Roman"/>
          <w:color w:val="auto"/>
          <w:sz w:val="24"/>
          <w:szCs w:val="24"/>
        </w:rPr>
        <w:t xml:space="preserve">Meseguer E, Mazighi M, Lapergue B, Labreuche J, Sirimarco G, Gonzalez-Valcarcel J, et al. Outcomes after thrombolysis in AIS according to prior statin use: a registry and review. Neurology. </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201</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79:1817-</w:t>
      </w:r>
      <w:r>
        <w:rPr>
          <w:rFonts w:hint="default" w:ascii="Times New Roman" w:hAnsi="Times New Roman" w:cs="Times New Roman"/>
          <w:color w:val="auto"/>
          <w:sz w:val="24"/>
          <w:szCs w:val="24"/>
          <w:lang w:val="en-US" w:eastAsia="zh-CN"/>
        </w:rPr>
        <w:t>18</w:t>
      </w:r>
      <w:r>
        <w:rPr>
          <w:rFonts w:hint="default" w:ascii="Times New Roman" w:hAnsi="Times New Roman" w:cs="Times New Roman"/>
          <w:color w:val="auto"/>
          <w:sz w:val="24"/>
          <w:szCs w:val="24"/>
        </w:rPr>
        <w:t>23.</w:t>
      </w:r>
      <w:r>
        <w:rPr>
          <w:rFonts w:hint="default" w:ascii="Times New Roman" w:hAnsi="Times New Roman" w:cs="Times New Roman"/>
          <w:color w:val="auto"/>
          <w:sz w:val="24"/>
          <w:szCs w:val="24"/>
          <w:lang w:val="en-US" w:eastAsia="zh-CN"/>
        </w:rPr>
        <w:t xml:space="preserve"> doi: 10.1212/WNL.0b013e318270400b.</w:t>
      </w:r>
    </w:p>
    <w:bookmarkEnd w:id="50"/>
    <w:p>
      <w:pPr>
        <w:pStyle w:val="3"/>
        <w:numPr>
          <w:ilvl w:val="0"/>
          <w:numId w:val="2"/>
        </w:numPr>
        <w:spacing w:after="0" w:line="240" w:lineRule="auto"/>
        <w:rPr>
          <w:rFonts w:hint="default" w:ascii="Times New Roman" w:hAnsi="Times New Roman" w:cs="Times New Roman"/>
          <w:color w:val="auto"/>
          <w:sz w:val="24"/>
          <w:szCs w:val="24"/>
        </w:rPr>
      </w:pPr>
      <w:bookmarkStart w:id="51" w:name="OLE_LINK51"/>
      <w:r>
        <w:rPr>
          <w:rFonts w:hint="default" w:ascii="Times New Roman" w:hAnsi="Times New Roman" w:cs="Times New Roman"/>
          <w:color w:val="auto"/>
          <w:sz w:val="24"/>
          <w:szCs w:val="24"/>
        </w:rPr>
        <w:t>Minhas JS, Wang X, Arima H, Bath PM, Billot L, Broderick JP</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 xml:space="preserve"> et al. Lipid-Lowering Pretreatment and Outcome Following Intravenous Thrombolysis for Acute Ischaemic Stroke: A Post Hoc Analysis of the Enhanced Control of Hypertension and Thrombolysis Stroke Study Trial. Cerebrovasc Dis. </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2018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45:213-220.</w:t>
      </w:r>
      <w:r>
        <w:rPr>
          <w:rFonts w:hint="default" w:ascii="Times New Roman" w:hAnsi="Times New Roman" w:cs="Times New Roman"/>
          <w:color w:val="auto"/>
          <w:sz w:val="24"/>
          <w:szCs w:val="24"/>
          <w:lang w:val="en-US" w:eastAsia="zh-CN"/>
        </w:rPr>
        <w:t xml:space="preserve"> doi: 10.1159/000488911.</w:t>
      </w:r>
    </w:p>
    <w:bookmarkEnd w:id="51"/>
    <w:p>
      <w:pPr>
        <w:pStyle w:val="3"/>
        <w:numPr>
          <w:ilvl w:val="0"/>
          <w:numId w:val="2"/>
        </w:numPr>
        <w:spacing w:after="0" w:line="240" w:lineRule="auto"/>
        <w:rPr>
          <w:rFonts w:hint="default" w:ascii="Times New Roman" w:hAnsi="Times New Roman" w:cs="Times New Roman"/>
          <w:color w:val="auto"/>
          <w:sz w:val="24"/>
          <w:szCs w:val="24"/>
        </w:rPr>
      </w:pPr>
      <w:bookmarkStart w:id="52" w:name="OLE_LINK52"/>
      <w:r>
        <w:rPr>
          <w:rFonts w:hint="default" w:ascii="Times New Roman" w:hAnsi="Times New Roman" w:cs="Times New Roman"/>
          <w:color w:val="auto"/>
          <w:sz w:val="24"/>
          <w:szCs w:val="24"/>
        </w:rPr>
        <w:t xml:space="preserve">Nardi K, Engelter S, Strbian D, Sarikaya H, Arnold M, Casoni F, et al. Lipid profiles and outcome in patients treated by intravenous thrombolysis for cerebral ischemia. Neurology. </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201</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79:1101-</w:t>
      </w:r>
      <w:r>
        <w:rPr>
          <w:rFonts w:hint="default" w:ascii="Times New Roman" w:hAnsi="Times New Roman" w:cs="Times New Roman"/>
          <w:color w:val="auto"/>
          <w:sz w:val="24"/>
          <w:szCs w:val="24"/>
          <w:lang w:val="en-US" w:eastAsia="zh-CN"/>
        </w:rPr>
        <w:t>110</w:t>
      </w:r>
      <w:r>
        <w:rPr>
          <w:rFonts w:hint="default" w:ascii="Times New Roman" w:hAnsi="Times New Roman" w:cs="Times New Roman"/>
          <w:color w:val="auto"/>
          <w:sz w:val="24"/>
          <w:szCs w:val="24"/>
        </w:rPr>
        <w:t>8</w:t>
      </w:r>
      <w:bookmarkEnd w:id="52"/>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 xml:space="preserve"> doi: 10.1212/WNL.0b013e3182608c82.</w:t>
      </w:r>
    </w:p>
    <w:p>
      <w:pPr>
        <w:pStyle w:val="3"/>
        <w:numPr>
          <w:ilvl w:val="0"/>
          <w:numId w:val="2"/>
        </w:numPr>
        <w:spacing w:after="0" w:line="240" w:lineRule="auto"/>
        <w:rPr>
          <w:rFonts w:hint="default" w:ascii="Times New Roman" w:hAnsi="Times New Roman" w:cs="Times New Roman"/>
          <w:color w:val="auto"/>
          <w:sz w:val="24"/>
          <w:szCs w:val="24"/>
        </w:rPr>
      </w:pPr>
      <w:bookmarkStart w:id="53" w:name="OLE_LINK53"/>
      <w:r>
        <w:rPr>
          <w:rFonts w:hint="default" w:ascii="Times New Roman" w:hAnsi="Times New Roman" w:cs="Times New Roman"/>
          <w:color w:val="auto"/>
          <w:sz w:val="24"/>
          <w:szCs w:val="24"/>
        </w:rPr>
        <w:t xml:space="preserve">Phipps MS, Zeevi N, Staff I, Fortunato G, Kuchel GA, McCullough LD. Stroke severity and outcomes for octogenarians receiving statins. Arch Gerontol Geriatr. </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201</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57:377-</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82.</w:t>
      </w:r>
      <w:r>
        <w:rPr>
          <w:rFonts w:hint="default" w:ascii="Times New Roman" w:hAnsi="Times New Roman" w:cs="Times New Roman"/>
          <w:color w:val="auto"/>
          <w:sz w:val="24"/>
          <w:szCs w:val="24"/>
          <w:lang w:val="en-US" w:eastAsia="zh-CN"/>
        </w:rPr>
        <w:t xml:space="preserve"> doi: 10.1016/j.archger.2013.05.007.</w:t>
      </w:r>
    </w:p>
    <w:bookmarkEnd w:id="53"/>
    <w:p>
      <w:pPr>
        <w:pStyle w:val="3"/>
        <w:numPr>
          <w:ilvl w:val="0"/>
          <w:numId w:val="2"/>
        </w:numPr>
        <w:spacing w:after="0" w:line="240" w:lineRule="auto"/>
        <w:rPr>
          <w:rFonts w:hint="default" w:ascii="Times New Roman" w:hAnsi="Times New Roman" w:cs="Times New Roman"/>
          <w:color w:val="auto"/>
          <w:sz w:val="24"/>
          <w:szCs w:val="24"/>
          <w:lang w:val="en-US" w:eastAsia="zh-CN"/>
        </w:rPr>
      </w:pPr>
      <w:bookmarkStart w:id="54" w:name="OLE_LINK54"/>
      <w:r>
        <w:rPr>
          <w:rFonts w:hint="default" w:ascii="Times New Roman" w:hAnsi="Times New Roman" w:cs="Times New Roman"/>
          <w:color w:val="auto"/>
          <w:sz w:val="24"/>
          <w:szCs w:val="24"/>
        </w:rPr>
        <w:t xml:space="preserve">Yang WY, Li YF, Wang ZR, Yu TX, Xu DJ, Yang N, et al. Combined therapy of intensive statin plus intravenous rt-PA in acute ischemic stroke: the INSPIRE randomized clinical trial. J Neurol. </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2021</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 xml:space="preserve"> 268:2560-2569.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doi: 10.1007/s00415-020-10388-3.</w:t>
      </w:r>
    </w:p>
    <w:bookmarkEnd w:id="54"/>
    <w:p>
      <w:pPr>
        <w:pStyle w:val="3"/>
        <w:numPr>
          <w:ilvl w:val="0"/>
          <w:numId w:val="2"/>
        </w:numPr>
        <w:spacing w:after="0" w:line="240" w:lineRule="auto"/>
        <w:rPr>
          <w:rFonts w:hint="default" w:ascii="Times New Roman" w:hAnsi="Times New Roman" w:cs="Times New Roman"/>
          <w:color w:val="auto"/>
          <w:sz w:val="24"/>
          <w:szCs w:val="24"/>
          <w:lang w:val="en-US" w:eastAsia="zh-CN"/>
        </w:rPr>
      </w:pPr>
      <w:bookmarkStart w:id="55" w:name="OLE_LINK55"/>
      <w:r>
        <w:rPr>
          <w:rFonts w:hint="default" w:ascii="Times New Roman" w:hAnsi="Times New Roman" w:cs="Times New Roman"/>
          <w:color w:val="auto"/>
          <w:sz w:val="24"/>
          <w:szCs w:val="24"/>
          <w:lang w:val="en-US" w:eastAsia="zh-CN"/>
        </w:rPr>
        <w:t>Zhao Q, Shan W, Liu L, Fu X, Liu P, Hu Y</w:t>
      </w:r>
      <w:r>
        <w:rPr>
          <w:rFonts w:hint="default" w:ascii="Times New Roman" w:hAnsi="Times New Roman" w:cs="Times New Roman"/>
          <w:color w:val="auto"/>
          <w:sz w:val="24"/>
          <w:szCs w:val="24"/>
        </w:rPr>
        <w:t>. Predictors of functional outcome and hemorrhagic complications in acute ischemic stroke patients treated with intravenous thrombolysis - A retrospective analysis</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Int J Clin Pharmacol Ther</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2017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55:893-900.</w:t>
      </w:r>
      <w:r>
        <w:rPr>
          <w:rFonts w:hint="default" w:ascii="Times New Roman" w:hAnsi="Times New Roman" w:cs="Times New Roman"/>
          <w:color w:val="auto"/>
          <w:sz w:val="24"/>
          <w:szCs w:val="24"/>
          <w:lang w:val="en-US" w:eastAsia="zh-CN"/>
        </w:rPr>
        <w:t xml:space="preserve"> doi: 10.5414/CP203117.</w:t>
      </w:r>
    </w:p>
    <w:bookmarkEnd w:id="55"/>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p>
      <w:pPr>
        <w:spacing w:line="240" w:lineRule="auto"/>
        <w:jc w:val="center"/>
        <w:rPr>
          <w:rFonts w:hint="default" w:ascii="Times New Roman" w:hAnsi="Times New Roman" w:cs="Times New Roman"/>
          <w:b w:val="0"/>
          <w:bCs w:val="0"/>
          <w:sz w:val="24"/>
          <w:szCs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Bold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567"/>
        </w:tabs>
        <w:ind w:left="567" w:hanging="567"/>
      </w:pPr>
      <w:rPr>
        <w:rFonts w:hint="default"/>
      </w:rPr>
    </w:lvl>
    <w:lvl w:ilvl="3" w:tentative="0">
      <w:start w:val="1"/>
      <w:numFmt w:val="decimal"/>
      <w:lvlText w:val="%1.%2.%3.%4"/>
      <w:lvlJc w:val="left"/>
      <w:pPr>
        <w:tabs>
          <w:tab w:val="left" w:pos="567"/>
        </w:tabs>
        <w:ind w:left="567" w:hanging="567"/>
      </w:pPr>
      <w:rPr>
        <w:rFonts w:hint="default"/>
      </w:rPr>
    </w:lvl>
    <w:lvl w:ilvl="4" w:tentative="0">
      <w:start w:val="1"/>
      <w:numFmt w:val="decimal"/>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417E2DE0"/>
    <w:multiLevelType w:val="multilevel"/>
    <w:tmpl w:val="417E2DE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04742"/>
    <w:rsid w:val="002678AE"/>
    <w:rsid w:val="004C5056"/>
    <w:rsid w:val="00590351"/>
    <w:rsid w:val="00763D24"/>
    <w:rsid w:val="007D7E41"/>
    <w:rsid w:val="00876CFC"/>
    <w:rsid w:val="008F5B76"/>
    <w:rsid w:val="00FF1853"/>
    <w:rsid w:val="0122691C"/>
    <w:rsid w:val="015265ED"/>
    <w:rsid w:val="017D7FEF"/>
    <w:rsid w:val="01CE4349"/>
    <w:rsid w:val="01EE005E"/>
    <w:rsid w:val="01FA18B1"/>
    <w:rsid w:val="02784EDC"/>
    <w:rsid w:val="02905D73"/>
    <w:rsid w:val="03206A13"/>
    <w:rsid w:val="03374661"/>
    <w:rsid w:val="03B575AC"/>
    <w:rsid w:val="03D523B6"/>
    <w:rsid w:val="041F3EC5"/>
    <w:rsid w:val="04456580"/>
    <w:rsid w:val="046A7008"/>
    <w:rsid w:val="04857B6F"/>
    <w:rsid w:val="05231A70"/>
    <w:rsid w:val="05505070"/>
    <w:rsid w:val="05B070DE"/>
    <w:rsid w:val="06B01154"/>
    <w:rsid w:val="06B1086C"/>
    <w:rsid w:val="06BF3423"/>
    <w:rsid w:val="06DE5BF8"/>
    <w:rsid w:val="07241048"/>
    <w:rsid w:val="074A14FC"/>
    <w:rsid w:val="07636170"/>
    <w:rsid w:val="077D2330"/>
    <w:rsid w:val="077E72A5"/>
    <w:rsid w:val="078E25F8"/>
    <w:rsid w:val="07B9074C"/>
    <w:rsid w:val="07BE029D"/>
    <w:rsid w:val="080F4A57"/>
    <w:rsid w:val="0816250F"/>
    <w:rsid w:val="085A50EE"/>
    <w:rsid w:val="087A03DD"/>
    <w:rsid w:val="089F0534"/>
    <w:rsid w:val="08BF50F8"/>
    <w:rsid w:val="08D554EB"/>
    <w:rsid w:val="08D81B0C"/>
    <w:rsid w:val="08DB245D"/>
    <w:rsid w:val="08E81077"/>
    <w:rsid w:val="092C6B9D"/>
    <w:rsid w:val="09527683"/>
    <w:rsid w:val="099B470E"/>
    <w:rsid w:val="0A5719F6"/>
    <w:rsid w:val="0A5A3E04"/>
    <w:rsid w:val="0ABC6ECE"/>
    <w:rsid w:val="0AE206E4"/>
    <w:rsid w:val="0AF00D90"/>
    <w:rsid w:val="0B2C70EA"/>
    <w:rsid w:val="0B466C71"/>
    <w:rsid w:val="0B571284"/>
    <w:rsid w:val="0B5D3895"/>
    <w:rsid w:val="0BAE4F92"/>
    <w:rsid w:val="0BB60644"/>
    <w:rsid w:val="0BC3256D"/>
    <w:rsid w:val="0BCF5CBC"/>
    <w:rsid w:val="0BD62911"/>
    <w:rsid w:val="0BF475D1"/>
    <w:rsid w:val="0C1B0C17"/>
    <w:rsid w:val="0C405F0A"/>
    <w:rsid w:val="0C445F3F"/>
    <w:rsid w:val="0C6C2254"/>
    <w:rsid w:val="0C943DA7"/>
    <w:rsid w:val="0CCC2559"/>
    <w:rsid w:val="0D2355FA"/>
    <w:rsid w:val="0D2A129A"/>
    <w:rsid w:val="0E12102C"/>
    <w:rsid w:val="0E3E7EB9"/>
    <w:rsid w:val="0E880FF3"/>
    <w:rsid w:val="0EBA50BC"/>
    <w:rsid w:val="0F4C721A"/>
    <w:rsid w:val="0F4E272A"/>
    <w:rsid w:val="0F8E478D"/>
    <w:rsid w:val="0F9272CB"/>
    <w:rsid w:val="0F9B7975"/>
    <w:rsid w:val="100044F6"/>
    <w:rsid w:val="1031658F"/>
    <w:rsid w:val="104F147C"/>
    <w:rsid w:val="10C209C9"/>
    <w:rsid w:val="110F1B38"/>
    <w:rsid w:val="11686B53"/>
    <w:rsid w:val="119419F4"/>
    <w:rsid w:val="11D0531D"/>
    <w:rsid w:val="11ED72EA"/>
    <w:rsid w:val="11FC3299"/>
    <w:rsid w:val="12243489"/>
    <w:rsid w:val="12D5695A"/>
    <w:rsid w:val="12D9226A"/>
    <w:rsid w:val="12E64231"/>
    <w:rsid w:val="135C6152"/>
    <w:rsid w:val="139F5FD1"/>
    <w:rsid w:val="13ED3F29"/>
    <w:rsid w:val="13F911EA"/>
    <w:rsid w:val="141C6219"/>
    <w:rsid w:val="14230286"/>
    <w:rsid w:val="14395A64"/>
    <w:rsid w:val="143C3157"/>
    <w:rsid w:val="143D66B3"/>
    <w:rsid w:val="14606596"/>
    <w:rsid w:val="14865A84"/>
    <w:rsid w:val="14B37E80"/>
    <w:rsid w:val="14E5622A"/>
    <w:rsid w:val="15207721"/>
    <w:rsid w:val="15903899"/>
    <w:rsid w:val="15AB456D"/>
    <w:rsid w:val="15F85FE4"/>
    <w:rsid w:val="162E0D69"/>
    <w:rsid w:val="16304EE8"/>
    <w:rsid w:val="16377EF8"/>
    <w:rsid w:val="1688598B"/>
    <w:rsid w:val="16DA2ABD"/>
    <w:rsid w:val="17644FB4"/>
    <w:rsid w:val="176F1EF6"/>
    <w:rsid w:val="17E57B77"/>
    <w:rsid w:val="18430084"/>
    <w:rsid w:val="187C3358"/>
    <w:rsid w:val="18A84E91"/>
    <w:rsid w:val="18CA7D3C"/>
    <w:rsid w:val="19126F6A"/>
    <w:rsid w:val="195D0A66"/>
    <w:rsid w:val="197B21C7"/>
    <w:rsid w:val="19822141"/>
    <w:rsid w:val="19B13773"/>
    <w:rsid w:val="1A880C1A"/>
    <w:rsid w:val="1ABB0D8C"/>
    <w:rsid w:val="1ADD5304"/>
    <w:rsid w:val="1AED37E3"/>
    <w:rsid w:val="1AF009F1"/>
    <w:rsid w:val="1B073FF1"/>
    <w:rsid w:val="1B150CFC"/>
    <w:rsid w:val="1B30178E"/>
    <w:rsid w:val="1B3F4402"/>
    <w:rsid w:val="1B5761F5"/>
    <w:rsid w:val="1B606EB2"/>
    <w:rsid w:val="1B6D0137"/>
    <w:rsid w:val="1BB70B02"/>
    <w:rsid w:val="1BC01C63"/>
    <w:rsid w:val="1BE9202C"/>
    <w:rsid w:val="1C222ADE"/>
    <w:rsid w:val="1C404DF5"/>
    <w:rsid w:val="1CC24967"/>
    <w:rsid w:val="1CC542FF"/>
    <w:rsid w:val="1D76406F"/>
    <w:rsid w:val="1D9C4AE0"/>
    <w:rsid w:val="1DFD17D5"/>
    <w:rsid w:val="1E1F263D"/>
    <w:rsid w:val="1E42169F"/>
    <w:rsid w:val="1E4740FB"/>
    <w:rsid w:val="1E753119"/>
    <w:rsid w:val="1E906A32"/>
    <w:rsid w:val="1F71623B"/>
    <w:rsid w:val="1FA96394"/>
    <w:rsid w:val="1FEF126E"/>
    <w:rsid w:val="20051694"/>
    <w:rsid w:val="200701A4"/>
    <w:rsid w:val="204A3A39"/>
    <w:rsid w:val="20C5356F"/>
    <w:rsid w:val="20D72474"/>
    <w:rsid w:val="20E24F00"/>
    <w:rsid w:val="21382DC2"/>
    <w:rsid w:val="213C0C98"/>
    <w:rsid w:val="21BA4452"/>
    <w:rsid w:val="22665E13"/>
    <w:rsid w:val="226B1D6D"/>
    <w:rsid w:val="227B751D"/>
    <w:rsid w:val="22932D3F"/>
    <w:rsid w:val="22A52549"/>
    <w:rsid w:val="22A525E5"/>
    <w:rsid w:val="22C3413A"/>
    <w:rsid w:val="2305725D"/>
    <w:rsid w:val="230719E8"/>
    <w:rsid w:val="230F620D"/>
    <w:rsid w:val="23627EE8"/>
    <w:rsid w:val="24161A88"/>
    <w:rsid w:val="24162AEF"/>
    <w:rsid w:val="24283609"/>
    <w:rsid w:val="243D21C5"/>
    <w:rsid w:val="244347AF"/>
    <w:rsid w:val="24523C30"/>
    <w:rsid w:val="24676485"/>
    <w:rsid w:val="24C00014"/>
    <w:rsid w:val="24EB33A2"/>
    <w:rsid w:val="250D1E89"/>
    <w:rsid w:val="251D12BE"/>
    <w:rsid w:val="25477CD9"/>
    <w:rsid w:val="259C1F72"/>
    <w:rsid w:val="25A57271"/>
    <w:rsid w:val="25D54FF0"/>
    <w:rsid w:val="25DC6C34"/>
    <w:rsid w:val="25E91BBA"/>
    <w:rsid w:val="25FF74A6"/>
    <w:rsid w:val="264A604C"/>
    <w:rsid w:val="26540464"/>
    <w:rsid w:val="270F0E7A"/>
    <w:rsid w:val="272B23FC"/>
    <w:rsid w:val="2746365E"/>
    <w:rsid w:val="274F15FF"/>
    <w:rsid w:val="27BD313B"/>
    <w:rsid w:val="28162027"/>
    <w:rsid w:val="284601BC"/>
    <w:rsid w:val="285655E4"/>
    <w:rsid w:val="287F137A"/>
    <w:rsid w:val="28B61491"/>
    <w:rsid w:val="28BE6E5C"/>
    <w:rsid w:val="28F20400"/>
    <w:rsid w:val="28F2093B"/>
    <w:rsid w:val="291E582F"/>
    <w:rsid w:val="29A858B7"/>
    <w:rsid w:val="29E56710"/>
    <w:rsid w:val="2A124181"/>
    <w:rsid w:val="2AB26956"/>
    <w:rsid w:val="2AFB4BE5"/>
    <w:rsid w:val="2B27680E"/>
    <w:rsid w:val="2B341B1D"/>
    <w:rsid w:val="2B606139"/>
    <w:rsid w:val="2B8F3A34"/>
    <w:rsid w:val="2BC50A33"/>
    <w:rsid w:val="2BF04C1E"/>
    <w:rsid w:val="2C307E8F"/>
    <w:rsid w:val="2C491164"/>
    <w:rsid w:val="2C771CED"/>
    <w:rsid w:val="2C7F63B5"/>
    <w:rsid w:val="2C9A3FEA"/>
    <w:rsid w:val="2CA12275"/>
    <w:rsid w:val="2CA9743E"/>
    <w:rsid w:val="2CC06322"/>
    <w:rsid w:val="2CC62C46"/>
    <w:rsid w:val="2CF676C2"/>
    <w:rsid w:val="2D404742"/>
    <w:rsid w:val="2DA80DF0"/>
    <w:rsid w:val="2DB56496"/>
    <w:rsid w:val="2DD60E15"/>
    <w:rsid w:val="2E086668"/>
    <w:rsid w:val="2E322AAF"/>
    <w:rsid w:val="2E564DEC"/>
    <w:rsid w:val="2E625E8F"/>
    <w:rsid w:val="2E881490"/>
    <w:rsid w:val="2F063B77"/>
    <w:rsid w:val="2F51307D"/>
    <w:rsid w:val="2FC93D70"/>
    <w:rsid w:val="2FD87049"/>
    <w:rsid w:val="301C54C6"/>
    <w:rsid w:val="30362FD2"/>
    <w:rsid w:val="304524FB"/>
    <w:rsid w:val="304D6DBB"/>
    <w:rsid w:val="30941EBD"/>
    <w:rsid w:val="30BD28C0"/>
    <w:rsid w:val="30C204B2"/>
    <w:rsid w:val="30EE0FE2"/>
    <w:rsid w:val="310E74C5"/>
    <w:rsid w:val="311F1B5C"/>
    <w:rsid w:val="314E1238"/>
    <w:rsid w:val="316508B5"/>
    <w:rsid w:val="316C1E4A"/>
    <w:rsid w:val="318354C2"/>
    <w:rsid w:val="31CC5DA5"/>
    <w:rsid w:val="32001EAE"/>
    <w:rsid w:val="32483E96"/>
    <w:rsid w:val="3277727C"/>
    <w:rsid w:val="32CF66E9"/>
    <w:rsid w:val="335A1AE0"/>
    <w:rsid w:val="33703921"/>
    <w:rsid w:val="337B4DFA"/>
    <w:rsid w:val="337E0A3B"/>
    <w:rsid w:val="33BD09C9"/>
    <w:rsid w:val="3436138C"/>
    <w:rsid w:val="34485E70"/>
    <w:rsid w:val="34753580"/>
    <w:rsid w:val="34996661"/>
    <w:rsid w:val="34D15DEC"/>
    <w:rsid w:val="350715DA"/>
    <w:rsid w:val="352B594C"/>
    <w:rsid w:val="35506504"/>
    <w:rsid w:val="35562F5C"/>
    <w:rsid w:val="35B032A9"/>
    <w:rsid w:val="35EE470F"/>
    <w:rsid w:val="36081704"/>
    <w:rsid w:val="36091242"/>
    <w:rsid w:val="36132DCF"/>
    <w:rsid w:val="36201B7B"/>
    <w:rsid w:val="36376F1D"/>
    <w:rsid w:val="36764AB6"/>
    <w:rsid w:val="3680751B"/>
    <w:rsid w:val="368E1EBF"/>
    <w:rsid w:val="369D3B59"/>
    <w:rsid w:val="36B85350"/>
    <w:rsid w:val="36C64FAE"/>
    <w:rsid w:val="36E159A6"/>
    <w:rsid w:val="36E20763"/>
    <w:rsid w:val="370C16F2"/>
    <w:rsid w:val="37452E3A"/>
    <w:rsid w:val="37A55650"/>
    <w:rsid w:val="37B017C7"/>
    <w:rsid w:val="37CA6895"/>
    <w:rsid w:val="37CF07D3"/>
    <w:rsid w:val="38343180"/>
    <w:rsid w:val="38F360C0"/>
    <w:rsid w:val="390A4F77"/>
    <w:rsid w:val="397423CB"/>
    <w:rsid w:val="397D0D02"/>
    <w:rsid w:val="39852992"/>
    <w:rsid w:val="39A35C53"/>
    <w:rsid w:val="39D26F3E"/>
    <w:rsid w:val="39DF1FB5"/>
    <w:rsid w:val="3A000AEF"/>
    <w:rsid w:val="3A016530"/>
    <w:rsid w:val="3AA479CE"/>
    <w:rsid w:val="3AA813C5"/>
    <w:rsid w:val="3AA974E7"/>
    <w:rsid w:val="3AE10CD2"/>
    <w:rsid w:val="3AE554F3"/>
    <w:rsid w:val="3B072EAD"/>
    <w:rsid w:val="3B8F4871"/>
    <w:rsid w:val="3C063834"/>
    <w:rsid w:val="3C0A60BF"/>
    <w:rsid w:val="3C124CC7"/>
    <w:rsid w:val="3C1F3D5D"/>
    <w:rsid w:val="3C2037D4"/>
    <w:rsid w:val="3C2E1B2D"/>
    <w:rsid w:val="3C7A1F81"/>
    <w:rsid w:val="3D016DD8"/>
    <w:rsid w:val="3D5E2CFB"/>
    <w:rsid w:val="3DDB6A82"/>
    <w:rsid w:val="3E454BCB"/>
    <w:rsid w:val="3E64403A"/>
    <w:rsid w:val="3E6B77F5"/>
    <w:rsid w:val="3E6E7698"/>
    <w:rsid w:val="3EB624A5"/>
    <w:rsid w:val="3EB8351E"/>
    <w:rsid w:val="3ECB26C2"/>
    <w:rsid w:val="3ED1425F"/>
    <w:rsid w:val="3EE237AD"/>
    <w:rsid w:val="3EE62150"/>
    <w:rsid w:val="3EEC40B9"/>
    <w:rsid w:val="3F3342B0"/>
    <w:rsid w:val="3F756A21"/>
    <w:rsid w:val="3FAE6B3C"/>
    <w:rsid w:val="3FB458DC"/>
    <w:rsid w:val="3FC73DAA"/>
    <w:rsid w:val="3FD06372"/>
    <w:rsid w:val="3FE60117"/>
    <w:rsid w:val="400D6FB2"/>
    <w:rsid w:val="40A93131"/>
    <w:rsid w:val="40C449B3"/>
    <w:rsid w:val="40CF08BE"/>
    <w:rsid w:val="41042646"/>
    <w:rsid w:val="4169095B"/>
    <w:rsid w:val="41AC401F"/>
    <w:rsid w:val="41EB6C47"/>
    <w:rsid w:val="42361AC1"/>
    <w:rsid w:val="42521DEC"/>
    <w:rsid w:val="42F3726A"/>
    <w:rsid w:val="43214A02"/>
    <w:rsid w:val="4377335C"/>
    <w:rsid w:val="4392483B"/>
    <w:rsid w:val="43E73669"/>
    <w:rsid w:val="43FF6449"/>
    <w:rsid w:val="441C77B8"/>
    <w:rsid w:val="4429798B"/>
    <w:rsid w:val="44372168"/>
    <w:rsid w:val="443C467E"/>
    <w:rsid w:val="44483174"/>
    <w:rsid w:val="44FF4622"/>
    <w:rsid w:val="45292493"/>
    <w:rsid w:val="455C320A"/>
    <w:rsid w:val="45693C37"/>
    <w:rsid w:val="457A7AC4"/>
    <w:rsid w:val="45863141"/>
    <w:rsid w:val="45920E2D"/>
    <w:rsid w:val="45C7536D"/>
    <w:rsid w:val="45EF499F"/>
    <w:rsid w:val="46666F47"/>
    <w:rsid w:val="467C13F7"/>
    <w:rsid w:val="46843F23"/>
    <w:rsid w:val="46DC41A0"/>
    <w:rsid w:val="46E276BA"/>
    <w:rsid w:val="47360D88"/>
    <w:rsid w:val="475B0EC0"/>
    <w:rsid w:val="477302CF"/>
    <w:rsid w:val="479059BB"/>
    <w:rsid w:val="47A03DB7"/>
    <w:rsid w:val="47C92D4F"/>
    <w:rsid w:val="47D84A7F"/>
    <w:rsid w:val="47DB2C0F"/>
    <w:rsid w:val="47DE1FE7"/>
    <w:rsid w:val="48192F2E"/>
    <w:rsid w:val="482D063C"/>
    <w:rsid w:val="483A5829"/>
    <w:rsid w:val="48651E1A"/>
    <w:rsid w:val="48AE64A5"/>
    <w:rsid w:val="48BB2DFD"/>
    <w:rsid w:val="4917336D"/>
    <w:rsid w:val="492F2826"/>
    <w:rsid w:val="496E1923"/>
    <w:rsid w:val="4A351AA0"/>
    <w:rsid w:val="4A5D4509"/>
    <w:rsid w:val="4A62002A"/>
    <w:rsid w:val="4A6B1525"/>
    <w:rsid w:val="4A866B7C"/>
    <w:rsid w:val="4ADB1491"/>
    <w:rsid w:val="4AE64233"/>
    <w:rsid w:val="4B0900AE"/>
    <w:rsid w:val="4B406CC2"/>
    <w:rsid w:val="4B4E1683"/>
    <w:rsid w:val="4BD01E4A"/>
    <w:rsid w:val="4BE26D65"/>
    <w:rsid w:val="4C1E004F"/>
    <w:rsid w:val="4C27631D"/>
    <w:rsid w:val="4C2F6296"/>
    <w:rsid w:val="4C79705B"/>
    <w:rsid w:val="4CB4695D"/>
    <w:rsid w:val="4CCD7384"/>
    <w:rsid w:val="4CEA1E4C"/>
    <w:rsid w:val="4D0D5AF4"/>
    <w:rsid w:val="4D3F0082"/>
    <w:rsid w:val="4D6A2FAF"/>
    <w:rsid w:val="4DAE351C"/>
    <w:rsid w:val="4E5C6800"/>
    <w:rsid w:val="4EA72200"/>
    <w:rsid w:val="4EC6596A"/>
    <w:rsid w:val="4F183CE5"/>
    <w:rsid w:val="4F1842ED"/>
    <w:rsid w:val="4F6E7EBF"/>
    <w:rsid w:val="4F88270A"/>
    <w:rsid w:val="4F8C2901"/>
    <w:rsid w:val="4FC109E9"/>
    <w:rsid w:val="4FF15775"/>
    <w:rsid w:val="502D3E51"/>
    <w:rsid w:val="50300F73"/>
    <w:rsid w:val="503A0B6C"/>
    <w:rsid w:val="507E5E2A"/>
    <w:rsid w:val="51037BA8"/>
    <w:rsid w:val="5118733F"/>
    <w:rsid w:val="511E4FB7"/>
    <w:rsid w:val="51473661"/>
    <w:rsid w:val="5179613F"/>
    <w:rsid w:val="51977891"/>
    <w:rsid w:val="519B2F22"/>
    <w:rsid w:val="51C506F3"/>
    <w:rsid w:val="51D06BB2"/>
    <w:rsid w:val="51F92931"/>
    <w:rsid w:val="528F076E"/>
    <w:rsid w:val="529E133A"/>
    <w:rsid w:val="52B60635"/>
    <w:rsid w:val="52C023EB"/>
    <w:rsid w:val="52E4690B"/>
    <w:rsid w:val="533F7A18"/>
    <w:rsid w:val="535733A2"/>
    <w:rsid w:val="53893F54"/>
    <w:rsid w:val="53B136B0"/>
    <w:rsid w:val="53CE545D"/>
    <w:rsid w:val="53DC77D6"/>
    <w:rsid w:val="53F322BC"/>
    <w:rsid w:val="54077AC1"/>
    <w:rsid w:val="54482DB4"/>
    <w:rsid w:val="54500151"/>
    <w:rsid w:val="54B81450"/>
    <w:rsid w:val="551802E1"/>
    <w:rsid w:val="55326999"/>
    <w:rsid w:val="55610B9E"/>
    <w:rsid w:val="55665A03"/>
    <w:rsid w:val="55913D40"/>
    <w:rsid w:val="55E97510"/>
    <w:rsid w:val="55F075F0"/>
    <w:rsid w:val="56182FE8"/>
    <w:rsid w:val="562E4998"/>
    <w:rsid w:val="56750F5F"/>
    <w:rsid w:val="56DE3C4E"/>
    <w:rsid w:val="571A48C1"/>
    <w:rsid w:val="572250A4"/>
    <w:rsid w:val="576F6C19"/>
    <w:rsid w:val="57800350"/>
    <w:rsid w:val="57E57E83"/>
    <w:rsid w:val="57EC1392"/>
    <w:rsid w:val="58246D1D"/>
    <w:rsid w:val="58326E11"/>
    <w:rsid w:val="5849604D"/>
    <w:rsid w:val="58691E67"/>
    <w:rsid w:val="587624BB"/>
    <w:rsid w:val="58A5228F"/>
    <w:rsid w:val="58D0600A"/>
    <w:rsid w:val="58D96A77"/>
    <w:rsid w:val="59115714"/>
    <w:rsid w:val="592A3AB4"/>
    <w:rsid w:val="595A3099"/>
    <w:rsid w:val="59774FA8"/>
    <w:rsid w:val="59862C90"/>
    <w:rsid w:val="59AF6ACE"/>
    <w:rsid w:val="59B85054"/>
    <w:rsid w:val="59E53765"/>
    <w:rsid w:val="5A0D72ED"/>
    <w:rsid w:val="5A9A05CA"/>
    <w:rsid w:val="5ABF7240"/>
    <w:rsid w:val="5AD13CBF"/>
    <w:rsid w:val="5B150920"/>
    <w:rsid w:val="5B526371"/>
    <w:rsid w:val="5BAA32E2"/>
    <w:rsid w:val="5BD879D0"/>
    <w:rsid w:val="5BDB3156"/>
    <w:rsid w:val="5BDF390C"/>
    <w:rsid w:val="5C256A62"/>
    <w:rsid w:val="5C491993"/>
    <w:rsid w:val="5C6C1A28"/>
    <w:rsid w:val="5C763539"/>
    <w:rsid w:val="5C7B20D9"/>
    <w:rsid w:val="5CAE484B"/>
    <w:rsid w:val="5CFE3B20"/>
    <w:rsid w:val="5D2A3C5A"/>
    <w:rsid w:val="5DB33541"/>
    <w:rsid w:val="5DD474E2"/>
    <w:rsid w:val="5E0472FF"/>
    <w:rsid w:val="5E095601"/>
    <w:rsid w:val="5E102187"/>
    <w:rsid w:val="5E266D65"/>
    <w:rsid w:val="5E6159FB"/>
    <w:rsid w:val="5E7C56A6"/>
    <w:rsid w:val="5EB53B2E"/>
    <w:rsid w:val="5EF95263"/>
    <w:rsid w:val="5F062C44"/>
    <w:rsid w:val="5F262588"/>
    <w:rsid w:val="5F263FAB"/>
    <w:rsid w:val="5F2C3D3E"/>
    <w:rsid w:val="5F4E47FE"/>
    <w:rsid w:val="5F53440A"/>
    <w:rsid w:val="5F8B2DCD"/>
    <w:rsid w:val="5FD463E7"/>
    <w:rsid w:val="607D087D"/>
    <w:rsid w:val="60DB484E"/>
    <w:rsid w:val="61226F0C"/>
    <w:rsid w:val="612434AA"/>
    <w:rsid w:val="615C1FE8"/>
    <w:rsid w:val="61D8153B"/>
    <w:rsid w:val="62310D16"/>
    <w:rsid w:val="62440A36"/>
    <w:rsid w:val="62511CD1"/>
    <w:rsid w:val="62E804EA"/>
    <w:rsid w:val="62FD7EBD"/>
    <w:rsid w:val="634B5C35"/>
    <w:rsid w:val="637C32BE"/>
    <w:rsid w:val="637F5B3A"/>
    <w:rsid w:val="638F2AD8"/>
    <w:rsid w:val="639500E2"/>
    <w:rsid w:val="63BE539E"/>
    <w:rsid w:val="6407435C"/>
    <w:rsid w:val="641C29B4"/>
    <w:rsid w:val="6425324B"/>
    <w:rsid w:val="64291544"/>
    <w:rsid w:val="64481728"/>
    <w:rsid w:val="645D1497"/>
    <w:rsid w:val="64620B23"/>
    <w:rsid w:val="64BC532F"/>
    <w:rsid w:val="64E6258F"/>
    <w:rsid w:val="64EC5017"/>
    <w:rsid w:val="64F03E7F"/>
    <w:rsid w:val="64FD5D09"/>
    <w:rsid w:val="652571D3"/>
    <w:rsid w:val="652C497C"/>
    <w:rsid w:val="658171EC"/>
    <w:rsid w:val="65830067"/>
    <w:rsid w:val="65E40D13"/>
    <w:rsid w:val="660315CE"/>
    <w:rsid w:val="660A2007"/>
    <w:rsid w:val="661E5F79"/>
    <w:rsid w:val="66351DAE"/>
    <w:rsid w:val="666B2C2D"/>
    <w:rsid w:val="666F7B92"/>
    <w:rsid w:val="66812585"/>
    <w:rsid w:val="66BB324C"/>
    <w:rsid w:val="672F3C23"/>
    <w:rsid w:val="67415D54"/>
    <w:rsid w:val="67F90F86"/>
    <w:rsid w:val="68115AD6"/>
    <w:rsid w:val="68407CD9"/>
    <w:rsid w:val="684B57CF"/>
    <w:rsid w:val="688E7C10"/>
    <w:rsid w:val="688F57E3"/>
    <w:rsid w:val="689B6739"/>
    <w:rsid w:val="68AD5896"/>
    <w:rsid w:val="68C2786E"/>
    <w:rsid w:val="68C63E8C"/>
    <w:rsid w:val="69334E32"/>
    <w:rsid w:val="69DD1112"/>
    <w:rsid w:val="69E8506D"/>
    <w:rsid w:val="6A02654D"/>
    <w:rsid w:val="6A100CF3"/>
    <w:rsid w:val="6A136559"/>
    <w:rsid w:val="6A761FFF"/>
    <w:rsid w:val="6A8344AD"/>
    <w:rsid w:val="6AC12042"/>
    <w:rsid w:val="6AC508E0"/>
    <w:rsid w:val="6AE262F1"/>
    <w:rsid w:val="6B0A78DB"/>
    <w:rsid w:val="6B3C66FD"/>
    <w:rsid w:val="6B3D1451"/>
    <w:rsid w:val="6B406F2F"/>
    <w:rsid w:val="6B661924"/>
    <w:rsid w:val="6BA325AA"/>
    <w:rsid w:val="6BD55612"/>
    <w:rsid w:val="6BDB390A"/>
    <w:rsid w:val="6BE11D0E"/>
    <w:rsid w:val="6C0B6EE2"/>
    <w:rsid w:val="6C8664A8"/>
    <w:rsid w:val="6C89344A"/>
    <w:rsid w:val="6C8F1BAB"/>
    <w:rsid w:val="6CBE0FB3"/>
    <w:rsid w:val="6CC837F9"/>
    <w:rsid w:val="6CD50F46"/>
    <w:rsid w:val="6D0A1B45"/>
    <w:rsid w:val="6D1D79EA"/>
    <w:rsid w:val="6D230CC2"/>
    <w:rsid w:val="6D265AAD"/>
    <w:rsid w:val="6D2E7141"/>
    <w:rsid w:val="6D655F08"/>
    <w:rsid w:val="6D7E5C1F"/>
    <w:rsid w:val="6D8B353B"/>
    <w:rsid w:val="6D8F053F"/>
    <w:rsid w:val="6DB83664"/>
    <w:rsid w:val="6DBF20F8"/>
    <w:rsid w:val="6DC62DB0"/>
    <w:rsid w:val="6DC755FF"/>
    <w:rsid w:val="6DED318A"/>
    <w:rsid w:val="6E1333F4"/>
    <w:rsid w:val="6E456A25"/>
    <w:rsid w:val="6E5573C1"/>
    <w:rsid w:val="6E5D2053"/>
    <w:rsid w:val="6E707F5D"/>
    <w:rsid w:val="6E780965"/>
    <w:rsid w:val="6E7F135F"/>
    <w:rsid w:val="6E980E9F"/>
    <w:rsid w:val="6EB12EBA"/>
    <w:rsid w:val="6F0237A7"/>
    <w:rsid w:val="6F302F02"/>
    <w:rsid w:val="6F4B4DCD"/>
    <w:rsid w:val="6F533414"/>
    <w:rsid w:val="6F6F357E"/>
    <w:rsid w:val="6FCA2532"/>
    <w:rsid w:val="6FE959F0"/>
    <w:rsid w:val="6FEC145A"/>
    <w:rsid w:val="6FF3292C"/>
    <w:rsid w:val="6FFB554D"/>
    <w:rsid w:val="6FFC3772"/>
    <w:rsid w:val="6FFF4055"/>
    <w:rsid w:val="703F362D"/>
    <w:rsid w:val="70A03D2D"/>
    <w:rsid w:val="70E77BA5"/>
    <w:rsid w:val="71155F25"/>
    <w:rsid w:val="714557C5"/>
    <w:rsid w:val="7159754D"/>
    <w:rsid w:val="71721D37"/>
    <w:rsid w:val="717C03E4"/>
    <w:rsid w:val="71D96A80"/>
    <w:rsid w:val="72963EE0"/>
    <w:rsid w:val="73346DBA"/>
    <w:rsid w:val="73464F5B"/>
    <w:rsid w:val="73752F95"/>
    <w:rsid w:val="738B1D3C"/>
    <w:rsid w:val="73AA25B6"/>
    <w:rsid w:val="73B90F06"/>
    <w:rsid w:val="740D5FDD"/>
    <w:rsid w:val="74325899"/>
    <w:rsid w:val="74416D44"/>
    <w:rsid w:val="745942B4"/>
    <w:rsid w:val="749B2777"/>
    <w:rsid w:val="749C6D83"/>
    <w:rsid w:val="74B72B4F"/>
    <w:rsid w:val="74FB481F"/>
    <w:rsid w:val="753308B3"/>
    <w:rsid w:val="755B0EC6"/>
    <w:rsid w:val="75EF3FEC"/>
    <w:rsid w:val="768D5C42"/>
    <w:rsid w:val="76EF78BB"/>
    <w:rsid w:val="76F238DF"/>
    <w:rsid w:val="771E6803"/>
    <w:rsid w:val="772C31CC"/>
    <w:rsid w:val="77427BE9"/>
    <w:rsid w:val="775219C4"/>
    <w:rsid w:val="778D7A1C"/>
    <w:rsid w:val="77D94D58"/>
    <w:rsid w:val="781054A6"/>
    <w:rsid w:val="78653C2F"/>
    <w:rsid w:val="78A04136"/>
    <w:rsid w:val="78C50C96"/>
    <w:rsid w:val="78E41127"/>
    <w:rsid w:val="79633190"/>
    <w:rsid w:val="798B791A"/>
    <w:rsid w:val="79CD1A85"/>
    <w:rsid w:val="79D678B1"/>
    <w:rsid w:val="7A0D3410"/>
    <w:rsid w:val="7A372B63"/>
    <w:rsid w:val="7A5633AD"/>
    <w:rsid w:val="7A7B42F4"/>
    <w:rsid w:val="7ACD60C6"/>
    <w:rsid w:val="7ADA6717"/>
    <w:rsid w:val="7B6835DB"/>
    <w:rsid w:val="7B6C1F99"/>
    <w:rsid w:val="7B8166FF"/>
    <w:rsid w:val="7BA740C0"/>
    <w:rsid w:val="7C010227"/>
    <w:rsid w:val="7C4E700B"/>
    <w:rsid w:val="7C642757"/>
    <w:rsid w:val="7C824922"/>
    <w:rsid w:val="7C931DC7"/>
    <w:rsid w:val="7CCE1874"/>
    <w:rsid w:val="7D2341DB"/>
    <w:rsid w:val="7D616E4E"/>
    <w:rsid w:val="7D620B0C"/>
    <w:rsid w:val="7DA458BF"/>
    <w:rsid w:val="7DA935B7"/>
    <w:rsid w:val="7E8F09A8"/>
    <w:rsid w:val="7ED1188C"/>
    <w:rsid w:val="7F1B206A"/>
    <w:rsid w:val="7F2834B0"/>
    <w:rsid w:val="7F2B0082"/>
    <w:rsid w:val="7F9C7A88"/>
    <w:rsid w:val="7FB77049"/>
    <w:rsid w:val="7FB77DB8"/>
    <w:rsid w:val="7FEC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2"/>
    <w:pPr>
      <w:numPr>
        <w:ilvl w:val="0"/>
        <w:numId w:val="1"/>
      </w:numPr>
      <w:spacing w:before="240"/>
      <w:contextualSpacing w:val="0"/>
      <w:outlineLvl w:val="0"/>
    </w:pPr>
    <w:rPr>
      <w:b/>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List Paragraph"/>
    <w:basedOn w:val="1"/>
    <w:qFormat/>
    <w:uiPriority w:val="34"/>
    <w:pPr>
      <w:ind w:left="720"/>
      <w:contextualSpacing/>
    </w:pPr>
  </w:style>
  <w:style w:type="paragraph" w:styleId="5">
    <w:name w:val="Title"/>
    <w:basedOn w:val="1"/>
    <w:next w:val="1"/>
    <w:qFormat/>
    <w:uiPriority w:val="0"/>
    <w:pPr>
      <w:suppressLineNumbers/>
      <w:spacing w:before="240" w:after="360"/>
      <w:jc w:val="center"/>
    </w:pPr>
    <w:rPr>
      <w:rFonts w:cs="Times New Roman"/>
      <w:b/>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10">
    <w:name w:val="CM2"/>
    <w:basedOn w:val="9"/>
    <w:next w:val="9"/>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2021-06-26T12:49:00Z</dcterms:created>
  <dc:creator>Administrator</dc:creator>
  <cp:lastModifiedBy>Administrator</cp:lastModifiedBy>
  <dcterms:modified xsi:type="dcterms:W3CDTF">2021-08-06T14:11:37Z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