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9BF886D" w14:textId="77777777" w:rsidR="0086365E" w:rsidRDefault="0086365E" w:rsidP="0086365E">
      <w:pPr>
        <w:pStyle w:val="Heading1"/>
      </w:pPr>
      <w:r w:rsidRPr="005D1200">
        <w:t>Supplementary</w:t>
      </w:r>
      <w:r>
        <w:t xml:space="preserve"> methods</w:t>
      </w:r>
    </w:p>
    <w:p w14:paraId="020BD72F" w14:textId="6D72D09C" w:rsidR="00DF2D3F" w:rsidRPr="003629CA" w:rsidRDefault="00DF2D3F" w:rsidP="007F1689">
      <w:pPr>
        <w:pStyle w:val="Heading3"/>
        <w:numPr>
          <w:ilvl w:val="0"/>
          <w:numId w:val="0"/>
        </w:numPr>
      </w:pPr>
      <w:r>
        <w:t xml:space="preserve">Discriminatory power </w:t>
      </w:r>
      <w:r w:rsidR="00E75BE9">
        <w:t xml:space="preserve">test: </w:t>
      </w:r>
      <w:r>
        <w:t xml:space="preserve">CD-HIT-EST </w:t>
      </w:r>
      <w:r w:rsidR="00E75BE9">
        <w:t xml:space="preserve">clustering </w:t>
      </w:r>
      <w:r>
        <w:t>and custom R script</w:t>
      </w:r>
    </w:p>
    <w:p w14:paraId="1B4AD01D" w14:textId="2AADDD8A" w:rsidR="00DF2D3F" w:rsidRDefault="00DF2D3F" w:rsidP="00DF2D3F">
      <w:r>
        <w:t xml:space="preserve">FASTA files for </w:t>
      </w:r>
      <w:r w:rsidR="006D5DE9">
        <w:t>both the</w:t>
      </w:r>
      <w:r>
        <w:t xml:space="preserve"> 10 species artificial mixture</w:t>
      </w:r>
      <w:r w:rsidR="006D5DE9">
        <w:t xml:space="preserve"> and proof-of-concept</w:t>
      </w:r>
      <w:r>
        <w:t xml:space="preserve"> (section 2.4</w:t>
      </w:r>
      <w:r w:rsidR="00344440">
        <w:t xml:space="preserve"> of main text</w:t>
      </w:r>
      <w:r>
        <w:t xml:space="preserve">), </w:t>
      </w:r>
      <w:r w:rsidR="006D5DE9">
        <w:t>were clustered with the wider reference database</w:t>
      </w:r>
      <w:r>
        <w:t xml:space="preserve"> using CD-HIT-EST </w:t>
      </w:r>
      <w:r>
        <w:rPr>
          <w:noProof/>
        </w:rPr>
        <w:t>(Li &amp; Godzik, 2006; Fu et al., 2012)</w:t>
      </w:r>
      <w:r>
        <w:t xml:space="preserve">. A flow diagram for this analysis is outlined in Figure S1 including the read processing and mapping steps. </w:t>
      </w:r>
    </w:p>
    <w:p w14:paraId="201E9832" w14:textId="14711C07" w:rsidR="00DF2D3F" w:rsidRDefault="007E02D7" w:rsidP="00DF2D3F">
      <w:r>
        <w:rPr>
          <w:noProof/>
        </w:rPr>
        <w:drawing>
          <wp:inline distT="0" distB="0" distL="0" distR="0" wp14:anchorId="524CE952" wp14:editId="0CAF7AD7">
            <wp:extent cx="6207293" cy="1345223"/>
            <wp:effectExtent l="0" t="0" r="3175" b="1270"/>
            <wp:docPr id="4" name="Picture 4" descr="Table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, lette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79" b="44617"/>
                    <a:stretch/>
                  </pic:blipFill>
                  <pic:spPr bwMode="auto">
                    <a:xfrm>
                      <a:off x="0" y="0"/>
                      <a:ext cx="6208395" cy="134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16E5C" w14:textId="77777777" w:rsidR="00DF2D3F" w:rsidRDefault="00DF2D3F" w:rsidP="00DF2D3F">
      <w:pPr>
        <w:pStyle w:val="Caption"/>
      </w:pPr>
      <w:r w:rsidRPr="00112CD4">
        <w:t xml:space="preserve">Figure </w:t>
      </w:r>
      <w:r>
        <w:t>S1</w:t>
      </w:r>
      <w:r w:rsidRPr="00112CD4">
        <w:t xml:space="preserve">. </w:t>
      </w:r>
      <w:r>
        <w:t>F</w:t>
      </w:r>
      <w:r w:rsidRPr="00112CD4">
        <w:t xml:space="preserve">low diagram depicting the series of analytical steps used to determine plant community composition in the discriminatory power trial and the proof-of-concept </w:t>
      </w:r>
      <w:r>
        <w:t xml:space="preserve">trial. </w:t>
      </w:r>
    </w:p>
    <w:p w14:paraId="27B3A21B" w14:textId="35088D2F" w:rsidR="00DF2D3F" w:rsidRDefault="00DF2D3F" w:rsidP="00E40FE2">
      <w:r w:rsidRPr="006450C7">
        <w:t>The threshold for sequence identity was set to 0.95, length and clustering of sequences was specified to cluster at the most similar cluster</w:t>
      </w:r>
      <w:r>
        <w:t xml:space="preserve"> </w:t>
      </w:r>
      <w:r w:rsidRPr="006450C7">
        <w:t>(-g 1) and alignment was set to cover at least</w:t>
      </w:r>
      <w:r>
        <w:t xml:space="preserve"> </w:t>
      </w:r>
      <w:r w:rsidRPr="006450C7">
        <w:t>10% of the representative sequence and 90% of the shorter sequence (-</w:t>
      </w:r>
      <w:proofErr w:type="spellStart"/>
      <w:r w:rsidRPr="006450C7">
        <w:t>aL</w:t>
      </w:r>
      <w:proofErr w:type="spellEnd"/>
      <w:r w:rsidRPr="006450C7">
        <w:t xml:space="preserve"> 0.1 -</w:t>
      </w:r>
      <w:proofErr w:type="spellStart"/>
      <w:r w:rsidRPr="006450C7">
        <w:t>aS</w:t>
      </w:r>
      <w:proofErr w:type="spellEnd"/>
      <w:r w:rsidRPr="006450C7">
        <w:t xml:space="preserve"> 0.9). </w:t>
      </w:r>
      <w:r w:rsidR="00E40FE2" w:rsidRPr="006450C7">
        <w:t>A custom script was written in</w:t>
      </w:r>
      <w:r w:rsidR="00E40FE2">
        <w:t xml:space="preserve"> </w:t>
      </w:r>
      <w:r w:rsidR="00E40FE2" w:rsidRPr="006450C7">
        <w:t>R version</w:t>
      </w:r>
      <w:r w:rsidR="00E40FE2">
        <w:t xml:space="preserve"> </w:t>
      </w:r>
      <w:r w:rsidR="00E40FE2" w:rsidRPr="006450C7">
        <w:t>3.5.1</w:t>
      </w:r>
      <w:r w:rsidR="00E40FE2">
        <w:t xml:space="preserve"> </w:t>
      </w:r>
      <w:r w:rsidR="00E40FE2" w:rsidRPr="006450C7">
        <w:t xml:space="preserve">(R Core Team 2018), using packages </w:t>
      </w:r>
      <w:proofErr w:type="spellStart"/>
      <w:r w:rsidR="00E40FE2" w:rsidRPr="006450C7">
        <w:t>taxize</w:t>
      </w:r>
      <w:proofErr w:type="spellEnd"/>
      <w:r w:rsidR="00E40FE2" w:rsidRPr="006450C7">
        <w:t xml:space="preserve"> (Chamberlain and</w:t>
      </w:r>
      <w:r w:rsidR="00E40FE2">
        <w:t xml:space="preserve"> </w:t>
      </w:r>
      <w:proofErr w:type="spellStart"/>
      <w:r w:rsidR="00E40FE2" w:rsidRPr="006450C7">
        <w:t>Szocs</w:t>
      </w:r>
      <w:proofErr w:type="spellEnd"/>
      <w:r w:rsidR="00E40FE2" w:rsidRPr="006450C7">
        <w:t>, 2013), TAI (</w:t>
      </w:r>
      <w:proofErr w:type="spellStart"/>
      <w:r w:rsidR="00E40FE2" w:rsidRPr="006450C7">
        <w:t>Drost</w:t>
      </w:r>
      <w:proofErr w:type="spellEnd"/>
      <w:r w:rsidR="00E40FE2" w:rsidRPr="006450C7">
        <w:t xml:space="preserve"> et al., 2018), </w:t>
      </w:r>
      <w:proofErr w:type="spellStart"/>
      <w:r w:rsidR="00E40FE2" w:rsidRPr="006450C7">
        <w:t>dplyr</w:t>
      </w:r>
      <w:proofErr w:type="spellEnd"/>
      <w:r w:rsidR="00E40FE2">
        <w:t xml:space="preserve"> </w:t>
      </w:r>
      <w:r w:rsidR="00E40FE2" w:rsidRPr="006450C7">
        <w:t xml:space="preserve">(Wickham et al., 2020), </w:t>
      </w:r>
      <w:proofErr w:type="spellStart"/>
      <w:r w:rsidR="00E40FE2" w:rsidRPr="006450C7">
        <w:t>stringi</w:t>
      </w:r>
      <w:proofErr w:type="spellEnd"/>
      <w:r w:rsidR="00E40FE2">
        <w:t xml:space="preserve"> </w:t>
      </w:r>
      <w:r w:rsidR="00E40FE2" w:rsidRPr="006450C7">
        <w:t>(</w:t>
      </w:r>
      <w:proofErr w:type="spellStart"/>
      <w:r w:rsidR="00E40FE2" w:rsidRPr="006450C7">
        <w:t>Gagolewski</w:t>
      </w:r>
      <w:proofErr w:type="spellEnd"/>
      <w:r w:rsidR="00E40FE2" w:rsidRPr="006450C7">
        <w:t xml:space="preserve"> et al. 2020),</w:t>
      </w:r>
      <w:r w:rsidR="00E40FE2">
        <w:t xml:space="preserve"> </w:t>
      </w:r>
      <w:proofErr w:type="spellStart"/>
      <w:r w:rsidR="00E40FE2" w:rsidRPr="006450C7">
        <w:t>stringr</w:t>
      </w:r>
      <w:proofErr w:type="spellEnd"/>
      <w:r w:rsidR="00E40FE2">
        <w:t xml:space="preserve"> </w:t>
      </w:r>
      <w:r w:rsidR="00E40FE2" w:rsidRPr="006450C7">
        <w:t>(Wickham et al., 2019)</w:t>
      </w:r>
      <w:r w:rsidR="00E40FE2">
        <w:t xml:space="preserve"> </w:t>
      </w:r>
      <w:r w:rsidR="00E40FE2" w:rsidRPr="006450C7">
        <w:t xml:space="preserve">and </w:t>
      </w:r>
      <w:proofErr w:type="spellStart"/>
      <w:r w:rsidR="00E40FE2" w:rsidRPr="006450C7">
        <w:t>tidyr</w:t>
      </w:r>
      <w:proofErr w:type="spellEnd"/>
      <w:r w:rsidR="00E40FE2">
        <w:t xml:space="preserve"> </w:t>
      </w:r>
      <w:r w:rsidR="00E40FE2" w:rsidRPr="006450C7">
        <w:t xml:space="preserve">(Wickham and Henry, 2019). This script unpacked the </w:t>
      </w:r>
      <w:proofErr w:type="spellStart"/>
      <w:proofErr w:type="gramStart"/>
      <w:r w:rsidR="00E40FE2" w:rsidRPr="006450C7">
        <w:t>output.clstr</w:t>
      </w:r>
      <w:proofErr w:type="spellEnd"/>
      <w:proofErr w:type="gramEnd"/>
      <w:r w:rsidR="00E40FE2" w:rsidRPr="006450C7">
        <w:t xml:space="preserve"> file from CD-HIT-EST and generated upstream taxonomic assignment for each sample</w:t>
      </w:r>
      <w:r w:rsidR="00E40FE2">
        <w:t>,</w:t>
      </w:r>
      <w:r w:rsidR="00E40FE2" w:rsidRPr="006450C7">
        <w:t xml:space="preserve"> in each cluster. </w:t>
      </w:r>
      <w:r w:rsidR="00E40FE2">
        <w:t xml:space="preserve">The data was then separated into each cluster and </w:t>
      </w:r>
      <w:r w:rsidR="00E40FE2" w:rsidRPr="006450C7">
        <w:t xml:space="preserve">the script identified the highest common taxonomic ranking as an output. Each of the sample sequences were then </w:t>
      </w:r>
      <w:r w:rsidR="00E40FE2">
        <w:t>separated</w:t>
      </w:r>
      <w:r w:rsidR="00E40FE2" w:rsidRPr="006450C7">
        <w:t xml:space="preserve"> so that the final dataset contained assigned sample taxonomy generated from the mapping of reads (section 2.</w:t>
      </w:r>
      <w:r w:rsidR="00E40FE2">
        <w:t>4</w:t>
      </w:r>
      <w:r w:rsidR="00E75BE9">
        <w:t xml:space="preserve"> of main text</w:t>
      </w:r>
      <w:r w:rsidR="00E40FE2" w:rsidRPr="006450C7">
        <w:t>) and a ranking for the level of taxonomic clustering</w:t>
      </w:r>
      <w:r w:rsidR="00E40FE2">
        <w:t xml:space="preserve"> </w:t>
      </w:r>
      <w:r w:rsidR="00E40FE2" w:rsidRPr="006450C7">
        <w:t xml:space="preserve">this sequence provided. </w:t>
      </w:r>
      <w:r w:rsidR="00E40FE2">
        <w:t xml:space="preserve">This </w:t>
      </w:r>
      <w:r w:rsidRPr="006450C7">
        <w:t xml:space="preserve">allowed us to determine whether the read mapping step and subsequent generation of </w:t>
      </w:r>
      <w:r>
        <w:t>FASTA</w:t>
      </w:r>
      <w:r w:rsidRPr="006450C7">
        <w:t xml:space="preserve"> files from our sample reads was an accurate determination of what was present in the mixture. If the sample sequence clustered broadly with other </w:t>
      </w:r>
      <w:r w:rsidR="006F7F3F" w:rsidRPr="006450C7">
        <w:t>sequences,</w:t>
      </w:r>
      <w:r w:rsidR="00E40FE2">
        <w:t xml:space="preserve"> and thus the highest common taxonomic level was order or family, </w:t>
      </w:r>
      <w:r w:rsidRPr="006450C7">
        <w:t xml:space="preserve">it meant either, the gene in question did not have enough discriminatory power/could not discern between species on its own, or the sample sequence reads did not contain enough genetic data to generate informative </w:t>
      </w:r>
      <w:r>
        <w:t>FASTA</w:t>
      </w:r>
      <w:r w:rsidRPr="006450C7">
        <w:t xml:space="preserve"> sequences i.e. read depth </w:t>
      </w:r>
      <w:r>
        <w:t>did not meet the assigned threshold to call a base</w:t>
      </w:r>
      <w:r w:rsidRPr="006450C7">
        <w:t xml:space="preserve"> and instead missing data values were inserted (N’s)</w:t>
      </w:r>
      <w:r w:rsidR="00E40FE2">
        <w:t xml:space="preserve"> and thus the length of the sequence was too short to be informative</w:t>
      </w:r>
      <w:r w:rsidRPr="006450C7">
        <w:t>.</w:t>
      </w:r>
      <w:r w:rsidR="00E40FE2">
        <w:t xml:space="preserve"> This process helped us eliminate any mapping error and take into account the different discriminatory ability of chloroplast gene regions for the different flowering plant groups. </w:t>
      </w:r>
    </w:p>
    <w:p w14:paraId="315EA1C1" w14:textId="77777777" w:rsidR="00DF2D3F" w:rsidRDefault="00DF2D3F" w:rsidP="00DF2D3F"/>
    <w:p w14:paraId="16702895" w14:textId="77777777" w:rsidR="00DF2D3F" w:rsidRDefault="00DF2D3F" w:rsidP="00F11D8A">
      <w:pPr>
        <w:pStyle w:val="Heading2"/>
        <w:numPr>
          <w:ilvl w:val="0"/>
          <w:numId w:val="0"/>
        </w:numPr>
        <w:ind w:left="567" w:hanging="567"/>
      </w:pPr>
      <w:r w:rsidRPr="00DF2D3F">
        <w:lastRenderedPageBreak/>
        <w:t>References</w:t>
      </w:r>
    </w:p>
    <w:p w14:paraId="67D189D5" w14:textId="77777777" w:rsidR="00DF2D3F" w:rsidRPr="006D5DE9" w:rsidRDefault="00DF2D3F" w:rsidP="00104BEC">
      <w:pPr>
        <w:ind w:left="709" w:hanging="709"/>
        <w:contextualSpacing/>
        <w:rPr>
          <w:szCs w:val="24"/>
        </w:rPr>
      </w:pPr>
      <w:r w:rsidRPr="006D5DE9">
        <w:rPr>
          <w:szCs w:val="24"/>
        </w:rPr>
        <w:t xml:space="preserve">Chamberlain S. &amp; </w:t>
      </w:r>
      <w:proofErr w:type="spellStart"/>
      <w:r w:rsidRPr="006D5DE9">
        <w:rPr>
          <w:szCs w:val="24"/>
        </w:rPr>
        <w:t>Szocs</w:t>
      </w:r>
      <w:proofErr w:type="spellEnd"/>
      <w:r w:rsidRPr="006D5DE9">
        <w:rPr>
          <w:szCs w:val="24"/>
        </w:rPr>
        <w:t xml:space="preserve"> </w:t>
      </w:r>
      <w:proofErr w:type="gramStart"/>
      <w:r w:rsidRPr="006D5DE9">
        <w:rPr>
          <w:szCs w:val="24"/>
        </w:rPr>
        <w:t>E.(</w:t>
      </w:r>
      <w:proofErr w:type="gramEnd"/>
      <w:r w:rsidRPr="006D5DE9">
        <w:rPr>
          <w:szCs w:val="24"/>
        </w:rPr>
        <w:t xml:space="preserve">2013). </w:t>
      </w:r>
      <w:proofErr w:type="spellStart"/>
      <w:r w:rsidRPr="006D5DE9">
        <w:rPr>
          <w:szCs w:val="24"/>
        </w:rPr>
        <w:t>taxize</w:t>
      </w:r>
      <w:proofErr w:type="spellEnd"/>
      <w:r w:rsidRPr="006D5DE9">
        <w:rPr>
          <w:szCs w:val="24"/>
        </w:rPr>
        <w:t xml:space="preserve"> - taxonomic search and retrieval in R. F1000Research, 2:191. \https://f1000research.com/articles/2-191/v2</w:t>
      </w:r>
    </w:p>
    <w:p w14:paraId="0B132A36" w14:textId="77777777" w:rsidR="00104BEC" w:rsidRDefault="00DF2D3F" w:rsidP="00104BEC">
      <w:pPr>
        <w:ind w:left="709" w:hanging="709"/>
        <w:contextualSpacing/>
        <w:rPr>
          <w:szCs w:val="24"/>
        </w:rPr>
      </w:pPr>
      <w:proofErr w:type="spellStart"/>
      <w:r w:rsidRPr="006D5DE9">
        <w:rPr>
          <w:szCs w:val="24"/>
        </w:rPr>
        <w:t>Drost</w:t>
      </w:r>
      <w:proofErr w:type="spellEnd"/>
      <w:r w:rsidRPr="006D5DE9">
        <w:rPr>
          <w:szCs w:val="24"/>
        </w:rPr>
        <w:t xml:space="preserve"> HG, Gabel A, Jiu J, Quint M, Grosse I (2018).  </w:t>
      </w:r>
      <w:proofErr w:type="spellStart"/>
      <w:r w:rsidRPr="006D5DE9">
        <w:rPr>
          <w:szCs w:val="24"/>
        </w:rPr>
        <w:t>myTAI</w:t>
      </w:r>
      <w:proofErr w:type="spellEnd"/>
      <w:r w:rsidRPr="006D5DE9">
        <w:rPr>
          <w:szCs w:val="24"/>
        </w:rPr>
        <w:t xml:space="preserve">: evolutionary transcriptomics with R.  </w:t>
      </w:r>
      <w:r w:rsidRPr="006D5DE9">
        <w:rPr>
          <w:i/>
          <w:iCs/>
          <w:szCs w:val="24"/>
        </w:rPr>
        <w:t xml:space="preserve">Bioinformatics </w:t>
      </w:r>
      <w:r w:rsidRPr="006D5DE9">
        <w:rPr>
          <w:szCs w:val="24"/>
        </w:rPr>
        <w:t>doi:10.1093</w:t>
      </w:r>
    </w:p>
    <w:p w14:paraId="208B28A1" w14:textId="77777777" w:rsidR="00104BEC" w:rsidRDefault="00DF2D3F" w:rsidP="00104BEC">
      <w:pPr>
        <w:ind w:left="709" w:hanging="709"/>
        <w:contextualSpacing/>
        <w:rPr>
          <w:noProof/>
        </w:rPr>
      </w:pPr>
      <w:r w:rsidRPr="006D5DE9">
        <w:rPr>
          <w:noProof/>
        </w:rPr>
        <w:t xml:space="preserve">Fu, L., Niu, B., Zhu, Z., Wu, S. &amp; Li, W. (2012). CD-HIT: accelerated for clustering the next-generation sequencing data. </w:t>
      </w:r>
      <w:r w:rsidRPr="006D5DE9">
        <w:rPr>
          <w:i/>
          <w:noProof/>
        </w:rPr>
        <w:t>Bioinformatics,</w:t>
      </w:r>
      <w:r w:rsidRPr="006D5DE9">
        <w:rPr>
          <w:noProof/>
        </w:rPr>
        <w:t xml:space="preserve"> 28</w:t>
      </w:r>
      <w:r w:rsidRPr="006D5DE9">
        <w:rPr>
          <w:b/>
          <w:noProof/>
        </w:rPr>
        <w:t>,</w:t>
      </w:r>
      <w:r w:rsidRPr="006D5DE9">
        <w:rPr>
          <w:noProof/>
        </w:rPr>
        <w:t xml:space="preserve"> 3150-2.</w:t>
      </w:r>
    </w:p>
    <w:p w14:paraId="4F4D2C22" w14:textId="0AD00D02" w:rsidR="00104BEC" w:rsidRDefault="00DF2D3F" w:rsidP="00104BEC">
      <w:pPr>
        <w:ind w:left="709" w:hanging="709"/>
        <w:contextualSpacing/>
        <w:rPr>
          <w:szCs w:val="24"/>
          <w:lang w:val="en-GB"/>
        </w:rPr>
      </w:pPr>
      <w:proofErr w:type="spellStart"/>
      <w:r w:rsidRPr="006D5DE9">
        <w:rPr>
          <w:szCs w:val="24"/>
        </w:rPr>
        <w:t>Gagolewski</w:t>
      </w:r>
      <w:proofErr w:type="spellEnd"/>
      <w:r w:rsidRPr="006D5DE9">
        <w:rPr>
          <w:szCs w:val="24"/>
        </w:rPr>
        <w:t xml:space="preserve"> M. (2020). R package </w:t>
      </w:r>
      <w:proofErr w:type="spellStart"/>
      <w:r w:rsidRPr="006D5DE9">
        <w:rPr>
          <w:szCs w:val="24"/>
        </w:rPr>
        <w:t>stringi</w:t>
      </w:r>
      <w:proofErr w:type="spellEnd"/>
      <w:r w:rsidRPr="006D5DE9">
        <w:rPr>
          <w:szCs w:val="24"/>
        </w:rPr>
        <w:t>: Character string processing facilities.</w:t>
      </w:r>
      <w:r w:rsidR="00104BEC">
        <w:t xml:space="preserve"> </w:t>
      </w:r>
      <w:hyperlink r:id="rId9" w:history="1">
        <w:r w:rsidR="00104BEC" w:rsidRPr="00070265">
          <w:rPr>
            <w:rStyle w:val="Hyperlink"/>
          </w:rPr>
          <w:t>http://www.gagolewski.com/software/stringi/</w:t>
        </w:r>
      </w:hyperlink>
      <w:r w:rsidRPr="006D5DE9">
        <w:rPr>
          <w:szCs w:val="24"/>
        </w:rPr>
        <w:t>.</w:t>
      </w:r>
      <w:r w:rsidR="00104BEC">
        <w:rPr>
          <w:szCs w:val="24"/>
        </w:rPr>
        <w:t xml:space="preserve"> </w:t>
      </w:r>
    </w:p>
    <w:p w14:paraId="714E3877" w14:textId="77777777" w:rsidR="00104BEC" w:rsidRDefault="00DF2D3F" w:rsidP="00104BEC">
      <w:pPr>
        <w:ind w:left="709" w:hanging="709"/>
        <w:contextualSpacing/>
        <w:rPr>
          <w:noProof/>
        </w:rPr>
      </w:pPr>
      <w:r w:rsidRPr="006D5DE9">
        <w:rPr>
          <w:noProof/>
        </w:rPr>
        <w:t xml:space="preserve">Li, W. &amp; Godzik, A. (2006). Cd-hit: a fast program for clustering and comparing large sets of protein or nucleotide sequences. </w:t>
      </w:r>
      <w:r w:rsidRPr="006D5DE9">
        <w:rPr>
          <w:i/>
          <w:noProof/>
        </w:rPr>
        <w:t>Bioinformatics,</w:t>
      </w:r>
      <w:r w:rsidRPr="006D5DE9">
        <w:rPr>
          <w:noProof/>
        </w:rPr>
        <w:t xml:space="preserve"> 22</w:t>
      </w:r>
      <w:r w:rsidRPr="006D5DE9">
        <w:rPr>
          <w:b/>
          <w:noProof/>
        </w:rPr>
        <w:t>,</w:t>
      </w:r>
      <w:r w:rsidRPr="006D5DE9">
        <w:rPr>
          <w:noProof/>
        </w:rPr>
        <w:t xml:space="preserve"> 1658-9.</w:t>
      </w:r>
    </w:p>
    <w:p w14:paraId="154BF962" w14:textId="77777777" w:rsidR="00104BEC" w:rsidRDefault="00DF2D3F" w:rsidP="00104BEC">
      <w:pPr>
        <w:ind w:left="709" w:hanging="709"/>
        <w:contextualSpacing/>
        <w:rPr>
          <w:rStyle w:val="Hyperlink"/>
          <w:szCs w:val="24"/>
        </w:rPr>
      </w:pPr>
      <w:r w:rsidRPr="006D5DE9">
        <w:rPr>
          <w:szCs w:val="24"/>
        </w:rPr>
        <w:t xml:space="preserve">R Core Team (2018). R: A language and environment for statistical computing. R Foundation for Statistical Computing, Vienna, Austria. URL </w:t>
      </w:r>
      <w:hyperlink r:id="rId10" w:history="1">
        <w:r w:rsidRPr="006D5DE9">
          <w:rPr>
            <w:rStyle w:val="Hyperlink"/>
            <w:szCs w:val="24"/>
          </w:rPr>
          <w:t>https://www.R-project.org</w:t>
        </w:r>
      </w:hyperlink>
    </w:p>
    <w:p w14:paraId="78211F5A" w14:textId="77777777" w:rsidR="00104BEC" w:rsidRDefault="00DF2D3F" w:rsidP="00104BEC">
      <w:pPr>
        <w:ind w:left="709" w:hanging="709"/>
        <w:contextualSpacing/>
      </w:pPr>
      <w:r w:rsidRPr="006D5DE9">
        <w:rPr>
          <w:szCs w:val="24"/>
        </w:rPr>
        <w:t xml:space="preserve">Wickham, H., François, R., Lionel H., Müller, K. (2020). </w:t>
      </w:r>
      <w:proofErr w:type="spellStart"/>
      <w:r w:rsidRPr="006D5DE9">
        <w:rPr>
          <w:szCs w:val="24"/>
        </w:rPr>
        <w:t>dplyr</w:t>
      </w:r>
      <w:proofErr w:type="spellEnd"/>
      <w:r w:rsidRPr="006D5DE9">
        <w:rPr>
          <w:szCs w:val="24"/>
        </w:rPr>
        <w:t xml:space="preserve">: A Grammar of Data Manipulation. R package version 1.0.2. </w:t>
      </w:r>
      <w:hyperlink r:id="rId11" w:history="1">
        <w:r w:rsidR="00104BEC" w:rsidRPr="00070265">
          <w:rPr>
            <w:rStyle w:val="Hyperlink"/>
          </w:rPr>
          <w:t>https://CRAN.R-project.org/package=dplyr</w:t>
        </w:r>
      </w:hyperlink>
    </w:p>
    <w:p w14:paraId="788C6669" w14:textId="77777777" w:rsidR="00104BEC" w:rsidRDefault="00DF2D3F" w:rsidP="00104BEC">
      <w:pPr>
        <w:ind w:left="709" w:hanging="709"/>
        <w:contextualSpacing/>
      </w:pPr>
      <w:r w:rsidRPr="006D5DE9">
        <w:rPr>
          <w:szCs w:val="24"/>
        </w:rPr>
        <w:t xml:space="preserve">Wickham, H. (2019). </w:t>
      </w:r>
      <w:proofErr w:type="spellStart"/>
      <w:r w:rsidRPr="006D5DE9">
        <w:rPr>
          <w:szCs w:val="24"/>
        </w:rPr>
        <w:t>stringr</w:t>
      </w:r>
      <w:proofErr w:type="spellEnd"/>
      <w:r w:rsidRPr="006D5DE9">
        <w:rPr>
          <w:szCs w:val="24"/>
        </w:rPr>
        <w:t xml:space="preserve">: Simple, Consistent Wrappers for Common String Operations. R package version 1.4.0. </w:t>
      </w:r>
      <w:hyperlink r:id="rId12" w:history="1">
        <w:r w:rsidR="00104BEC" w:rsidRPr="00070265">
          <w:rPr>
            <w:rStyle w:val="Hyperlink"/>
          </w:rPr>
          <w:t>https://CRAN.R-project.org/package=string</w:t>
        </w:r>
      </w:hyperlink>
    </w:p>
    <w:p w14:paraId="252BFD0D" w14:textId="77777777" w:rsidR="00104BEC" w:rsidRDefault="00DF2D3F" w:rsidP="00104BEC">
      <w:pPr>
        <w:ind w:left="709" w:hanging="709"/>
        <w:contextualSpacing/>
        <w:rPr>
          <w:szCs w:val="24"/>
        </w:rPr>
      </w:pPr>
      <w:r w:rsidRPr="006D5DE9">
        <w:rPr>
          <w:szCs w:val="24"/>
        </w:rPr>
        <w:t xml:space="preserve">Wickham, H., &amp; Henry, L. (2019). </w:t>
      </w:r>
      <w:proofErr w:type="spellStart"/>
      <w:r w:rsidRPr="006D5DE9">
        <w:rPr>
          <w:szCs w:val="24"/>
        </w:rPr>
        <w:t>tidyr</w:t>
      </w:r>
      <w:proofErr w:type="spellEnd"/>
      <w:r w:rsidRPr="006D5DE9">
        <w:rPr>
          <w:szCs w:val="24"/>
        </w:rPr>
        <w:t>: Tidy Messy Data. R package version 1.0.0.</w:t>
      </w:r>
    </w:p>
    <w:p w14:paraId="2B97D17A" w14:textId="23979F89" w:rsidR="00DF2D3F" w:rsidRDefault="00170746" w:rsidP="00104BEC">
      <w:pPr>
        <w:ind w:left="709"/>
        <w:contextualSpacing/>
        <w:rPr>
          <w:rStyle w:val="linkify"/>
        </w:rPr>
      </w:pPr>
      <w:hyperlink r:id="rId13" w:history="1">
        <w:r w:rsidR="00104BEC" w:rsidRPr="00070265">
          <w:rPr>
            <w:rStyle w:val="Hyperlink"/>
          </w:rPr>
          <w:t>https://CRAN.R-project.org/package=tidyr</w:t>
        </w:r>
      </w:hyperlink>
    </w:p>
    <w:p w14:paraId="4D059444" w14:textId="3889A72A" w:rsidR="00DF2D3F" w:rsidRDefault="00DF2D3F">
      <w:pPr>
        <w:spacing w:before="0" w:after="200" w:line="276" w:lineRule="auto"/>
      </w:pPr>
      <w:r>
        <w:br w:type="page"/>
      </w:r>
    </w:p>
    <w:p w14:paraId="6754D378" w14:textId="0ED5142D" w:rsidR="00994A3D" w:rsidRDefault="00994A3D" w:rsidP="00DF2D3F">
      <w:pPr>
        <w:pStyle w:val="Heading1"/>
      </w:pPr>
      <w:r w:rsidRPr="0001436A">
        <w:lastRenderedPageBreak/>
        <w:t>Supplementary</w:t>
      </w:r>
      <w:r w:rsidRPr="001549D3">
        <w:t xml:space="preserve"> Figures</w:t>
      </w:r>
      <w:r w:rsidR="002D5809">
        <w:t xml:space="preserve"> and tables</w:t>
      </w:r>
    </w:p>
    <w:p w14:paraId="67B7BDE4" w14:textId="77777777" w:rsidR="002D5809" w:rsidRDefault="002D5809" w:rsidP="002D5809">
      <w:pPr>
        <w:pStyle w:val="Caption"/>
      </w:pPr>
      <w:r w:rsidRPr="007733A3">
        <w:t>Table S1. List of</w:t>
      </w:r>
      <w:r>
        <w:t xml:space="preserve"> target</w:t>
      </w:r>
      <w:r w:rsidRPr="007733A3">
        <w:t xml:space="preserve"> </w:t>
      </w:r>
      <w:r>
        <w:t>chloroplast gene regions screened for as ‘on target’ in the bait set used to target capture eDNA.</w:t>
      </w: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8774"/>
      </w:tblGrid>
      <w:tr w:rsidR="002D5809" w:rsidRPr="009C4597" w14:paraId="6E3AA4C4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0EFCBA42" w14:textId="395A5224" w:rsidR="002D5809" w:rsidRPr="009C4597" w:rsidRDefault="009D4FB8" w:rsidP="009D4FB8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  <w:r w:rsidR="002D5809" w:rsidRPr="009C4597">
              <w:rPr>
                <w:rFonts w:ascii="Arial" w:hAnsi="Arial" w:cs="Arial"/>
                <w:b/>
                <w:bCs/>
                <w:sz w:val="20"/>
                <w:szCs w:val="20"/>
              </w:rPr>
              <w:t>ene</w:t>
            </w:r>
          </w:p>
        </w:tc>
        <w:tc>
          <w:tcPr>
            <w:tcW w:w="8774" w:type="dxa"/>
            <w:shd w:val="clear" w:color="auto" w:fill="auto"/>
            <w:noWrap/>
            <w:vAlign w:val="center"/>
            <w:hideMark/>
          </w:tcPr>
          <w:p w14:paraId="10823512" w14:textId="090EC157" w:rsidR="002D5809" w:rsidRPr="009C4597" w:rsidRDefault="009D4FB8" w:rsidP="009D4FB8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="002D5809" w:rsidRPr="009C4597">
              <w:rPr>
                <w:rFonts w:ascii="Arial" w:hAnsi="Arial" w:cs="Arial"/>
                <w:b/>
                <w:bCs/>
                <w:sz w:val="20"/>
                <w:szCs w:val="20"/>
              </w:rPr>
              <w:t>ame</w:t>
            </w:r>
          </w:p>
        </w:tc>
      </w:tr>
      <w:tr w:rsidR="002D5809" w:rsidRPr="009C4597" w14:paraId="45283898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5ACFDA01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psbA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  <w:hideMark/>
          </w:tcPr>
          <w:p w14:paraId="72EB3A4B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photosystem II protein D1</w:t>
            </w:r>
          </w:p>
        </w:tc>
      </w:tr>
      <w:tr w:rsidR="002D5809" w:rsidRPr="009C4597" w14:paraId="7C72E6C8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3310080B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matK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  <w:hideMark/>
          </w:tcPr>
          <w:p w14:paraId="09116C42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maturase K</w:t>
            </w:r>
          </w:p>
        </w:tc>
      </w:tr>
      <w:tr w:rsidR="002D5809" w:rsidRPr="009C4597" w14:paraId="0522D12F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5F0C7972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psbK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  <w:hideMark/>
          </w:tcPr>
          <w:p w14:paraId="7C9BEEBD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photosystem II protein K</w:t>
            </w:r>
          </w:p>
        </w:tc>
      </w:tr>
      <w:tr w:rsidR="002D5809" w:rsidRPr="009C4597" w14:paraId="51926A34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23BFA9C1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atpF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  <w:hideMark/>
          </w:tcPr>
          <w:p w14:paraId="0AE01500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ATP synthase CF0 subunit I</w:t>
            </w:r>
          </w:p>
        </w:tc>
      </w:tr>
      <w:tr w:rsidR="002D5809" w:rsidRPr="009C4597" w14:paraId="55090CDC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7901387C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atpH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  <w:hideMark/>
          </w:tcPr>
          <w:p w14:paraId="3EE0E6F5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ATP synthase CF0 subunit III</w:t>
            </w:r>
          </w:p>
        </w:tc>
      </w:tr>
      <w:tr w:rsidR="002D5809" w:rsidRPr="009C4597" w14:paraId="13F06528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573F352D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atpI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  <w:hideMark/>
          </w:tcPr>
          <w:p w14:paraId="2EE7F6B6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ATP synthase CF0 subunit IV</w:t>
            </w:r>
          </w:p>
        </w:tc>
      </w:tr>
      <w:tr w:rsidR="002D5809" w:rsidRPr="009C4597" w14:paraId="258A6646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08657C7C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psbD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  <w:hideMark/>
          </w:tcPr>
          <w:p w14:paraId="3865696E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photosystem II protein D2</w:t>
            </w:r>
          </w:p>
        </w:tc>
      </w:tr>
      <w:tr w:rsidR="002D5809" w:rsidRPr="009C4597" w14:paraId="0D1AF20D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49823F94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psbZ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  <w:hideMark/>
          </w:tcPr>
          <w:p w14:paraId="24CDFACB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photosystem II protein Z</w:t>
            </w:r>
          </w:p>
        </w:tc>
      </w:tr>
      <w:tr w:rsidR="002D5809" w:rsidRPr="009C4597" w14:paraId="466AEBF2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5DC487F4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rbcL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  <w:hideMark/>
          </w:tcPr>
          <w:p w14:paraId="57A0946D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ribulose-1,5-bisphosphate carboxylase/oxygenase large subunit</w:t>
            </w:r>
          </w:p>
        </w:tc>
      </w:tr>
      <w:tr w:rsidR="002D5809" w:rsidRPr="009C4597" w14:paraId="5FF42882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0EEA6E4C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atpB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  <w:hideMark/>
          </w:tcPr>
          <w:p w14:paraId="529602BF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ATP synthase CF1 beta subunit</w:t>
            </w:r>
          </w:p>
        </w:tc>
      </w:tr>
      <w:tr w:rsidR="002D5809" w:rsidRPr="009C4597" w14:paraId="1724BEBD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34C2FC3D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accD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  <w:hideMark/>
          </w:tcPr>
          <w:p w14:paraId="3753710D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acetyl-CoA carboxylase carboxyltransferase beta subunit</w:t>
            </w:r>
          </w:p>
        </w:tc>
      </w:tr>
      <w:tr w:rsidR="002D5809" w:rsidRPr="009C4597" w14:paraId="08D5D2E7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77B62948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petA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  <w:hideMark/>
          </w:tcPr>
          <w:p w14:paraId="225A9A15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cytochrome f</w:t>
            </w:r>
          </w:p>
        </w:tc>
      </w:tr>
      <w:tr w:rsidR="002D5809" w:rsidRPr="009C4597" w14:paraId="0B48E038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0E088F09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psbE-psbF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  <w:hideMark/>
          </w:tcPr>
          <w:p w14:paraId="7963F8B3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photosystem II cytochrome b559 alpha subunit/photosystem II cytochrome b559 beta subunit</w:t>
            </w:r>
          </w:p>
        </w:tc>
      </w:tr>
      <w:tr w:rsidR="002D5809" w:rsidRPr="009C4597" w14:paraId="472EDDF2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05CE7B1F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psbN-psbH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  <w:hideMark/>
          </w:tcPr>
          <w:p w14:paraId="5D55FF45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photosystem II protein N/photosystem II phosphoprotein</w:t>
            </w:r>
          </w:p>
        </w:tc>
      </w:tr>
      <w:tr w:rsidR="002D5809" w:rsidRPr="009C4597" w14:paraId="11CE9A61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6C056B9F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petD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  <w:hideMark/>
          </w:tcPr>
          <w:p w14:paraId="26FEA361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cytochrome b6/f complex subunit IV</w:t>
            </w:r>
          </w:p>
        </w:tc>
      </w:tr>
      <w:tr w:rsidR="002D5809" w:rsidRPr="009C4597" w14:paraId="13431ECE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  <w:hideMark/>
          </w:tcPr>
          <w:p w14:paraId="3E05426C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rpl14-rpl16</w:t>
            </w:r>
          </w:p>
        </w:tc>
        <w:tc>
          <w:tcPr>
            <w:tcW w:w="8774" w:type="dxa"/>
            <w:shd w:val="clear" w:color="auto" w:fill="auto"/>
            <w:noWrap/>
            <w:hideMark/>
          </w:tcPr>
          <w:p w14:paraId="6AD1F223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ribosomal protein L14/ribosomal protein L16</w:t>
            </w:r>
          </w:p>
        </w:tc>
      </w:tr>
      <w:tr w:rsidR="002D5809" w:rsidRPr="009C4597" w14:paraId="2EE754D1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</w:tcPr>
          <w:p w14:paraId="11018281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rpoC1</w:t>
            </w:r>
          </w:p>
        </w:tc>
        <w:tc>
          <w:tcPr>
            <w:tcW w:w="8774" w:type="dxa"/>
            <w:shd w:val="clear" w:color="auto" w:fill="auto"/>
            <w:noWrap/>
          </w:tcPr>
          <w:p w14:paraId="01F85526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β subunit of RNA polymerase</w:t>
            </w:r>
          </w:p>
        </w:tc>
      </w:tr>
      <w:tr w:rsidR="002D5809" w:rsidRPr="009C4597" w14:paraId="40391ACA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</w:tcPr>
          <w:p w14:paraId="7BADB0BD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ndhK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</w:tcPr>
          <w:p w14:paraId="51623932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NADH-plastoquinone oxidoreductase subunit K</w:t>
            </w:r>
          </w:p>
        </w:tc>
      </w:tr>
      <w:tr w:rsidR="002D5809" w:rsidRPr="009C4597" w14:paraId="4C1FE9EE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</w:tcPr>
          <w:p w14:paraId="69C5993D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ndhF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</w:tcPr>
          <w:p w14:paraId="5C949B8A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NADH-plastoquinone oxidoreductase subunit 5</w:t>
            </w:r>
          </w:p>
        </w:tc>
      </w:tr>
      <w:tr w:rsidR="002D5809" w:rsidRPr="009C4597" w14:paraId="506539EA" w14:textId="77777777" w:rsidTr="004B027D">
        <w:trPr>
          <w:trHeight w:val="397"/>
          <w:jc w:val="center"/>
        </w:trPr>
        <w:tc>
          <w:tcPr>
            <w:tcW w:w="1368" w:type="dxa"/>
            <w:shd w:val="clear" w:color="auto" w:fill="auto"/>
            <w:noWrap/>
          </w:tcPr>
          <w:p w14:paraId="7F5E1F68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C4597">
              <w:rPr>
                <w:rFonts w:ascii="Arial" w:hAnsi="Arial" w:cs="Arial"/>
                <w:sz w:val="20"/>
                <w:szCs w:val="20"/>
              </w:rPr>
              <w:t>ndhC</w:t>
            </w:r>
            <w:proofErr w:type="spellEnd"/>
          </w:p>
        </w:tc>
        <w:tc>
          <w:tcPr>
            <w:tcW w:w="8774" w:type="dxa"/>
            <w:shd w:val="clear" w:color="auto" w:fill="auto"/>
            <w:noWrap/>
          </w:tcPr>
          <w:p w14:paraId="58E7D1B7" w14:textId="77777777" w:rsidR="002D5809" w:rsidRPr="009C4597" w:rsidRDefault="002D5809" w:rsidP="009D4FB8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C4597">
              <w:rPr>
                <w:rFonts w:ascii="Arial" w:hAnsi="Arial" w:cs="Arial"/>
                <w:sz w:val="20"/>
                <w:szCs w:val="20"/>
              </w:rPr>
              <w:t>NADH-plastoquinone oxidoreductase subunit 3</w:t>
            </w:r>
          </w:p>
        </w:tc>
      </w:tr>
    </w:tbl>
    <w:p w14:paraId="1EF61705" w14:textId="19F24B48" w:rsidR="002D5809" w:rsidRPr="00E57AE7" w:rsidRDefault="002D5809" w:rsidP="002D5809">
      <w:pPr>
        <w:pStyle w:val="Caption"/>
      </w:pPr>
      <w:r w:rsidRPr="00F20122">
        <w:lastRenderedPageBreak/>
        <w:t>Table S</w:t>
      </w:r>
      <w:r>
        <w:t>2</w:t>
      </w:r>
      <w:r w:rsidRPr="00F20122">
        <w:t xml:space="preserve">. Summary of DNA concentration (ng/µL) </w:t>
      </w:r>
      <w:r>
        <w:t xml:space="preserve">and collection information </w:t>
      </w:r>
      <w:r w:rsidRPr="00F20122">
        <w:t>for samples used in the sensitivity assessment (section 2.1.1 from main text) and discriminatory power (section 2.1.2 from main text)</w:t>
      </w:r>
      <w:r>
        <w:t xml:space="preserve"> </w:t>
      </w:r>
    </w:p>
    <w:tbl>
      <w:tblPr>
        <w:tblpPr w:leftFromText="180" w:rightFromText="180" w:vertAnchor="text" w:horzAnchor="margin" w:tblpXSpec="center" w:tblpY="-11"/>
        <w:tblW w:w="9948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1562"/>
        <w:gridCol w:w="1572"/>
        <w:gridCol w:w="1217"/>
        <w:gridCol w:w="995"/>
        <w:gridCol w:w="1328"/>
        <w:gridCol w:w="994"/>
        <w:gridCol w:w="1183"/>
        <w:gridCol w:w="1162"/>
      </w:tblGrid>
      <w:tr w:rsidR="009D4FB8" w:rsidRPr="009D4FB8" w14:paraId="7D9526C6" w14:textId="77777777" w:rsidTr="004B027D">
        <w:trPr>
          <w:cantSplit/>
          <w:trHeight w:val="397"/>
        </w:trPr>
        <w:tc>
          <w:tcPr>
            <w:tcW w:w="0" w:type="auto"/>
          </w:tcPr>
          <w:p w14:paraId="61DDD82E" w14:textId="77777777" w:rsidR="002D5809" w:rsidRPr="009D4FB8" w:rsidRDefault="002D5809" w:rsidP="00F609E8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FB8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507" w:type="dxa"/>
          </w:tcPr>
          <w:p w14:paraId="16BB53DA" w14:textId="77777777" w:rsidR="002D5809" w:rsidRPr="009D4FB8" w:rsidRDefault="002D5809" w:rsidP="00F609E8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FB8">
              <w:rPr>
                <w:rFonts w:ascii="Arial" w:hAnsi="Arial" w:cs="Arial"/>
                <w:b/>
                <w:bCs/>
                <w:sz w:val="20"/>
                <w:szCs w:val="20"/>
              </w:rPr>
              <w:t>Concentration (ng/µL)</w:t>
            </w:r>
          </w:p>
        </w:tc>
        <w:tc>
          <w:tcPr>
            <w:tcW w:w="0" w:type="auto"/>
          </w:tcPr>
          <w:p w14:paraId="2B8C7E54" w14:textId="77777777" w:rsidR="002D5809" w:rsidRPr="009D4FB8" w:rsidRDefault="002D5809" w:rsidP="00F609E8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FB8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Collection date</w:t>
            </w:r>
          </w:p>
        </w:tc>
        <w:tc>
          <w:tcPr>
            <w:tcW w:w="0" w:type="auto"/>
          </w:tcPr>
          <w:p w14:paraId="47D735D4" w14:textId="77777777" w:rsidR="002D5809" w:rsidRPr="009D4FB8" w:rsidRDefault="002D5809" w:rsidP="00F609E8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4FB8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Country</w:t>
            </w:r>
          </w:p>
        </w:tc>
        <w:tc>
          <w:tcPr>
            <w:tcW w:w="0" w:type="auto"/>
          </w:tcPr>
          <w:p w14:paraId="2638F3A3" w14:textId="77777777" w:rsidR="002D5809" w:rsidRPr="009D4FB8" w:rsidRDefault="002D5809" w:rsidP="00F609E8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9D4FB8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Location</w:t>
            </w:r>
          </w:p>
        </w:tc>
        <w:tc>
          <w:tcPr>
            <w:tcW w:w="0" w:type="auto"/>
          </w:tcPr>
          <w:p w14:paraId="71E78416" w14:textId="77777777" w:rsidR="002D5809" w:rsidRPr="009D4FB8" w:rsidRDefault="002D5809" w:rsidP="00F609E8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9D4FB8">
              <w:rPr>
                <w:rFonts w:ascii="Arial" w:hAnsi="Arial" w:cs="Arial"/>
                <w:b/>
                <w:bCs/>
                <w:sz w:val="20"/>
                <w:szCs w:val="20"/>
              </w:rPr>
              <w:t>Latitude</w:t>
            </w:r>
          </w:p>
        </w:tc>
        <w:tc>
          <w:tcPr>
            <w:tcW w:w="0" w:type="auto"/>
          </w:tcPr>
          <w:p w14:paraId="59C331F5" w14:textId="77777777" w:rsidR="002D5809" w:rsidRPr="009D4FB8" w:rsidRDefault="002D5809" w:rsidP="00F609E8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9D4FB8">
              <w:rPr>
                <w:rFonts w:ascii="Arial" w:hAnsi="Arial" w:cs="Arial"/>
                <w:b/>
                <w:bCs/>
                <w:sz w:val="20"/>
                <w:szCs w:val="20"/>
              </w:rPr>
              <w:t>Longitude</w:t>
            </w:r>
          </w:p>
        </w:tc>
        <w:tc>
          <w:tcPr>
            <w:tcW w:w="0" w:type="auto"/>
          </w:tcPr>
          <w:p w14:paraId="3060687C" w14:textId="77777777" w:rsidR="002D5809" w:rsidRPr="009D4FB8" w:rsidRDefault="002D5809" w:rsidP="00F609E8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9D4FB8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Specimen voucher number</w:t>
            </w:r>
          </w:p>
        </w:tc>
      </w:tr>
      <w:tr w:rsidR="009D4FB8" w:rsidRPr="009D4FB8" w14:paraId="5DA9B398" w14:textId="77777777" w:rsidTr="004B027D">
        <w:trPr>
          <w:cantSplit/>
          <w:trHeight w:val="605"/>
        </w:trPr>
        <w:tc>
          <w:tcPr>
            <w:tcW w:w="0" w:type="auto"/>
          </w:tcPr>
          <w:p w14:paraId="5DFD6FF1" w14:textId="0CD038CA" w:rsidR="002D5809" w:rsidRPr="009D4FB8" w:rsidRDefault="002D5809" w:rsidP="00F609E8">
            <w:pPr>
              <w:keepNext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Avicennia</w:t>
            </w:r>
            <w:proofErr w:type="spellEnd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marina</w:t>
            </w:r>
          </w:p>
        </w:tc>
        <w:tc>
          <w:tcPr>
            <w:tcW w:w="1507" w:type="dxa"/>
          </w:tcPr>
          <w:p w14:paraId="5EBC4DAF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9.72</w:t>
            </w:r>
          </w:p>
        </w:tc>
        <w:tc>
          <w:tcPr>
            <w:tcW w:w="0" w:type="auto"/>
          </w:tcPr>
          <w:p w14:paraId="78FD2A4E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00/12/2017</w:t>
            </w:r>
          </w:p>
        </w:tc>
        <w:tc>
          <w:tcPr>
            <w:tcW w:w="0" w:type="auto"/>
          </w:tcPr>
          <w:p w14:paraId="234CFC95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Australia</w:t>
            </w:r>
          </w:p>
        </w:tc>
        <w:tc>
          <w:tcPr>
            <w:tcW w:w="0" w:type="auto"/>
          </w:tcPr>
          <w:p w14:paraId="5B82988C" w14:textId="77777777" w:rsidR="002D5809" w:rsidRPr="009D4FB8" w:rsidRDefault="002D5809" w:rsidP="00F609E8">
            <w:pPr>
              <w:keepNext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South Australia St. Kilda</w:t>
            </w:r>
          </w:p>
        </w:tc>
        <w:tc>
          <w:tcPr>
            <w:tcW w:w="0" w:type="auto"/>
          </w:tcPr>
          <w:p w14:paraId="3C232A72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-34.73</w:t>
            </w:r>
          </w:p>
        </w:tc>
        <w:tc>
          <w:tcPr>
            <w:tcW w:w="0" w:type="auto"/>
          </w:tcPr>
          <w:p w14:paraId="2C202D5C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138.52</w:t>
            </w:r>
          </w:p>
        </w:tc>
        <w:tc>
          <w:tcPr>
            <w:tcW w:w="0" w:type="auto"/>
          </w:tcPr>
          <w:p w14:paraId="6978E302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AD284320</w:t>
            </w:r>
          </w:p>
        </w:tc>
      </w:tr>
      <w:tr w:rsidR="009D4FB8" w:rsidRPr="009D4FB8" w14:paraId="08E63040" w14:textId="77777777" w:rsidTr="004B027D">
        <w:trPr>
          <w:cantSplit/>
          <w:trHeight w:val="397"/>
        </w:trPr>
        <w:tc>
          <w:tcPr>
            <w:tcW w:w="0" w:type="auto"/>
          </w:tcPr>
          <w:p w14:paraId="525BAF53" w14:textId="77777777" w:rsidR="002D5809" w:rsidRPr="009D4FB8" w:rsidRDefault="002D5809" w:rsidP="00F609E8">
            <w:pPr>
              <w:keepNext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Tecticornia</w:t>
            </w:r>
            <w:proofErr w:type="spellEnd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flabelliformis</w:t>
            </w:r>
            <w:proofErr w:type="spellEnd"/>
          </w:p>
        </w:tc>
        <w:tc>
          <w:tcPr>
            <w:tcW w:w="1507" w:type="dxa"/>
          </w:tcPr>
          <w:p w14:paraId="2261EC94" w14:textId="77777777" w:rsidR="002D5809" w:rsidRPr="009D4FB8" w:rsidRDefault="002D5809" w:rsidP="00F609E8">
            <w:pPr>
              <w:keepNext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11.35</w:t>
            </w:r>
          </w:p>
        </w:tc>
        <w:tc>
          <w:tcPr>
            <w:tcW w:w="0" w:type="auto"/>
          </w:tcPr>
          <w:p w14:paraId="21BDB30C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00/02/2018</w:t>
            </w:r>
          </w:p>
        </w:tc>
        <w:tc>
          <w:tcPr>
            <w:tcW w:w="0" w:type="auto"/>
          </w:tcPr>
          <w:p w14:paraId="058A9F91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0" w:type="auto"/>
          </w:tcPr>
          <w:p w14:paraId="321826BD" w14:textId="77777777" w:rsidR="002D5809" w:rsidRPr="009D4FB8" w:rsidRDefault="002D5809" w:rsidP="00F609E8">
            <w:pPr>
              <w:keepNext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South Australia Middle Beach</w:t>
            </w:r>
          </w:p>
        </w:tc>
        <w:tc>
          <w:tcPr>
            <w:tcW w:w="0" w:type="auto"/>
          </w:tcPr>
          <w:p w14:paraId="6392E8D0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-32.87</w:t>
            </w:r>
          </w:p>
        </w:tc>
        <w:tc>
          <w:tcPr>
            <w:tcW w:w="0" w:type="auto"/>
          </w:tcPr>
          <w:p w14:paraId="15FA70B2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134.11</w:t>
            </w:r>
          </w:p>
        </w:tc>
        <w:tc>
          <w:tcPr>
            <w:tcW w:w="0" w:type="auto"/>
          </w:tcPr>
          <w:p w14:paraId="43C21D2D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AD284322</w:t>
            </w:r>
          </w:p>
        </w:tc>
      </w:tr>
      <w:tr w:rsidR="009D4FB8" w:rsidRPr="009D4FB8" w14:paraId="4CDDDD21" w14:textId="77777777" w:rsidTr="004B027D">
        <w:trPr>
          <w:cantSplit/>
          <w:trHeight w:val="430"/>
        </w:trPr>
        <w:tc>
          <w:tcPr>
            <w:tcW w:w="0" w:type="auto"/>
          </w:tcPr>
          <w:p w14:paraId="01D5C61E" w14:textId="77777777" w:rsidR="002D5809" w:rsidRPr="009D4FB8" w:rsidRDefault="002D5809" w:rsidP="00F609E8">
            <w:pPr>
              <w:keepNext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Zostera marina</w:t>
            </w:r>
          </w:p>
        </w:tc>
        <w:tc>
          <w:tcPr>
            <w:tcW w:w="1507" w:type="dxa"/>
          </w:tcPr>
          <w:p w14:paraId="011E2F97" w14:textId="77777777" w:rsidR="002D5809" w:rsidRPr="009D4FB8" w:rsidRDefault="002D5809" w:rsidP="00F609E8">
            <w:pPr>
              <w:keepNext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0" w:type="auto"/>
          </w:tcPr>
          <w:p w14:paraId="7E145A4B" w14:textId="77777777" w:rsidR="002D5809" w:rsidRPr="009D4FB8" w:rsidRDefault="002D5809" w:rsidP="00F609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4FB8">
              <w:rPr>
                <w:rFonts w:ascii="Arial" w:hAnsi="Arial" w:cs="Arial"/>
                <w:color w:val="000000"/>
                <w:sz w:val="20"/>
                <w:szCs w:val="20"/>
              </w:rPr>
              <w:t>14/04/1975</w:t>
            </w:r>
          </w:p>
        </w:tc>
        <w:tc>
          <w:tcPr>
            <w:tcW w:w="0" w:type="auto"/>
          </w:tcPr>
          <w:p w14:paraId="6DD8E70C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0" w:type="auto"/>
          </w:tcPr>
          <w:p w14:paraId="3524B577" w14:textId="77777777" w:rsidR="002D5809" w:rsidRPr="009D4FB8" w:rsidRDefault="002D5809" w:rsidP="00F609E8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4FB8">
              <w:rPr>
                <w:rFonts w:ascii="Arial" w:hAnsi="Arial" w:cs="Arial"/>
                <w:color w:val="000000"/>
                <w:sz w:val="20"/>
                <w:szCs w:val="20"/>
              </w:rPr>
              <w:t>Washington, Stanley, Park B.C.</w:t>
            </w:r>
          </w:p>
        </w:tc>
        <w:tc>
          <w:tcPr>
            <w:tcW w:w="0" w:type="auto"/>
          </w:tcPr>
          <w:p w14:paraId="5C5264AE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47.54</w:t>
            </w:r>
          </w:p>
        </w:tc>
        <w:tc>
          <w:tcPr>
            <w:tcW w:w="0" w:type="auto"/>
          </w:tcPr>
          <w:p w14:paraId="5FED47DE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-122.84</w:t>
            </w:r>
          </w:p>
        </w:tc>
        <w:tc>
          <w:tcPr>
            <w:tcW w:w="0" w:type="auto"/>
          </w:tcPr>
          <w:p w14:paraId="2CEAF5A1" w14:textId="2B1F4313" w:rsidR="002D5809" w:rsidRPr="009D4FB8" w:rsidRDefault="002D5809" w:rsidP="00F609E8">
            <w:pPr>
              <w:keepNext/>
              <w:tabs>
                <w:tab w:val="left" w:pos="696"/>
              </w:tabs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AD283375</w:t>
            </w:r>
          </w:p>
        </w:tc>
      </w:tr>
      <w:tr w:rsidR="009D4FB8" w:rsidRPr="009D4FB8" w14:paraId="067E896A" w14:textId="77777777" w:rsidTr="004B027D">
        <w:trPr>
          <w:cantSplit/>
          <w:trHeight w:val="397"/>
        </w:trPr>
        <w:tc>
          <w:tcPr>
            <w:tcW w:w="0" w:type="auto"/>
          </w:tcPr>
          <w:p w14:paraId="76792B4E" w14:textId="695CF163" w:rsidR="002D5809" w:rsidRPr="009D4FB8" w:rsidRDefault="002D5809" w:rsidP="00F609E8">
            <w:pPr>
              <w:keepNext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Posidonia australis</w:t>
            </w:r>
          </w:p>
        </w:tc>
        <w:tc>
          <w:tcPr>
            <w:tcW w:w="1507" w:type="dxa"/>
          </w:tcPr>
          <w:p w14:paraId="217F33E4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1.86</w:t>
            </w:r>
          </w:p>
        </w:tc>
        <w:tc>
          <w:tcPr>
            <w:tcW w:w="0" w:type="auto"/>
          </w:tcPr>
          <w:p w14:paraId="27F682AD" w14:textId="77777777" w:rsidR="002D5809" w:rsidRPr="009D4FB8" w:rsidRDefault="002D5809" w:rsidP="00F609E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4FB8">
              <w:rPr>
                <w:rFonts w:ascii="Arial" w:hAnsi="Arial" w:cs="Arial"/>
                <w:color w:val="000000"/>
                <w:sz w:val="20"/>
                <w:szCs w:val="20"/>
              </w:rPr>
              <w:t>25/11/2009</w:t>
            </w:r>
          </w:p>
        </w:tc>
        <w:tc>
          <w:tcPr>
            <w:tcW w:w="0" w:type="auto"/>
          </w:tcPr>
          <w:p w14:paraId="37000050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0" w:type="auto"/>
          </w:tcPr>
          <w:p w14:paraId="1618D242" w14:textId="77777777" w:rsidR="002D5809" w:rsidRPr="009D4FB8" w:rsidRDefault="002D5809" w:rsidP="00F609E8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4FB8">
              <w:rPr>
                <w:rFonts w:ascii="Arial" w:hAnsi="Arial" w:cs="Arial"/>
                <w:color w:val="000000"/>
                <w:sz w:val="20"/>
                <w:szCs w:val="20"/>
              </w:rPr>
              <w:t>Rottnest Island, Stark Bay, WA</w:t>
            </w:r>
          </w:p>
        </w:tc>
        <w:tc>
          <w:tcPr>
            <w:tcW w:w="0" w:type="auto"/>
          </w:tcPr>
          <w:p w14:paraId="5146F59B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-32.26</w:t>
            </w:r>
          </w:p>
        </w:tc>
        <w:tc>
          <w:tcPr>
            <w:tcW w:w="0" w:type="auto"/>
          </w:tcPr>
          <w:p w14:paraId="2A492E07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115.70</w:t>
            </w:r>
          </w:p>
        </w:tc>
        <w:tc>
          <w:tcPr>
            <w:tcW w:w="0" w:type="auto"/>
          </w:tcPr>
          <w:p w14:paraId="5477798A" w14:textId="77777777" w:rsidR="002D5809" w:rsidRPr="009D4FB8" w:rsidRDefault="002D5809" w:rsidP="00F609E8">
            <w:pPr>
              <w:keepNext/>
              <w:tabs>
                <w:tab w:val="left" w:pos="728"/>
              </w:tabs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AD272341</w:t>
            </w:r>
          </w:p>
        </w:tc>
      </w:tr>
      <w:tr w:rsidR="009D4FB8" w:rsidRPr="009D4FB8" w14:paraId="4FDB4F10" w14:textId="77777777" w:rsidTr="004B027D">
        <w:trPr>
          <w:cantSplit/>
          <w:trHeight w:val="397"/>
        </w:trPr>
        <w:tc>
          <w:tcPr>
            <w:tcW w:w="0" w:type="auto"/>
          </w:tcPr>
          <w:p w14:paraId="3F6A58A9" w14:textId="2DA559BA" w:rsidR="002D5809" w:rsidRPr="009D4FB8" w:rsidRDefault="002D5809" w:rsidP="00F609E8">
            <w:pPr>
              <w:keepNext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Wilsonia</w:t>
            </w:r>
            <w:proofErr w:type="spellEnd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humilis</w:t>
            </w:r>
          </w:p>
        </w:tc>
        <w:tc>
          <w:tcPr>
            <w:tcW w:w="1507" w:type="dxa"/>
          </w:tcPr>
          <w:p w14:paraId="6DD82B3A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1.89</w:t>
            </w:r>
          </w:p>
        </w:tc>
        <w:tc>
          <w:tcPr>
            <w:tcW w:w="0" w:type="auto"/>
          </w:tcPr>
          <w:p w14:paraId="18FF3620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00/02/2018</w:t>
            </w:r>
          </w:p>
        </w:tc>
        <w:tc>
          <w:tcPr>
            <w:tcW w:w="0" w:type="auto"/>
          </w:tcPr>
          <w:p w14:paraId="11CC2C64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0" w:type="auto"/>
          </w:tcPr>
          <w:p w14:paraId="60CFA5BC" w14:textId="77777777" w:rsidR="002D5809" w:rsidRPr="009D4FB8" w:rsidRDefault="002D5809" w:rsidP="00F609E8">
            <w:pPr>
              <w:keepNext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 xml:space="preserve">South Australia Port </w:t>
            </w:r>
            <w:proofErr w:type="spellStart"/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Gawler</w:t>
            </w:r>
            <w:proofErr w:type="spellEnd"/>
          </w:p>
        </w:tc>
        <w:tc>
          <w:tcPr>
            <w:tcW w:w="0" w:type="auto"/>
          </w:tcPr>
          <w:p w14:paraId="1915F9FC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-34.65</w:t>
            </w:r>
          </w:p>
        </w:tc>
        <w:tc>
          <w:tcPr>
            <w:tcW w:w="0" w:type="auto"/>
          </w:tcPr>
          <w:p w14:paraId="7B240678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138.45</w:t>
            </w:r>
          </w:p>
        </w:tc>
        <w:tc>
          <w:tcPr>
            <w:tcW w:w="0" w:type="auto"/>
          </w:tcPr>
          <w:p w14:paraId="30192633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AD284323</w:t>
            </w:r>
          </w:p>
        </w:tc>
      </w:tr>
      <w:tr w:rsidR="009D4FB8" w:rsidRPr="009D4FB8" w14:paraId="68FD2FB0" w14:textId="77777777" w:rsidTr="004B027D">
        <w:trPr>
          <w:cantSplit/>
          <w:trHeight w:val="397"/>
        </w:trPr>
        <w:tc>
          <w:tcPr>
            <w:tcW w:w="0" w:type="auto"/>
          </w:tcPr>
          <w:p w14:paraId="2B74FF2B" w14:textId="77777777" w:rsidR="002D5809" w:rsidRPr="009D4FB8" w:rsidRDefault="002D5809" w:rsidP="00F609E8">
            <w:pPr>
              <w:keepNext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Sarcocornia</w:t>
            </w:r>
            <w:proofErr w:type="spellEnd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blackenia</w:t>
            </w:r>
            <w:proofErr w:type="spellEnd"/>
          </w:p>
        </w:tc>
        <w:tc>
          <w:tcPr>
            <w:tcW w:w="1507" w:type="dxa"/>
          </w:tcPr>
          <w:p w14:paraId="426DCCBE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4.97</w:t>
            </w:r>
          </w:p>
        </w:tc>
        <w:tc>
          <w:tcPr>
            <w:tcW w:w="0" w:type="auto"/>
          </w:tcPr>
          <w:p w14:paraId="095470BD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00/02/2018</w:t>
            </w:r>
          </w:p>
        </w:tc>
        <w:tc>
          <w:tcPr>
            <w:tcW w:w="0" w:type="auto"/>
          </w:tcPr>
          <w:p w14:paraId="0775C2BA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0" w:type="auto"/>
          </w:tcPr>
          <w:p w14:paraId="4BBC18A9" w14:textId="77777777" w:rsidR="002D5809" w:rsidRPr="009D4FB8" w:rsidRDefault="002D5809" w:rsidP="00F609E8">
            <w:pPr>
              <w:keepNext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 xml:space="preserve">South Australia Port </w:t>
            </w:r>
            <w:proofErr w:type="spellStart"/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Gawler</w:t>
            </w:r>
            <w:proofErr w:type="spellEnd"/>
          </w:p>
        </w:tc>
        <w:tc>
          <w:tcPr>
            <w:tcW w:w="0" w:type="auto"/>
          </w:tcPr>
          <w:p w14:paraId="0A0AE2FD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-34.73</w:t>
            </w:r>
          </w:p>
        </w:tc>
        <w:tc>
          <w:tcPr>
            <w:tcW w:w="0" w:type="auto"/>
          </w:tcPr>
          <w:p w14:paraId="5EB2C459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138.52</w:t>
            </w:r>
          </w:p>
        </w:tc>
        <w:tc>
          <w:tcPr>
            <w:tcW w:w="0" w:type="auto"/>
          </w:tcPr>
          <w:p w14:paraId="0B236C44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AD284325</w:t>
            </w:r>
          </w:p>
        </w:tc>
      </w:tr>
      <w:tr w:rsidR="009D4FB8" w:rsidRPr="009D4FB8" w14:paraId="0E9A703B" w14:textId="77777777" w:rsidTr="004B027D">
        <w:trPr>
          <w:cantSplit/>
          <w:trHeight w:val="397"/>
        </w:trPr>
        <w:tc>
          <w:tcPr>
            <w:tcW w:w="0" w:type="auto"/>
          </w:tcPr>
          <w:p w14:paraId="541B5B9D" w14:textId="77777777" w:rsidR="002D5809" w:rsidRPr="009D4FB8" w:rsidRDefault="002D5809" w:rsidP="00F609E8">
            <w:pPr>
              <w:keepNext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Samolus</w:t>
            </w:r>
            <w:proofErr w:type="spellEnd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repens</w:t>
            </w:r>
          </w:p>
        </w:tc>
        <w:tc>
          <w:tcPr>
            <w:tcW w:w="1507" w:type="dxa"/>
          </w:tcPr>
          <w:p w14:paraId="3896665C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2.20</w:t>
            </w:r>
          </w:p>
        </w:tc>
        <w:tc>
          <w:tcPr>
            <w:tcW w:w="0" w:type="auto"/>
          </w:tcPr>
          <w:p w14:paraId="7CE1A678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00/02/2018</w:t>
            </w:r>
          </w:p>
        </w:tc>
        <w:tc>
          <w:tcPr>
            <w:tcW w:w="0" w:type="auto"/>
          </w:tcPr>
          <w:p w14:paraId="77BC3BA2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0" w:type="auto"/>
          </w:tcPr>
          <w:p w14:paraId="0B48A161" w14:textId="77777777" w:rsidR="002D5809" w:rsidRPr="009D4FB8" w:rsidRDefault="002D5809" w:rsidP="00F609E8">
            <w:pPr>
              <w:keepNext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 xml:space="preserve">South Australia Port </w:t>
            </w:r>
            <w:proofErr w:type="spellStart"/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Gawler</w:t>
            </w:r>
            <w:proofErr w:type="spellEnd"/>
          </w:p>
        </w:tc>
        <w:tc>
          <w:tcPr>
            <w:tcW w:w="0" w:type="auto"/>
          </w:tcPr>
          <w:p w14:paraId="7C63AC86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-34.65</w:t>
            </w:r>
          </w:p>
        </w:tc>
        <w:tc>
          <w:tcPr>
            <w:tcW w:w="0" w:type="auto"/>
          </w:tcPr>
          <w:p w14:paraId="16DE89EB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138.45</w:t>
            </w:r>
          </w:p>
        </w:tc>
        <w:tc>
          <w:tcPr>
            <w:tcW w:w="0" w:type="auto"/>
          </w:tcPr>
          <w:p w14:paraId="725DABF3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AD284324</w:t>
            </w:r>
          </w:p>
        </w:tc>
      </w:tr>
      <w:tr w:rsidR="009D4FB8" w:rsidRPr="009D4FB8" w14:paraId="786B6D51" w14:textId="77777777" w:rsidTr="004B027D">
        <w:trPr>
          <w:cantSplit/>
          <w:trHeight w:val="397"/>
        </w:trPr>
        <w:tc>
          <w:tcPr>
            <w:tcW w:w="0" w:type="auto"/>
          </w:tcPr>
          <w:p w14:paraId="55D05116" w14:textId="77777777" w:rsidR="002D5809" w:rsidRPr="009D4FB8" w:rsidRDefault="002D5809" w:rsidP="00F609E8">
            <w:pPr>
              <w:keepNext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Zostera muelleri</w:t>
            </w:r>
          </w:p>
        </w:tc>
        <w:tc>
          <w:tcPr>
            <w:tcW w:w="1507" w:type="dxa"/>
          </w:tcPr>
          <w:p w14:paraId="33C3A809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0.28</w:t>
            </w:r>
          </w:p>
        </w:tc>
        <w:tc>
          <w:tcPr>
            <w:tcW w:w="0" w:type="auto"/>
          </w:tcPr>
          <w:p w14:paraId="74124273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20/01/2015</w:t>
            </w:r>
          </w:p>
        </w:tc>
        <w:tc>
          <w:tcPr>
            <w:tcW w:w="0" w:type="auto"/>
          </w:tcPr>
          <w:p w14:paraId="7B8C262B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0" w:type="auto"/>
          </w:tcPr>
          <w:p w14:paraId="4AA12B25" w14:textId="77777777" w:rsidR="002D5809" w:rsidRPr="009D4FB8" w:rsidRDefault="002D5809" w:rsidP="00F609E8">
            <w:pPr>
              <w:keepNext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Stansbury SA</w:t>
            </w:r>
          </w:p>
        </w:tc>
        <w:tc>
          <w:tcPr>
            <w:tcW w:w="0" w:type="auto"/>
          </w:tcPr>
          <w:p w14:paraId="2400F718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-34.91</w:t>
            </w:r>
          </w:p>
        </w:tc>
        <w:tc>
          <w:tcPr>
            <w:tcW w:w="0" w:type="auto"/>
          </w:tcPr>
          <w:p w14:paraId="54142697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137.81</w:t>
            </w:r>
          </w:p>
        </w:tc>
        <w:tc>
          <w:tcPr>
            <w:tcW w:w="0" w:type="auto"/>
          </w:tcPr>
          <w:p w14:paraId="241944A7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AD272441</w:t>
            </w:r>
          </w:p>
        </w:tc>
      </w:tr>
      <w:tr w:rsidR="009D4FB8" w:rsidRPr="009D4FB8" w14:paraId="1F8ECFCF" w14:textId="77777777" w:rsidTr="004B027D">
        <w:trPr>
          <w:cantSplit/>
          <w:trHeight w:val="397"/>
        </w:trPr>
        <w:tc>
          <w:tcPr>
            <w:tcW w:w="0" w:type="auto"/>
          </w:tcPr>
          <w:p w14:paraId="4C4DB489" w14:textId="77777777" w:rsidR="002D5809" w:rsidRPr="009D4FB8" w:rsidRDefault="002D5809" w:rsidP="00F609E8">
            <w:pPr>
              <w:keepNext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Parapholis</w:t>
            </w:r>
            <w:proofErr w:type="spellEnd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incurva</w:t>
            </w:r>
            <w:proofErr w:type="spellEnd"/>
          </w:p>
        </w:tc>
        <w:tc>
          <w:tcPr>
            <w:tcW w:w="1507" w:type="dxa"/>
          </w:tcPr>
          <w:p w14:paraId="5C13CC33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0.57</w:t>
            </w:r>
          </w:p>
        </w:tc>
        <w:tc>
          <w:tcPr>
            <w:tcW w:w="0" w:type="auto"/>
          </w:tcPr>
          <w:p w14:paraId="7E8DB7F6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00/12/2017</w:t>
            </w:r>
          </w:p>
        </w:tc>
        <w:tc>
          <w:tcPr>
            <w:tcW w:w="0" w:type="auto"/>
          </w:tcPr>
          <w:p w14:paraId="1DD746BD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0" w:type="auto"/>
          </w:tcPr>
          <w:p w14:paraId="66C18990" w14:textId="77777777" w:rsidR="002D5809" w:rsidRPr="009D4FB8" w:rsidRDefault="002D5809" w:rsidP="00F609E8">
            <w:pPr>
              <w:keepNext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South Australia St. Kilda</w:t>
            </w:r>
          </w:p>
        </w:tc>
        <w:tc>
          <w:tcPr>
            <w:tcW w:w="0" w:type="auto"/>
          </w:tcPr>
          <w:p w14:paraId="29C74F67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-34.73</w:t>
            </w:r>
          </w:p>
        </w:tc>
        <w:tc>
          <w:tcPr>
            <w:tcW w:w="0" w:type="auto"/>
          </w:tcPr>
          <w:p w14:paraId="5E3DE015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138.52</w:t>
            </w:r>
          </w:p>
        </w:tc>
        <w:tc>
          <w:tcPr>
            <w:tcW w:w="0" w:type="auto"/>
          </w:tcPr>
          <w:p w14:paraId="06CA7247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AD284314</w:t>
            </w:r>
          </w:p>
        </w:tc>
      </w:tr>
      <w:tr w:rsidR="009D4FB8" w:rsidRPr="009D4FB8" w14:paraId="195FCDD9" w14:textId="77777777" w:rsidTr="004B027D">
        <w:trPr>
          <w:cantSplit/>
          <w:trHeight w:val="397"/>
        </w:trPr>
        <w:tc>
          <w:tcPr>
            <w:tcW w:w="0" w:type="auto"/>
          </w:tcPr>
          <w:p w14:paraId="44C6ECA6" w14:textId="77777777" w:rsidR="002D5809" w:rsidRPr="009D4FB8" w:rsidRDefault="002D5809" w:rsidP="00F609E8">
            <w:pPr>
              <w:keepNext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Disphyma</w:t>
            </w:r>
            <w:proofErr w:type="spellEnd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crassifolium</w:t>
            </w:r>
            <w:proofErr w:type="spellEnd"/>
          </w:p>
        </w:tc>
        <w:tc>
          <w:tcPr>
            <w:tcW w:w="1507" w:type="dxa"/>
          </w:tcPr>
          <w:p w14:paraId="1E717BD7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0.63</w:t>
            </w:r>
          </w:p>
        </w:tc>
        <w:tc>
          <w:tcPr>
            <w:tcW w:w="0" w:type="auto"/>
          </w:tcPr>
          <w:p w14:paraId="02A8B14A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00/02/2018</w:t>
            </w:r>
          </w:p>
        </w:tc>
        <w:tc>
          <w:tcPr>
            <w:tcW w:w="0" w:type="auto"/>
          </w:tcPr>
          <w:p w14:paraId="1CA6109E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0" w:type="auto"/>
          </w:tcPr>
          <w:p w14:paraId="29D841BD" w14:textId="77777777" w:rsidR="002D5809" w:rsidRPr="009D4FB8" w:rsidRDefault="002D5809" w:rsidP="00F609E8">
            <w:pPr>
              <w:keepNext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South Australia St. Kilda</w:t>
            </w:r>
          </w:p>
        </w:tc>
        <w:tc>
          <w:tcPr>
            <w:tcW w:w="0" w:type="auto"/>
          </w:tcPr>
          <w:p w14:paraId="685EACF3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-34.73</w:t>
            </w:r>
          </w:p>
        </w:tc>
        <w:tc>
          <w:tcPr>
            <w:tcW w:w="0" w:type="auto"/>
          </w:tcPr>
          <w:p w14:paraId="131DD673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138.52</w:t>
            </w:r>
          </w:p>
        </w:tc>
        <w:tc>
          <w:tcPr>
            <w:tcW w:w="0" w:type="auto"/>
          </w:tcPr>
          <w:p w14:paraId="7AB8AA07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AD284333</w:t>
            </w:r>
          </w:p>
        </w:tc>
      </w:tr>
      <w:tr w:rsidR="009D4FB8" w:rsidRPr="009D4FB8" w14:paraId="572C0008" w14:textId="77777777" w:rsidTr="004B027D">
        <w:trPr>
          <w:cantSplit/>
          <w:trHeight w:val="397"/>
        </w:trPr>
        <w:tc>
          <w:tcPr>
            <w:tcW w:w="0" w:type="auto"/>
          </w:tcPr>
          <w:p w14:paraId="0B68C8B0" w14:textId="77777777" w:rsidR="002D5809" w:rsidRPr="009D4FB8" w:rsidRDefault="002D5809" w:rsidP="00F609E8">
            <w:pPr>
              <w:keepNext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Tecticornia</w:t>
            </w:r>
            <w:proofErr w:type="spellEnd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halocnemoides</w:t>
            </w:r>
            <w:proofErr w:type="spellEnd"/>
          </w:p>
        </w:tc>
        <w:tc>
          <w:tcPr>
            <w:tcW w:w="1507" w:type="dxa"/>
          </w:tcPr>
          <w:p w14:paraId="4DE7CD05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1.35</w:t>
            </w:r>
          </w:p>
        </w:tc>
        <w:tc>
          <w:tcPr>
            <w:tcW w:w="0" w:type="auto"/>
          </w:tcPr>
          <w:p w14:paraId="50B124CA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00/12/2017</w:t>
            </w:r>
          </w:p>
        </w:tc>
        <w:tc>
          <w:tcPr>
            <w:tcW w:w="0" w:type="auto"/>
          </w:tcPr>
          <w:p w14:paraId="36DD2968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0" w:type="auto"/>
          </w:tcPr>
          <w:p w14:paraId="5D8A5452" w14:textId="77777777" w:rsidR="002D5809" w:rsidRPr="009D4FB8" w:rsidRDefault="002D5809" w:rsidP="00F609E8">
            <w:pPr>
              <w:keepNext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South Australia St. Kilda</w:t>
            </w:r>
          </w:p>
        </w:tc>
        <w:tc>
          <w:tcPr>
            <w:tcW w:w="0" w:type="auto"/>
          </w:tcPr>
          <w:p w14:paraId="1ED1A9F4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-34.60</w:t>
            </w:r>
          </w:p>
        </w:tc>
        <w:tc>
          <w:tcPr>
            <w:tcW w:w="0" w:type="auto"/>
          </w:tcPr>
          <w:p w14:paraId="6C71B926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138.41</w:t>
            </w:r>
          </w:p>
        </w:tc>
        <w:tc>
          <w:tcPr>
            <w:tcW w:w="0" w:type="auto"/>
          </w:tcPr>
          <w:p w14:paraId="61D8D9E5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AD284315</w:t>
            </w:r>
          </w:p>
        </w:tc>
      </w:tr>
      <w:tr w:rsidR="009D4FB8" w:rsidRPr="009D4FB8" w14:paraId="1B3D827A" w14:textId="77777777" w:rsidTr="004B027D">
        <w:trPr>
          <w:cantSplit/>
          <w:trHeight w:val="397"/>
        </w:trPr>
        <w:tc>
          <w:tcPr>
            <w:tcW w:w="0" w:type="auto"/>
          </w:tcPr>
          <w:p w14:paraId="4E0A0494" w14:textId="77777777" w:rsidR="002D5809" w:rsidRPr="009D4FB8" w:rsidRDefault="002D5809" w:rsidP="00F609E8">
            <w:pPr>
              <w:keepNext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4FB8">
              <w:rPr>
                <w:rFonts w:ascii="Arial" w:hAnsi="Arial" w:cs="Arial"/>
                <w:i/>
                <w:iCs/>
                <w:sz w:val="20"/>
                <w:szCs w:val="20"/>
              </w:rPr>
              <w:t>Frankenia pauciflora</w:t>
            </w:r>
          </w:p>
        </w:tc>
        <w:tc>
          <w:tcPr>
            <w:tcW w:w="1507" w:type="dxa"/>
          </w:tcPr>
          <w:p w14:paraId="715E7B27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2.51</w:t>
            </w:r>
          </w:p>
        </w:tc>
        <w:tc>
          <w:tcPr>
            <w:tcW w:w="0" w:type="auto"/>
          </w:tcPr>
          <w:p w14:paraId="50A77BC1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00/12/2017</w:t>
            </w:r>
          </w:p>
        </w:tc>
        <w:tc>
          <w:tcPr>
            <w:tcW w:w="0" w:type="auto"/>
          </w:tcPr>
          <w:p w14:paraId="44438D3B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0" w:type="auto"/>
          </w:tcPr>
          <w:p w14:paraId="6E8DDC69" w14:textId="77777777" w:rsidR="002D5809" w:rsidRPr="009D4FB8" w:rsidRDefault="002D5809" w:rsidP="00F609E8">
            <w:pPr>
              <w:keepNext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South Australia St. Kilda</w:t>
            </w:r>
          </w:p>
        </w:tc>
        <w:tc>
          <w:tcPr>
            <w:tcW w:w="0" w:type="auto"/>
          </w:tcPr>
          <w:p w14:paraId="534D8907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-34.73</w:t>
            </w:r>
          </w:p>
        </w:tc>
        <w:tc>
          <w:tcPr>
            <w:tcW w:w="0" w:type="auto"/>
          </w:tcPr>
          <w:p w14:paraId="608EA623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</w:rPr>
              <w:t>138.52</w:t>
            </w:r>
          </w:p>
        </w:tc>
        <w:tc>
          <w:tcPr>
            <w:tcW w:w="0" w:type="auto"/>
          </w:tcPr>
          <w:p w14:paraId="5B886953" w14:textId="77777777" w:rsidR="002D5809" w:rsidRPr="009D4FB8" w:rsidRDefault="002D5809" w:rsidP="00F609E8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9D4FB8">
              <w:rPr>
                <w:rFonts w:ascii="Arial" w:hAnsi="Arial" w:cs="Arial"/>
                <w:sz w:val="20"/>
                <w:szCs w:val="20"/>
                <w:lang w:val="en-GB"/>
              </w:rPr>
              <w:t>AD284313</w:t>
            </w:r>
          </w:p>
        </w:tc>
      </w:tr>
    </w:tbl>
    <w:p w14:paraId="6E434999" w14:textId="266B6C6B" w:rsidR="00DF2D3F" w:rsidRDefault="00DF2D3F" w:rsidP="00DF2D3F"/>
    <w:p w14:paraId="03F000C3" w14:textId="2959DF81" w:rsidR="004B027D" w:rsidRPr="004B027D" w:rsidRDefault="002D5809" w:rsidP="004B027D">
      <w:pPr>
        <w:pStyle w:val="Caption"/>
        <w:contextualSpacing/>
      </w:pPr>
      <w:r w:rsidRPr="00BC491E">
        <w:lastRenderedPageBreak/>
        <w:t>Table S</w:t>
      </w:r>
      <w:r>
        <w:t>3</w:t>
      </w:r>
      <w:r w:rsidRPr="00BC491E">
        <w:t xml:space="preserve">. Summary of raw, filtered and mapped reads for the sensitivity </w:t>
      </w:r>
      <w:r>
        <w:t>assessment (Section 3.1 of main text)</w:t>
      </w:r>
      <w:r w:rsidR="004B027D">
        <w:t>.</w:t>
      </w:r>
    </w:p>
    <w:tbl>
      <w:tblPr>
        <w:tblpPr w:leftFromText="180" w:rightFromText="180" w:vertAnchor="text" w:horzAnchor="margin" w:tblpXSpec="center" w:tblpY="-6"/>
        <w:tblW w:w="5000" w:type="pct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1223"/>
        <w:gridCol w:w="903"/>
        <w:gridCol w:w="1091"/>
        <w:gridCol w:w="1372"/>
        <w:gridCol w:w="1891"/>
        <w:gridCol w:w="1657"/>
        <w:gridCol w:w="1620"/>
      </w:tblGrid>
      <w:tr w:rsidR="004B027D" w:rsidRPr="004D0879" w14:paraId="03F02C0C" w14:textId="77777777" w:rsidTr="004B027D">
        <w:trPr>
          <w:cantSplit/>
          <w:trHeight w:val="284"/>
        </w:trPr>
        <w:tc>
          <w:tcPr>
            <w:tcW w:w="627" w:type="pct"/>
          </w:tcPr>
          <w:p w14:paraId="26309F32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</w:tcPr>
          <w:p w14:paraId="32580799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76284887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0879">
              <w:rPr>
                <w:rFonts w:ascii="Arial" w:hAnsi="Arial" w:cs="Arial"/>
                <w:b/>
                <w:bCs/>
                <w:sz w:val="20"/>
                <w:szCs w:val="20"/>
              </w:rPr>
              <w:t>Sample conc ng/µl</w:t>
            </w:r>
          </w:p>
        </w:tc>
        <w:tc>
          <w:tcPr>
            <w:tcW w:w="703" w:type="pct"/>
          </w:tcPr>
          <w:p w14:paraId="02735BF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0879">
              <w:rPr>
                <w:rFonts w:ascii="Arial" w:hAnsi="Arial" w:cs="Arial"/>
                <w:b/>
                <w:bCs/>
                <w:sz w:val="20"/>
                <w:szCs w:val="20"/>
              </w:rPr>
              <w:t>Total number of reads</w:t>
            </w:r>
          </w:p>
        </w:tc>
        <w:tc>
          <w:tcPr>
            <w:tcW w:w="969" w:type="pct"/>
          </w:tcPr>
          <w:p w14:paraId="1E9C6641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0879">
              <w:rPr>
                <w:rFonts w:ascii="Arial" w:hAnsi="Arial" w:cs="Arial"/>
                <w:b/>
                <w:bCs/>
                <w:sz w:val="20"/>
                <w:szCs w:val="20"/>
              </w:rPr>
              <w:t>Reads after filtering</w:t>
            </w:r>
          </w:p>
        </w:tc>
        <w:tc>
          <w:tcPr>
            <w:tcW w:w="849" w:type="pct"/>
          </w:tcPr>
          <w:p w14:paraId="710B9CAF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0879">
              <w:rPr>
                <w:rFonts w:ascii="Arial" w:hAnsi="Arial" w:cs="Arial"/>
                <w:b/>
                <w:bCs/>
                <w:sz w:val="20"/>
                <w:szCs w:val="20"/>
              </w:rPr>
              <w:t>Reads mapped before removing PCR duplicates</w:t>
            </w:r>
          </w:p>
        </w:tc>
        <w:tc>
          <w:tcPr>
            <w:tcW w:w="830" w:type="pct"/>
          </w:tcPr>
          <w:p w14:paraId="6586EAF2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0879">
              <w:rPr>
                <w:rFonts w:ascii="Arial" w:hAnsi="Arial" w:cs="Arial"/>
                <w:b/>
                <w:bCs/>
                <w:sz w:val="20"/>
                <w:szCs w:val="20"/>
              </w:rPr>
              <w:t>Reads mapped after removing PCR duplicates</w:t>
            </w:r>
          </w:p>
        </w:tc>
      </w:tr>
      <w:tr w:rsidR="004B027D" w:rsidRPr="004D0879" w14:paraId="0775CBA7" w14:textId="77777777" w:rsidTr="004B027D">
        <w:trPr>
          <w:cantSplit/>
          <w:trHeight w:val="284"/>
        </w:trPr>
        <w:tc>
          <w:tcPr>
            <w:tcW w:w="627" w:type="pct"/>
            <w:vMerge w:val="restart"/>
          </w:tcPr>
          <w:p w14:paraId="2FD66B94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0879">
              <w:rPr>
                <w:rFonts w:ascii="Arial" w:hAnsi="Arial" w:cs="Arial"/>
                <w:b/>
                <w:bCs/>
                <w:sz w:val="20"/>
                <w:szCs w:val="20"/>
              </w:rPr>
              <w:t>restricted</w:t>
            </w:r>
          </w:p>
        </w:tc>
        <w:tc>
          <w:tcPr>
            <w:tcW w:w="463" w:type="pct"/>
            <w:vMerge w:val="restart"/>
          </w:tcPr>
          <w:p w14:paraId="4FE9CE7A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0879">
              <w:rPr>
                <w:rFonts w:ascii="Arial" w:hAnsi="Arial" w:cs="Arial"/>
                <w:b/>
                <w:bCs/>
                <w:sz w:val="20"/>
                <w:szCs w:val="20"/>
              </w:rPr>
              <w:t>Rep1</w:t>
            </w:r>
          </w:p>
        </w:tc>
        <w:tc>
          <w:tcPr>
            <w:tcW w:w="559" w:type="pct"/>
          </w:tcPr>
          <w:p w14:paraId="57A3039F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3" w:type="pct"/>
          </w:tcPr>
          <w:p w14:paraId="23CEDAC8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22629980</w:t>
            </w:r>
          </w:p>
        </w:tc>
        <w:tc>
          <w:tcPr>
            <w:tcW w:w="969" w:type="pct"/>
          </w:tcPr>
          <w:p w14:paraId="51ABF35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17290085</w:t>
            </w:r>
          </w:p>
        </w:tc>
        <w:tc>
          <w:tcPr>
            <w:tcW w:w="849" w:type="pct"/>
          </w:tcPr>
          <w:p w14:paraId="4CA30B6C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9029998</w:t>
            </w:r>
          </w:p>
        </w:tc>
        <w:tc>
          <w:tcPr>
            <w:tcW w:w="830" w:type="pct"/>
          </w:tcPr>
          <w:p w14:paraId="25FA1EA1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1077951</w:t>
            </w:r>
          </w:p>
        </w:tc>
      </w:tr>
      <w:tr w:rsidR="004B027D" w:rsidRPr="004D0879" w14:paraId="797FF90C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4D126BE2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vMerge/>
          </w:tcPr>
          <w:p w14:paraId="56C18901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59B1C547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703" w:type="pct"/>
          </w:tcPr>
          <w:p w14:paraId="13EA0D70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4974838</w:t>
            </w:r>
          </w:p>
        </w:tc>
        <w:tc>
          <w:tcPr>
            <w:tcW w:w="969" w:type="pct"/>
          </w:tcPr>
          <w:p w14:paraId="15123098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3832898</w:t>
            </w:r>
          </w:p>
        </w:tc>
        <w:tc>
          <w:tcPr>
            <w:tcW w:w="849" w:type="pct"/>
          </w:tcPr>
          <w:p w14:paraId="75DF05D1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1993029</w:t>
            </w:r>
          </w:p>
        </w:tc>
        <w:tc>
          <w:tcPr>
            <w:tcW w:w="830" w:type="pct"/>
          </w:tcPr>
          <w:p w14:paraId="07EF118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274094</w:t>
            </w:r>
          </w:p>
        </w:tc>
      </w:tr>
      <w:tr w:rsidR="004B027D" w:rsidRPr="004D0879" w14:paraId="4A4DE060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3D824A7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vMerge/>
          </w:tcPr>
          <w:p w14:paraId="4A7013BE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48B24FA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3" w:type="pct"/>
          </w:tcPr>
          <w:p w14:paraId="7BA71F52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472482</w:t>
            </w:r>
          </w:p>
        </w:tc>
        <w:tc>
          <w:tcPr>
            <w:tcW w:w="969" w:type="pct"/>
          </w:tcPr>
          <w:p w14:paraId="5569829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723012</w:t>
            </w:r>
          </w:p>
        </w:tc>
        <w:tc>
          <w:tcPr>
            <w:tcW w:w="849" w:type="pct"/>
          </w:tcPr>
          <w:p w14:paraId="4BC32FEC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313186</w:t>
            </w:r>
          </w:p>
        </w:tc>
        <w:tc>
          <w:tcPr>
            <w:tcW w:w="830" w:type="pct"/>
          </w:tcPr>
          <w:p w14:paraId="1A124781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41729</w:t>
            </w:r>
          </w:p>
        </w:tc>
      </w:tr>
      <w:tr w:rsidR="004B027D" w:rsidRPr="004D0879" w14:paraId="71F2F5B2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28A5ABC7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vMerge/>
          </w:tcPr>
          <w:p w14:paraId="76BBB028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1961D795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703" w:type="pct"/>
          </w:tcPr>
          <w:p w14:paraId="59983C14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4480408</w:t>
            </w:r>
          </w:p>
        </w:tc>
        <w:tc>
          <w:tcPr>
            <w:tcW w:w="969" w:type="pct"/>
          </w:tcPr>
          <w:p w14:paraId="4045BA0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7709131</w:t>
            </w:r>
          </w:p>
        </w:tc>
        <w:tc>
          <w:tcPr>
            <w:tcW w:w="849" w:type="pct"/>
          </w:tcPr>
          <w:p w14:paraId="4DFDCA6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896009</w:t>
            </w:r>
          </w:p>
        </w:tc>
        <w:tc>
          <w:tcPr>
            <w:tcW w:w="830" w:type="pct"/>
          </w:tcPr>
          <w:p w14:paraId="1C4A8592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8712</w:t>
            </w:r>
          </w:p>
        </w:tc>
      </w:tr>
      <w:tr w:rsidR="004B027D" w:rsidRPr="004D0879" w14:paraId="6571E005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10C8AEB2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vMerge/>
          </w:tcPr>
          <w:p w14:paraId="7DE28E0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777042B7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0.0001</w:t>
            </w:r>
          </w:p>
        </w:tc>
        <w:tc>
          <w:tcPr>
            <w:tcW w:w="703" w:type="pct"/>
          </w:tcPr>
          <w:p w14:paraId="28BC5719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98207</w:t>
            </w:r>
          </w:p>
        </w:tc>
        <w:tc>
          <w:tcPr>
            <w:tcW w:w="969" w:type="pct"/>
          </w:tcPr>
          <w:p w14:paraId="5C663438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174376</w:t>
            </w:r>
          </w:p>
        </w:tc>
        <w:tc>
          <w:tcPr>
            <w:tcW w:w="849" w:type="pct"/>
          </w:tcPr>
          <w:p w14:paraId="57EE35E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4807</w:t>
            </w:r>
          </w:p>
        </w:tc>
        <w:tc>
          <w:tcPr>
            <w:tcW w:w="830" w:type="pct"/>
          </w:tcPr>
          <w:p w14:paraId="689634B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915</w:t>
            </w:r>
          </w:p>
        </w:tc>
      </w:tr>
      <w:tr w:rsidR="004B027D" w:rsidRPr="004D0879" w14:paraId="226A5DBB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5CAC03D8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vMerge w:val="restart"/>
          </w:tcPr>
          <w:p w14:paraId="4E1C621D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0879">
              <w:rPr>
                <w:rFonts w:ascii="Arial" w:hAnsi="Arial" w:cs="Arial"/>
                <w:b/>
                <w:bCs/>
                <w:sz w:val="20"/>
                <w:szCs w:val="20"/>
              </w:rPr>
              <w:t>Rep2</w:t>
            </w:r>
          </w:p>
        </w:tc>
        <w:tc>
          <w:tcPr>
            <w:tcW w:w="559" w:type="pct"/>
          </w:tcPr>
          <w:p w14:paraId="31ECDAE9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3" w:type="pct"/>
          </w:tcPr>
          <w:p w14:paraId="6696F775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42488364</w:t>
            </w:r>
          </w:p>
        </w:tc>
        <w:tc>
          <w:tcPr>
            <w:tcW w:w="969" w:type="pct"/>
          </w:tcPr>
          <w:p w14:paraId="48A0230A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32851172</w:t>
            </w:r>
          </w:p>
        </w:tc>
        <w:tc>
          <w:tcPr>
            <w:tcW w:w="849" w:type="pct"/>
          </w:tcPr>
          <w:p w14:paraId="426D00D0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17478695</w:t>
            </w:r>
          </w:p>
        </w:tc>
        <w:tc>
          <w:tcPr>
            <w:tcW w:w="830" w:type="pct"/>
          </w:tcPr>
          <w:p w14:paraId="6AC4FEA8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1773158</w:t>
            </w:r>
          </w:p>
        </w:tc>
      </w:tr>
      <w:tr w:rsidR="004B027D" w:rsidRPr="004D0879" w14:paraId="6E8F148C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659A9B95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vMerge/>
          </w:tcPr>
          <w:p w14:paraId="774F9C5C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442E7194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703" w:type="pct"/>
          </w:tcPr>
          <w:p w14:paraId="44C813D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1982450</w:t>
            </w:r>
          </w:p>
        </w:tc>
        <w:tc>
          <w:tcPr>
            <w:tcW w:w="969" w:type="pct"/>
          </w:tcPr>
          <w:p w14:paraId="4AAE914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1526600</w:t>
            </w:r>
          </w:p>
        </w:tc>
        <w:tc>
          <w:tcPr>
            <w:tcW w:w="849" w:type="pct"/>
          </w:tcPr>
          <w:p w14:paraId="260806A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750641</w:t>
            </w:r>
          </w:p>
        </w:tc>
        <w:tc>
          <w:tcPr>
            <w:tcW w:w="830" w:type="pct"/>
          </w:tcPr>
          <w:p w14:paraId="1CF4989A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94012</w:t>
            </w:r>
          </w:p>
        </w:tc>
      </w:tr>
      <w:tr w:rsidR="004B027D" w:rsidRPr="004D0879" w14:paraId="35865A82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02143F71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vMerge/>
          </w:tcPr>
          <w:p w14:paraId="5DD279D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6E98F1E4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3" w:type="pct"/>
          </w:tcPr>
          <w:p w14:paraId="7C849EED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4053066</w:t>
            </w:r>
          </w:p>
        </w:tc>
        <w:tc>
          <w:tcPr>
            <w:tcW w:w="969" w:type="pct"/>
          </w:tcPr>
          <w:p w14:paraId="06D1E7E8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274074</w:t>
            </w:r>
          </w:p>
        </w:tc>
        <w:tc>
          <w:tcPr>
            <w:tcW w:w="849" w:type="pct"/>
          </w:tcPr>
          <w:p w14:paraId="3DBA61DC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5463564</w:t>
            </w:r>
          </w:p>
        </w:tc>
        <w:tc>
          <w:tcPr>
            <w:tcW w:w="830" w:type="pct"/>
          </w:tcPr>
          <w:p w14:paraId="3248FFB4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50076</w:t>
            </w:r>
          </w:p>
        </w:tc>
      </w:tr>
      <w:tr w:rsidR="004B027D" w:rsidRPr="004D0879" w14:paraId="5D02093D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7E4AF6F4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vMerge/>
          </w:tcPr>
          <w:p w14:paraId="1CF0E4A8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6080B7CD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703" w:type="pct"/>
          </w:tcPr>
          <w:p w14:paraId="45182B35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1607459</w:t>
            </w:r>
          </w:p>
        </w:tc>
        <w:tc>
          <w:tcPr>
            <w:tcW w:w="969" w:type="pct"/>
          </w:tcPr>
          <w:p w14:paraId="4B3E7422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2549181</w:t>
            </w:r>
          </w:p>
        </w:tc>
        <w:tc>
          <w:tcPr>
            <w:tcW w:w="849" w:type="pct"/>
          </w:tcPr>
          <w:p w14:paraId="35FA1B10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1062429</w:t>
            </w:r>
          </w:p>
        </w:tc>
        <w:tc>
          <w:tcPr>
            <w:tcW w:w="830" w:type="pct"/>
          </w:tcPr>
          <w:p w14:paraId="56ECFF11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19411</w:t>
            </w:r>
          </w:p>
        </w:tc>
      </w:tr>
      <w:tr w:rsidR="004B027D" w:rsidRPr="004D0879" w14:paraId="6E990C5A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32294FBD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vMerge/>
          </w:tcPr>
          <w:p w14:paraId="75E4D2AF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66737949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0.0001</w:t>
            </w:r>
          </w:p>
        </w:tc>
        <w:tc>
          <w:tcPr>
            <w:tcW w:w="703" w:type="pct"/>
          </w:tcPr>
          <w:p w14:paraId="7700CD24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87572</w:t>
            </w:r>
          </w:p>
        </w:tc>
        <w:tc>
          <w:tcPr>
            <w:tcW w:w="969" w:type="pct"/>
          </w:tcPr>
          <w:p w14:paraId="74CAE64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152861</w:t>
            </w:r>
          </w:p>
        </w:tc>
        <w:tc>
          <w:tcPr>
            <w:tcW w:w="849" w:type="pct"/>
          </w:tcPr>
          <w:p w14:paraId="26F1D424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2191</w:t>
            </w:r>
          </w:p>
        </w:tc>
        <w:tc>
          <w:tcPr>
            <w:tcW w:w="830" w:type="pct"/>
          </w:tcPr>
          <w:p w14:paraId="26643D8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433</w:t>
            </w:r>
          </w:p>
        </w:tc>
      </w:tr>
      <w:tr w:rsidR="004B027D" w:rsidRPr="004D0879" w14:paraId="78821296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007BCE4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vMerge w:val="restart"/>
          </w:tcPr>
          <w:p w14:paraId="28A493A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0879">
              <w:rPr>
                <w:rFonts w:ascii="Arial" w:hAnsi="Arial" w:cs="Arial"/>
                <w:b/>
                <w:bCs/>
                <w:sz w:val="20"/>
                <w:szCs w:val="20"/>
              </w:rPr>
              <w:t>Rep3</w:t>
            </w:r>
          </w:p>
        </w:tc>
        <w:tc>
          <w:tcPr>
            <w:tcW w:w="559" w:type="pct"/>
          </w:tcPr>
          <w:p w14:paraId="4CC1CAD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3" w:type="pct"/>
          </w:tcPr>
          <w:p w14:paraId="419020B1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12708214</w:t>
            </w:r>
          </w:p>
        </w:tc>
        <w:tc>
          <w:tcPr>
            <w:tcW w:w="969" w:type="pct"/>
          </w:tcPr>
          <w:p w14:paraId="5143027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9893864</w:t>
            </w:r>
          </w:p>
        </w:tc>
        <w:tc>
          <w:tcPr>
            <w:tcW w:w="849" w:type="pct"/>
          </w:tcPr>
          <w:p w14:paraId="12C252BE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4955279</w:t>
            </w:r>
          </w:p>
        </w:tc>
        <w:tc>
          <w:tcPr>
            <w:tcW w:w="830" w:type="pct"/>
          </w:tcPr>
          <w:p w14:paraId="43ED0FC0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580195</w:t>
            </w:r>
          </w:p>
        </w:tc>
      </w:tr>
      <w:tr w:rsidR="004B027D" w:rsidRPr="004D0879" w14:paraId="2D333D92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310FFC87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vMerge/>
          </w:tcPr>
          <w:p w14:paraId="4D57A095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35B8504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703" w:type="pct"/>
          </w:tcPr>
          <w:p w14:paraId="7AED10C1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3311566</w:t>
            </w:r>
          </w:p>
        </w:tc>
        <w:tc>
          <w:tcPr>
            <w:tcW w:w="969" w:type="pct"/>
          </w:tcPr>
          <w:p w14:paraId="73A8AF3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2535517</w:t>
            </w:r>
          </w:p>
        </w:tc>
        <w:tc>
          <w:tcPr>
            <w:tcW w:w="849" w:type="pct"/>
          </w:tcPr>
          <w:p w14:paraId="295637B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1275934</w:t>
            </w:r>
          </w:p>
        </w:tc>
        <w:tc>
          <w:tcPr>
            <w:tcW w:w="830" w:type="pct"/>
          </w:tcPr>
          <w:p w14:paraId="6BA4D2AE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164921</w:t>
            </w:r>
          </w:p>
        </w:tc>
      </w:tr>
      <w:tr w:rsidR="004B027D" w:rsidRPr="004D0879" w14:paraId="2C8AA561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21CDD44C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vMerge/>
          </w:tcPr>
          <w:p w14:paraId="70561B4F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32628C47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3" w:type="pct"/>
          </w:tcPr>
          <w:p w14:paraId="09AC4CE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32902104</w:t>
            </w:r>
          </w:p>
        </w:tc>
        <w:tc>
          <w:tcPr>
            <w:tcW w:w="969" w:type="pct"/>
          </w:tcPr>
          <w:p w14:paraId="320EC38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25163924</w:t>
            </w:r>
          </w:p>
        </w:tc>
        <w:tc>
          <w:tcPr>
            <w:tcW w:w="849" w:type="pct"/>
          </w:tcPr>
          <w:p w14:paraId="7B6F35A7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22090426</w:t>
            </w:r>
          </w:p>
        </w:tc>
        <w:tc>
          <w:tcPr>
            <w:tcW w:w="830" w:type="pct"/>
          </w:tcPr>
          <w:p w14:paraId="746A494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130102</w:t>
            </w:r>
          </w:p>
        </w:tc>
      </w:tr>
      <w:tr w:rsidR="004B027D" w:rsidRPr="004D0879" w14:paraId="713F517B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5DF739B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vMerge/>
          </w:tcPr>
          <w:p w14:paraId="706D8275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3432BB11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703" w:type="pct"/>
          </w:tcPr>
          <w:p w14:paraId="193F38B2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1641021</w:t>
            </w:r>
          </w:p>
        </w:tc>
        <w:tc>
          <w:tcPr>
            <w:tcW w:w="969" w:type="pct"/>
          </w:tcPr>
          <w:p w14:paraId="296EBD0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2338448</w:t>
            </w:r>
          </w:p>
        </w:tc>
        <w:tc>
          <w:tcPr>
            <w:tcW w:w="849" w:type="pct"/>
          </w:tcPr>
          <w:p w14:paraId="1855E659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1793728</w:t>
            </w:r>
          </w:p>
        </w:tc>
        <w:tc>
          <w:tcPr>
            <w:tcW w:w="830" w:type="pct"/>
          </w:tcPr>
          <w:p w14:paraId="32729809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15215</w:t>
            </w:r>
          </w:p>
        </w:tc>
      </w:tr>
      <w:tr w:rsidR="004B027D" w:rsidRPr="004D0879" w14:paraId="3DF0A20C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2525CF1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  <w:vMerge/>
          </w:tcPr>
          <w:p w14:paraId="3685DB41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48390DCD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0.0001</w:t>
            </w:r>
          </w:p>
        </w:tc>
        <w:tc>
          <w:tcPr>
            <w:tcW w:w="703" w:type="pct"/>
          </w:tcPr>
          <w:p w14:paraId="4FD34C5C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76006</w:t>
            </w:r>
          </w:p>
        </w:tc>
        <w:tc>
          <w:tcPr>
            <w:tcW w:w="969" w:type="pct"/>
          </w:tcPr>
          <w:p w14:paraId="78254BEC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132990</w:t>
            </w:r>
          </w:p>
        </w:tc>
        <w:tc>
          <w:tcPr>
            <w:tcW w:w="849" w:type="pct"/>
          </w:tcPr>
          <w:p w14:paraId="49DE8928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2667</w:t>
            </w:r>
          </w:p>
        </w:tc>
        <w:tc>
          <w:tcPr>
            <w:tcW w:w="830" w:type="pct"/>
          </w:tcPr>
          <w:p w14:paraId="7940971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387</w:t>
            </w:r>
          </w:p>
        </w:tc>
      </w:tr>
      <w:tr w:rsidR="004B027D" w:rsidRPr="004D0879" w14:paraId="71B73FDD" w14:textId="77777777" w:rsidTr="004B027D">
        <w:trPr>
          <w:cantSplit/>
          <w:trHeight w:val="284"/>
        </w:trPr>
        <w:tc>
          <w:tcPr>
            <w:tcW w:w="627" w:type="pct"/>
            <w:vMerge w:val="restart"/>
          </w:tcPr>
          <w:p w14:paraId="538580CC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0879">
              <w:rPr>
                <w:rFonts w:ascii="Arial" w:hAnsi="Arial" w:cs="Arial"/>
                <w:b/>
                <w:bCs/>
                <w:sz w:val="20"/>
                <w:szCs w:val="20"/>
              </w:rPr>
              <w:t>wider</w:t>
            </w:r>
          </w:p>
        </w:tc>
        <w:tc>
          <w:tcPr>
            <w:tcW w:w="463" w:type="pct"/>
          </w:tcPr>
          <w:p w14:paraId="43AAF52A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0879">
              <w:rPr>
                <w:rFonts w:ascii="Arial" w:hAnsi="Arial" w:cs="Arial"/>
                <w:b/>
                <w:bCs/>
                <w:sz w:val="20"/>
                <w:szCs w:val="20"/>
              </w:rPr>
              <w:t>Rep1</w:t>
            </w:r>
          </w:p>
        </w:tc>
        <w:tc>
          <w:tcPr>
            <w:tcW w:w="559" w:type="pct"/>
          </w:tcPr>
          <w:p w14:paraId="108C2B0C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3" w:type="pct"/>
          </w:tcPr>
          <w:p w14:paraId="6C5C1637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22629980</w:t>
            </w:r>
          </w:p>
        </w:tc>
        <w:tc>
          <w:tcPr>
            <w:tcW w:w="969" w:type="pct"/>
          </w:tcPr>
          <w:p w14:paraId="23CD384A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17290085</w:t>
            </w:r>
          </w:p>
        </w:tc>
        <w:tc>
          <w:tcPr>
            <w:tcW w:w="849" w:type="pct"/>
          </w:tcPr>
          <w:p w14:paraId="12F52F8D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9042110</w:t>
            </w:r>
          </w:p>
        </w:tc>
        <w:tc>
          <w:tcPr>
            <w:tcW w:w="830" w:type="pct"/>
          </w:tcPr>
          <w:p w14:paraId="632DDE55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2798334</w:t>
            </w:r>
          </w:p>
        </w:tc>
      </w:tr>
      <w:tr w:rsidR="004B027D" w:rsidRPr="004D0879" w14:paraId="624BA1BE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1E19EB1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</w:tcPr>
          <w:p w14:paraId="635C70C0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6C5E53B5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703" w:type="pct"/>
          </w:tcPr>
          <w:p w14:paraId="79BE3E69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4974838</w:t>
            </w:r>
          </w:p>
        </w:tc>
        <w:tc>
          <w:tcPr>
            <w:tcW w:w="969" w:type="pct"/>
          </w:tcPr>
          <w:p w14:paraId="126D457F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3832898</w:t>
            </w:r>
          </w:p>
        </w:tc>
        <w:tc>
          <w:tcPr>
            <w:tcW w:w="849" w:type="pct"/>
          </w:tcPr>
          <w:p w14:paraId="050FDCA7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1996113</w:t>
            </w:r>
          </w:p>
        </w:tc>
        <w:tc>
          <w:tcPr>
            <w:tcW w:w="830" w:type="pct"/>
          </w:tcPr>
          <w:p w14:paraId="4C909908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659723</w:t>
            </w:r>
          </w:p>
        </w:tc>
      </w:tr>
      <w:tr w:rsidR="004B027D" w:rsidRPr="004D0879" w14:paraId="6C7BA58B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0A88EE10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</w:tcPr>
          <w:p w14:paraId="42218ED7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1C719C55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3" w:type="pct"/>
          </w:tcPr>
          <w:p w14:paraId="4D8734A2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472482</w:t>
            </w:r>
          </w:p>
        </w:tc>
        <w:tc>
          <w:tcPr>
            <w:tcW w:w="969" w:type="pct"/>
          </w:tcPr>
          <w:p w14:paraId="56FAF6D4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723012</w:t>
            </w:r>
          </w:p>
        </w:tc>
        <w:tc>
          <w:tcPr>
            <w:tcW w:w="849" w:type="pct"/>
          </w:tcPr>
          <w:p w14:paraId="74DC03E5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313108</w:t>
            </w:r>
          </w:p>
        </w:tc>
        <w:tc>
          <w:tcPr>
            <w:tcW w:w="830" w:type="pct"/>
          </w:tcPr>
          <w:p w14:paraId="378E631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133033</w:t>
            </w:r>
          </w:p>
        </w:tc>
      </w:tr>
      <w:tr w:rsidR="004B027D" w:rsidRPr="004D0879" w14:paraId="25EE10B3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5E8AB6F0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</w:tcPr>
          <w:p w14:paraId="0A98EF54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282230B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703" w:type="pct"/>
          </w:tcPr>
          <w:p w14:paraId="42B30BEF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4480408</w:t>
            </w:r>
          </w:p>
        </w:tc>
        <w:tc>
          <w:tcPr>
            <w:tcW w:w="969" w:type="pct"/>
          </w:tcPr>
          <w:p w14:paraId="69DD9F8C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7709131</w:t>
            </w:r>
          </w:p>
        </w:tc>
        <w:tc>
          <w:tcPr>
            <w:tcW w:w="849" w:type="pct"/>
          </w:tcPr>
          <w:p w14:paraId="763EA1E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890667</w:t>
            </w:r>
          </w:p>
        </w:tc>
        <w:tc>
          <w:tcPr>
            <w:tcW w:w="830" w:type="pct"/>
          </w:tcPr>
          <w:p w14:paraId="5BD56E1C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59449</w:t>
            </w:r>
          </w:p>
        </w:tc>
      </w:tr>
      <w:tr w:rsidR="004B027D" w:rsidRPr="004D0879" w14:paraId="2E24549E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3903656A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</w:tcPr>
          <w:p w14:paraId="52566ACC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584C056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0.0001</w:t>
            </w:r>
          </w:p>
        </w:tc>
        <w:tc>
          <w:tcPr>
            <w:tcW w:w="703" w:type="pct"/>
          </w:tcPr>
          <w:p w14:paraId="77780C78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98207</w:t>
            </w:r>
          </w:p>
        </w:tc>
        <w:tc>
          <w:tcPr>
            <w:tcW w:w="969" w:type="pct"/>
          </w:tcPr>
          <w:p w14:paraId="53833F72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174376</w:t>
            </w:r>
          </w:p>
        </w:tc>
        <w:tc>
          <w:tcPr>
            <w:tcW w:w="849" w:type="pct"/>
          </w:tcPr>
          <w:p w14:paraId="6D25C8F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5044</w:t>
            </w:r>
          </w:p>
        </w:tc>
        <w:tc>
          <w:tcPr>
            <w:tcW w:w="830" w:type="pct"/>
          </w:tcPr>
          <w:p w14:paraId="5D9B6952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1293</w:t>
            </w:r>
          </w:p>
        </w:tc>
      </w:tr>
      <w:tr w:rsidR="004B027D" w:rsidRPr="004D0879" w14:paraId="092CE956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42CF0578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</w:tcPr>
          <w:p w14:paraId="1B119EC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0879">
              <w:rPr>
                <w:rFonts w:ascii="Arial" w:hAnsi="Arial" w:cs="Arial"/>
                <w:b/>
                <w:bCs/>
                <w:sz w:val="20"/>
                <w:szCs w:val="20"/>
              </w:rPr>
              <w:t>Rep2</w:t>
            </w:r>
          </w:p>
        </w:tc>
        <w:tc>
          <w:tcPr>
            <w:tcW w:w="559" w:type="pct"/>
          </w:tcPr>
          <w:p w14:paraId="0E058F31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3" w:type="pct"/>
          </w:tcPr>
          <w:p w14:paraId="0652FC2F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42488364</w:t>
            </w:r>
          </w:p>
        </w:tc>
        <w:tc>
          <w:tcPr>
            <w:tcW w:w="969" w:type="pct"/>
          </w:tcPr>
          <w:p w14:paraId="38A13F1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32851172</w:t>
            </w:r>
          </w:p>
        </w:tc>
        <w:tc>
          <w:tcPr>
            <w:tcW w:w="849" w:type="pct"/>
          </w:tcPr>
          <w:p w14:paraId="1CFE08AF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17502967</w:t>
            </w:r>
          </w:p>
        </w:tc>
        <w:tc>
          <w:tcPr>
            <w:tcW w:w="830" w:type="pct"/>
          </w:tcPr>
          <w:p w14:paraId="589FE54F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4741862</w:t>
            </w:r>
          </w:p>
        </w:tc>
      </w:tr>
      <w:tr w:rsidR="004B027D" w:rsidRPr="004D0879" w14:paraId="16486731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1B002F5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</w:tcPr>
          <w:p w14:paraId="712588DA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48000862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703" w:type="pct"/>
          </w:tcPr>
          <w:p w14:paraId="444E74BD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1982450</w:t>
            </w:r>
          </w:p>
        </w:tc>
        <w:tc>
          <w:tcPr>
            <w:tcW w:w="969" w:type="pct"/>
          </w:tcPr>
          <w:p w14:paraId="10E14809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1526600</w:t>
            </w:r>
          </w:p>
        </w:tc>
        <w:tc>
          <w:tcPr>
            <w:tcW w:w="849" w:type="pct"/>
          </w:tcPr>
          <w:p w14:paraId="2D953ECA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751435</w:t>
            </w:r>
          </w:p>
        </w:tc>
        <w:tc>
          <w:tcPr>
            <w:tcW w:w="830" w:type="pct"/>
          </w:tcPr>
          <w:p w14:paraId="519683BA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242317</w:t>
            </w:r>
          </w:p>
        </w:tc>
      </w:tr>
      <w:tr w:rsidR="004B027D" w:rsidRPr="004D0879" w14:paraId="579613E8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72AB7680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</w:tcPr>
          <w:p w14:paraId="36EDF314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6193135D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3" w:type="pct"/>
          </w:tcPr>
          <w:p w14:paraId="625AD377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4053066</w:t>
            </w:r>
          </w:p>
        </w:tc>
        <w:tc>
          <w:tcPr>
            <w:tcW w:w="969" w:type="pct"/>
          </w:tcPr>
          <w:p w14:paraId="516F5FA9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6274074</w:t>
            </w:r>
          </w:p>
        </w:tc>
        <w:tc>
          <w:tcPr>
            <w:tcW w:w="849" w:type="pct"/>
          </w:tcPr>
          <w:p w14:paraId="38B5B1A8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5470707</w:t>
            </w:r>
          </w:p>
        </w:tc>
        <w:tc>
          <w:tcPr>
            <w:tcW w:w="830" w:type="pct"/>
          </w:tcPr>
          <w:p w14:paraId="2D6D5D0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166030</w:t>
            </w:r>
          </w:p>
        </w:tc>
      </w:tr>
      <w:tr w:rsidR="004B027D" w:rsidRPr="004D0879" w14:paraId="05E12291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338680A0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</w:tcPr>
          <w:p w14:paraId="4A014FB1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2F5B23C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703" w:type="pct"/>
          </w:tcPr>
          <w:p w14:paraId="5678410A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1607459</w:t>
            </w:r>
          </w:p>
        </w:tc>
        <w:tc>
          <w:tcPr>
            <w:tcW w:w="969" w:type="pct"/>
          </w:tcPr>
          <w:p w14:paraId="5E63FBDD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2549181</w:t>
            </w:r>
          </w:p>
        </w:tc>
        <w:tc>
          <w:tcPr>
            <w:tcW w:w="849" w:type="pct"/>
          </w:tcPr>
          <w:p w14:paraId="3CC24851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1063092</w:t>
            </w:r>
          </w:p>
        </w:tc>
        <w:tc>
          <w:tcPr>
            <w:tcW w:w="830" w:type="pct"/>
          </w:tcPr>
          <w:p w14:paraId="045D2F02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73899</w:t>
            </w:r>
          </w:p>
        </w:tc>
      </w:tr>
      <w:tr w:rsidR="004B027D" w:rsidRPr="004D0879" w14:paraId="0443BCB0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28F7C90D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</w:tcPr>
          <w:p w14:paraId="44E8D04A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328B752F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0.0001</w:t>
            </w:r>
          </w:p>
        </w:tc>
        <w:tc>
          <w:tcPr>
            <w:tcW w:w="703" w:type="pct"/>
          </w:tcPr>
          <w:p w14:paraId="2B1B5ECC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87572</w:t>
            </w:r>
          </w:p>
        </w:tc>
        <w:tc>
          <w:tcPr>
            <w:tcW w:w="969" w:type="pct"/>
          </w:tcPr>
          <w:p w14:paraId="54107FF7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152861</w:t>
            </w:r>
          </w:p>
        </w:tc>
        <w:tc>
          <w:tcPr>
            <w:tcW w:w="849" w:type="pct"/>
          </w:tcPr>
          <w:p w14:paraId="180A07FD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2218</w:t>
            </w:r>
          </w:p>
        </w:tc>
        <w:tc>
          <w:tcPr>
            <w:tcW w:w="830" w:type="pct"/>
          </w:tcPr>
          <w:p w14:paraId="53E145E8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496</w:t>
            </w:r>
          </w:p>
        </w:tc>
      </w:tr>
      <w:tr w:rsidR="004B027D" w:rsidRPr="004D0879" w14:paraId="14D38855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35AA5287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</w:tcPr>
          <w:p w14:paraId="622CCD6C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0879">
              <w:rPr>
                <w:rFonts w:ascii="Arial" w:hAnsi="Arial" w:cs="Arial"/>
                <w:b/>
                <w:bCs/>
                <w:sz w:val="20"/>
                <w:szCs w:val="20"/>
              </w:rPr>
              <w:t>Rep3</w:t>
            </w:r>
          </w:p>
        </w:tc>
        <w:tc>
          <w:tcPr>
            <w:tcW w:w="559" w:type="pct"/>
          </w:tcPr>
          <w:p w14:paraId="6BD193E7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3" w:type="pct"/>
          </w:tcPr>
          <w:p w14:paraId="622405C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12708214</w:t>
            </w:r>
          </w:p>
        </w:tc>
        <w:tc>
          <w:tcPr>
            <w:tcW w:w="969" w:type="pct"/>
          </w:tcPr>
          <w:p w14:paraId="1AFF26C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9893864</w:t>
            </w:r>
          </w:p>
        </w:tc>
        <w:tc>
          <w:tcPr>
            <w:tcW w:w="849" w:type="pct"/>
          </w:tcPr>
          <w:p w14:paraId="497F2E3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4961874</w:t>
            </w:r>
          </w:p>
        </w:tc>
        <w:tc>
          <w:tcPr>
            <w:tcW w:w="830" w:type="pct"/>
          </w:tcPr>
          <w:p w14:paraId="2F1D5F08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513990</w:t>
            </w:r>
          </w:p>
        </w:tc>
      </w:tr>
      <w:tr w:rsidR="004B027D" w:rsidRPr="004D0879" w14:paraId="2521DF74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1221D0DD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</w:tcPr>
          <w:p w14:paraId="365679AA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2E863E42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703" w:type="pct"/>
          </w:tcPr>
          <w:p w14:paraId="6F0F3919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3311566</w:t>
            </w:r>
          </w:p>
        </w:tc>
        <w:tc>
          <w:tcPr>
            <w:tcW w:w="969" w:type="pct"/>
          </w:tcPr>
          <w:p w14:paraId="360E6D18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2535517</w:t>
            </w:r>
          </w:p>
        </w:tc>
        <w:tc>
          <w:tcPr>
            <w:tcW w:w="849" w:type="pct"/>
          </w:tcPr>
          <w:p w14:paraId="627BF2AE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1278140</w:t>
            </w:r>
          </w:p>
        </w:tc>
        <w:tc>
          <w:tcPr>
            <w:tcW w:w="830" w:type="pct"/>
          </w:tcPr>
          <w:p w14:paraId="4819E98F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414096</w:t>
            </w:r>
          </w:p>
        </w:tc>
      </w:tr>
      <w:tr w:rsidR="004B027D" w:rsidRPr="004D0879" w14:paraId="4D0F0630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1F862A14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</w:tcPr>
          <w:p w14:paraId="7908F8EF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6842E77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3" w:type="pct"/>
          </w:tcPr>
          <w:p w14:paraId="69B62614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32902104</w:t>
            </w:r>
          </w:p>
        </w:tc>
        <w:tc>
          <w:tcPr>
            <w:tcW w:w="969" w:type="pct"/>
          </w:tcPr>
          <w:p w14:paraId="0BDFBE69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25163924</w:t>
            </w:r>
          </w:p>
        </w:tc>
        <w:tc>
          <w:tcPr>
            <w:tcW w:w="849" w:type="pct"/>
          </w:tcPr>
          <w:p w14:paraId="2198804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22117982</w:t>
            </w:r>
          </w:p>
        </w:tc>
        <w:tc>
          <w:tcPr>
            <w:tcW w:w="830" w:type="pct"/>
          </w:tcPr>
          <w:p w14:paraId="727D5411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536016</w:t>
            </w:r>
          </w:p>
        </w:tc>
      </w:tr>
      <w:tr w:rsidR="004B027D" w:rsidRPr="004D0879" w14:paraId="6B655937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546D3C9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</w:tcPr>
          <w:p w14:paraId="7DB9A4C5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55F323CF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703" w:type="pct"/>
          </w:tcPr>
          <w:p w14:paraId="6BB19AF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1641021</w:t>
            </w:r>
          </w:p>
        </w:tc>
        <w:tc>
          <w:tcPr>
            <w:tcW w:w="969" w:type="pct"/>
          </w:tcPr>
          <w:p w14:paraId="179386C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2338448</w:t>
            </w:r>
          </w:p>
        </w:tc>
        <w:tc>
          <w:tcPr>
            <w:tcW w:w="849" w:type="pct"/>
          </w:tcPr>
          <w:p w14:paraId="11A6098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1793428</w:t>
            </w:r>
          </w:p>
        </w:tc>
        <w:tc>
          <w:tcPr>
            <w:tcW w:w="830" w:type="pct"/>
          </w:tcPr>
          <w:p w14:paraId="29C7A72E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105296</w:t>
            </w:r>
          </w:p>
        </w:tc>
      </w:tr>
      <w:tr w:rsidR="004B027D" w:rsidRPr="004D0879" w14:paraId="1316BE74" w14:textId="77777777" w:rsidTr="004B027D">
        <w:trPr>
          <w:cantSplit/>
          <w:trHeight w:val="284"/>
        </w:trPr>
        <w:tc>
          <w:tcPr>
            <w:tcW w:w="627" w:type="pct"/>
            <w:vMerge/>
          </w:tcPr>
          <w:p w14:paraId="2A1C7417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" w:type="pct"/>
          </w:tcPr>
          <w:p w14:paraId="209E596B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59" w:type="pct"/>
          </w:tcPr>
          <w:p w14:paraId="75D9272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0.0001</w:t>
            </w:r>
          </w:p>
        </w:tc>
        <w:tc>
          <w:tcPr>
            <w:tcW w:w="703" w:type="pct"/>
          </w:tcPr>
          <w:p w14:paraId="26BFCF5F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76006</w:t>
            </w:r>
          </w:p>
        </w:tc>
        <w:tc>
          <w:tcPr>
            <w:tcW w:w="969" w:type="pct"/>
          </w:tcPr>
          <w:p w14:paraId="27833F03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132990</w:t>
            </w:r>
          </w:p>
        </w:tc>
        <w:tc>
          <w:tcPr>
            <w:tcW w:w="849" w:type="pct"/>
          </w:tcPr>
          <w:p w14:paraId="71152536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3042</w:t>
            </w:r>
          </w:p>
        </w:tc>
        <w:tc>
          <w:tcPr>
            <w:tcW w:w="830" w:type="pct"/>
          </w:tcPr>
          <w:p w14:paraId="534181A0" w14:textId="77777777" w:rsidR="004B027D" w:rsidRPr="004D0879" w:rsidRDefault="004B027D" w:rsidP="004B027D">
            <w:pPr>
              <w:keepLines/>
              <w:spacing w:after="1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D0879">
              <w:rPr>
                <w:rFonts w:ascii="Arial" w:hAnsi="Arial" w:cs="Arial"/>
                <w:sz w:val="20"/>
                <w:szCs w:val="20"/>
              </w:rPr>
              <w:t>696</w:t>
            </w:r>
          </w:p>
        </w:tc>
      </w:tr>
    </w:tbl>
    <w:p w14:paraId="78174E20" w14:textId="77777777" w:rsidR="004B027D" w:rsidRDefault="004B027D" w:rsidP="004B027D">
      <w:pPr>
        <w:pStyle w:val="Heading4"/>
        <w:numPr>
          <w:ilvl w:val="0"/>
          <w:numId w:val="0"/>
        </w:numPr>
        <w:rPr>
          <w:highlight w:val="lightGray"/>
        </w:rPr>
      </w:pPr>
    </w:p>
    <w:p w14:paraId="428597C5" w14:textId="77777777" w:rsidR="004B027D" w:rsidRDefault="004B027D">
      <w:pPr>
        <w:spacing w:before="0" w:after="200" w:line="276" w:lineRule="auto"/>
        <w:rPr>
          <w:rFonts w:eastAsiaTheme="majorEastAsia" w:cstheme="majorBidi"/>
          <w:b/>
          <w:iCs/>
          <w:szCs w:val="24"/>
          <w:highlight w:val="lightGray"/>
        </w:rPr>
      </w:pPr>
      <w:r>
        <w:rPr>
          <w:highlight w:val="lightGray"/>
        </w:rPr>
        <w:br w:type="page"/>
      </w:r>
    </w:p>
    <w:p w14:paraId="44326925" w14:textId="537F27EA" w:rsidR="005E1856" w:rsidRPr="003A7208" w:rsidRDefault="005E1856" w:rsidP="005E1856">
      <w:pPr>
        <w:pStyle w:val="Caption"/>
        <w:rPr>
          <w:szCs w:val="20"/>
        </w:rPr>
      </w:pPr>
      <w:r w:rsidRPr="009E034B">
        <w:lastRenderedPageBreak/>
        <w:t>Table S</w:t>
      </w:r>
      <w:r w:rsidR="00F11D8A">
        <w:t>4</w:t>
      </w:r>
      <w:r>
        <w:t>.</w:t>
      </w:r>
      <w:r w:rsidRPr="009E034B">
        <w:t xml:space="preserve"> Sensitivity assessment</w:t>
      </w:r>
      <w:r>
        <w:t xml:space="preserve">. </w:t>
      </w:r>
      <w:r w:rsidRPr="003A7208">
        <w:rPr>
          <w:szCs w:val="20"/>
        </w:rPr>
        <w:t xml:space="preserve">A quasibinomial distributed </w:t>
      </w:r>
      <w:proofErr w:type="spellStart"/>
      <w:r w:rsidRPr="003A7208">
        <w:rPr>
          <w:szCs w:val="20"/>
        </w:rPr>
        <w:t>Generalised</w:t>
      </w:r>
      <w:proofErr w:type="spellEnd"/>
      <w:r w:rsidRPr="003A7208">
        <w:rPr>
          <w:szCs w:val="20"/>
        </w:rPr>
        <w:t xml:space="preserve"> Linear Model was fit to the data specifying species, reference and concentration as factors</w:t>
      </w:r>
      <w:r>
        <w:rPr>
          <w:szCs w:val="20"/>
        </w:rPr>
        <w:t xml:space="preserve"> and including interaction terms</w:t>
      </w:r>
      <w:r w:rsidRPr="003A7208">
        <w:rPr>
          <w:szCs w:val="20"/>
        </w:rPr>
        <w:t>. An ANOVA was then conducted on the model and the output is shown below</w:t>
      </w:r>
    </w:p>
    <w:p w14:paraId="5CF8925F" w14:textId="77777777" w:rsidR="005E1856" w:rsidRPr="00723C68" w:rsidRDefault="005E1856" w:rsidP="005E1856">
      <w:pPr>
        <w:rPr>
          <w:sz w:val="20"/>
          <w:szCs w:val="20"/>
        </w:rPr>
      </w:pPr>
      <w:r w:rsidRPr="00723C68">
        <w:rPr>
          <w:sz w:val="20"/>
          <w:szCs w:val="20"/>
        </w:rPr>
        <w:t xml:space="preserve">             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Df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Deviance </w:t>
      </w:r>
      <w:proofErr w:type="spellStart"/>
      <w:r w:rsidRPr="00723C68">
        <w:rPr>
          <w:sz w:val="20"/>
          <w:szCs w:val="20"/>
        </w:rPr>
        <w:t>Resid</w:t>
      </w:r>
      <w:proofErr w:type="spellEnd"/>
      <w:r w:rsidRPr="00723C68">
        <w:rPr>
          <w:sz w:val="20"/>
          <w:szCs w:val="20"/>
        </w:rPr>
        <w:t xml:space="preserve">.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Df </w:t>
      </w:r>
      <w:r>
        <w:rPr>
          <w:sz w:val="20"/>
          <w:szCs w:val="20"/>
        </w:rPr>
        <w:t xml:space="preserve">      </w:t>
      </w:r>
      <w:proofErr w:type="spellStart"/>
      <w:r w:rsidRPr="00723C68">
        <w:rPr>
          <w:sz w:val="20"/>
          <w:szCs w:val="20"/>
        </w:rPr>
        <w:t>Resid</w:t>
      </w:r>
      <w:proofErr w:type="spellEnd"/>
      <w:r w:rsidRPr="00723C68">
        <w:rPr>
          <w:sz w:val="20"/>
          <w:szCs w:val="20"/>
        </w:rPr>
        <w:t xml:space="preserve">. Dev      F   </w:t>
      </w:r>
      <w:r>
        <w:rPr>
          <w:sz w:val="20"/>
          <w:szCs w:val="20"/>
        </w:rPr>
        <w:t xml:space="preserve">    </w:t>
      </w:r>
      <w:proofErr w:type="spellStart"/>
      <w:r w:rsidRPr="00723C68">
        <w:rPr>
          <w:sz w:val="20"/>
          <w:szCs w:val="20"/>
        </w:rPr>
        <w:t>Pr</w:t>
      </w:r>
      <w:proofErr w:type="spellEnd"/>
      <w:r w:rsidRPr="00723C68">
        <w:rPr>
          <w:sz w:val="20"/>
          <w:szCs w:val="20"/>
        </w:rPr>
        <w:t xml:space="preserve">(&gt;F)    </w:t>
      </w:r>
    </w:p>
    <w:p w14:paraId="47142FDC" w14:textId="77777777" w:rsidR="005E1856" w:rsidRPr="00723C68" w:rsidRDefault="005E1856" w:rsidP="005E1856">
      <w:pPr>
        <w:rPr>
          <w:sz w:val="20"/>
          <w:szCs w:val="20"/>
        </w:rPr>
      </w:pPr>
      <w:r w:rsidRPr="00723C68">
        <w:rPr>
          <w:sz w:val="20"/>
          <w:szCs w:val="20"/>
        </w:rPr>
        <w:t xml:space="preserve">NULL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89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79.621                       </w:t>
      </w:r>
    </w:p>
    <w:p w14:paraId="6C7CF398" w14:textId="69A7A061" w:rsidR="005E1856" w:rsidRPr="00723C68" w:rsidRDefault="005E1856" w:rsidP="005E1856">
      <w:pPr>
        <w:rPr>
          <w:sz w:val="20"/>
          <w:szCs w:val="20"/>
        </w:rPr>
      </w:pPr>
      <w:r w:rsidRPr="00723C68">
        <w:rPr>
          <w:sz w:val="20"/>
          <w:szCs w:val="20"/>
        </w:rPr>
        <w:t xml:space="preserve">conc          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4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56.74   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85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22.88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>33</w:t>
      </w:r>
      <w:r>
        <w:rPr>
          <w:sz w:val="20"/>
          <w:szCs w:val="20"/>
        </w:rPr>
        <w:t>3.00</w:t>
      </w:r>
      <w:r>
        <w:rPr>
          <w:sz w:val="20"/>
          <w:szCs w:val="20"/>
        </w:rPr>
        <w:tab/>
      </w:r>
      <w:r w:rsidRPr="006F7F3F">
        <w:rPr>
          <w:b/>
          <w:bCs/>
          <w:sz w:val="20"/>
          <w:szCs w:val="20"/>
        </w:rPr>
        <w:t xml:space="preserve">&lt; 2.2e-16 </w:t>
      </w:r>
    </w:p>
    <w:p w14:paraId="109A04E9" w14:textId="6F1AF0F8" w:rsidR="005E1856" w:rsidRPr="00723C68" w:rsidRDefault="005E1856" w:rsidP="005E1856">
      <w:pPr>
        <w:rPr>
          <w:sz w:val="20"/>
          <w:szCs w:val="20"/>
        </w:rPr>
      </w:pPr>
      <w:r w:rsidRPr="00723C68">
        <w:rPr>
          <w:sz w:val="20"/>
          <w:szCs w:val="20"/>
        </w:rPr>
        <w:t xml:space="preserve">species       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2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17.85  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83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5.026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>210.1</w:t>
      </w:r>
      <w:r>
        <w:rPr>
          <w:sz w:val="20"/>
          <w:szCs w:val="20"/>
        </w:rPr>
        <w:t>9</w:t>
      </w:r>
      <w:r>
        <w:rPr>
          <w:sz w:val="20"/>
          <w:szCs w:val="20"/>
        </w:rPr>
        <w:tab/>
      </w:r>
      <w:r w:rsidRPr="006F7F3F">
        <w:rPr>
          <w:b/>
          <w:bCs/>
          <w:sz w:val="20"/>
          <w:szCs w:val="20"/>
        </w:rPr>
        <w:t>&lt; 2.2e-16</w:t>
      </w:r>
      <w:r w:rsidRPr="00723C68">
        <w:rPr>
          <w:sz w:val="20"/>
          <w:szCs w:val="20"/>
        </w:rPr>
        <w:t xml:space="preserve"> </w:t>
      </w:r>
    </w:p>
    <w:p w14:paraId="7FBB0754" w14:textId="77777777" w:rsidR="005E1856" w:rsidRPr="00723C68" w:rsidRDefault="005E1856" w:rsidP="005E1856">
      <w:pPr>
        <w:rPr>
          <w:sz w:val="20"/>
          <w:szCs w:val="20"/>
        </w:rPr>
      </w:pPr>
      <w:r w:rsidRPr="00723C68">
        <w:rPr>
          <w:sz w:val="20"/>
          <w:szCs w:val="20"/>
        </w:rPr>
        <w:t xml:space="preserve">reference     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1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0.002   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82 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5.024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>0.036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>0.8</w:t>
      </w:r>
      <w:r>
        <w:rPr>
          <w:sz w:val="20"/>
          <w:szCs w:val="20"/>
        </w:rPr>
        <w:t>5</w:t>
      </w:r>
      <w:r w:rsidRPr="00723C68">
        <w:rPr>
          <w:sz w:val="20"/>
          <w:szCs w:val="20"/>
        </w:rPr>
        <w:t xml:space="preserve">    </w:t>
      </w:r>
    </w:p>
    <w:p w14:paraId="4515138E" w14:textId="378C1473" w:rsidR="005E1856" w:rsidRPr="00723C68" w:rsidRDefault="005E1856" w:rsidP="005E1856">
      <w:pPr>
        <w:rPr>
          <w:sz w:val="20"/>
          <w:szCs w:val="20"/>
        </w:rPr>
      </w:pPr>
      <w:proofErr w:type="spellStart"/>
      <w:proofErr w:type="gramStart"/>
      <w:r w:rsidRPr="00723C68">
        <w:rPr>
          <w:sz w:val="20"/>
          <w:szCs w:val="20"/>
        </w:rPr>
        <w:t>conc:species</w:t>
      </w:r>
      <w:proofErr w:type="spellEnd"/>
      <w:proofErr w:type="gramEnd"/>
      <w:r w:rsidRPr="00723C68">
        <w:rPr>
          <w:sz w:val="20"/>
          <w:szCs w:val="20"/>
        </w:rPr>
        <w:t xml:space="preserve">  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8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1.802   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74 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>3.2</w:t>
      </w:r>
      <w:r>
        <w:rPr>
          <w:sz w:val="20"/>
          <w:szCs w:val="20"/>
        </w:rPr>
        <w:t>2</w:t>
      </w:r>
      <w:r w:rsidRPr="00723C68"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>5.3</w:t>
      </w:r>
      <w:r>
        <w:rPr>
          <w:sz w:val="20"/>
          <w:szCs w:val="20"/>
        </w:rPr>
        <w:t>1</w:t>
      </w:r>
      <w:r>
        <w:rPr>
          <w:sz w:val="20"/>
          <w:szCs w:val="20"/>
        </w:rPr>
        <w:tab/>
      </w:r>
      <w:r w:rsidRPr="006F7F3F">
        <w:rPr>
          <w:b/>
          <w:bCs/>
          <w:sz w:val="20"/>
          <w:szCs w:val="20"/>
        </w:rPr>
        <w:t>3.503e-05</w:t>
      </w:r>
      <w:r w:rsidRPr="00723C68">
        <w:rPr>
          <w:sz w:val="20"/>
          <w:szCs w:val="20"/>
        </w:rPr>
        <w:t xml:space="preserve"> </w:t>
      </w:r>
    </w:p>
    <w:p w14:paraId="549C1A1B" w14:textId="77777777" w:rsidR="005E1856" w:rsidRPr="00723C68" w:rsidRDefault="005E1856" w:rsidP="005E1856">
      <w:pPr>
        <w:rPr>
          <w:sz w:val="20"/>
          <w:szCs w:val="20"/>
        </w:rPr>
      </w:pPr>
      <w:proofErr w:type="spellStart"/>
      <w:proofErr w:type="gramStart"/>
      <w:r w:rsidRPr="00723C68">
        <w:rPr>
          <w:sz w:val="20"/>
          <w:szCs w:val="20"/>
        </w:rPr>
        <w:t>conc:reference</w:t>
      </w:r>
      <w:proofErr w:type="spellEnd"/>
      <w:proofErr w:type="gramEnd"/>
      <w:r w:rsidRPr="00723C68">
        <w:rPr>
          <w:sz w:val="20"/>
          <w:szCs w:val="20"/>
        </w:rPr>
        <w:t xml:space="preserve">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4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 0.017   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70 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>3.2</w:t>
      </w:r>
      <w:r>
        <w:rPr>
          <w:sz w:val="20"/>
          <w:szCs w:val="20"/>
        </w:rPr>
        <w:t>1</w:t>
      </w:r>
      <w:r w:rsidRPr="00723C68"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>0.10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0.98    </w:t>
      </w:r>
    </w:p>
    <w:p w14:paraId="03A270C1" w14:textId="77777777" w:rsidR="005E1856" w:rsidRDefault="005E1856" w:rsidP="005E1856">
      <w:pPr>
        <w:rPr>
          <w:sz w:val="20"/>
          <w:szCs w:val="20"/>
        </w:rPr>
      </w:pPr>
      <w:proofErr w:type="spellStart"/>
      <w:proofErr w:type="gramStart"/>
      <w:r w:rsidRPr="00723C68">
        <w:rPr>
          <w:sz w:val="20"/>
          <w:szCs w:val="20"/>
        </w:rPr>
        <w:t>species:reference</w:t>
      </w:r>
      <w:proofErr w:type="spellEnd"/>
      <w:proofErr w:type="gramEnd"/>
      <w:r w:rsidRPr="00723C68">
        <w:rPr>
          <w:sz w:val="20"/>
          <w:szCs w:val="20"/>
        </w:rPr>
        <w:t xml:space="preserve">  2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0.022   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 xml:space="preserve">68  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>3.1</w:t>
      </w:r>
      <w:r>
        <w:rPr>
          <w:sz w:val="20"/>
          <w:szCs w:val="20"/>
        </w:rPr>
        <w:t>8</w:t>
      </w:r>
      <w:r w:rsidRPr="00723C68"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>0.2</w:t>
      </w:r>
      <w:r>
        <w:rPr>
          <w:sz w:val="20"/>
          <w:szCs w:val="20"/>
        </w:rPr>
        <w:t>6</w:t>
      </w:r>
      <w:r w:rsidRPr="00723C68">
        <w:rPr>
          <w:sz w:val="20"/>
          <w:szCs w:val="20"/>
        </w:rPr>
        <w:t xml:space="preserve">    </w:t>
      </w:r>
      <w:r>
        <w:rPr>
          <w:sz w:val="20"/>
          <w:szCs w:val="20"/>
        </w:rPr>
        <w:tab/>
      </w:r>
      <w:r w:rsidRPr="00723C68">
        <w:rPr>
          <w:sz w:val="20"/>
          <w:szCs w:val="20"/>
        </w:rPr>
        <w:t>0.7</w:t>
      </w:r>
      <w:r>
        <w:rPr>
          <w:sz w:val="20"/>
          <w:szCs w:val="20"/>
        </w:rPr>
        <w:t>8</w:t>
      </w:r>
      <w:r w:rsidRPr="00723C68">
        <w:rPr>
          <w:sz w:val="20"/>
          <w:szCs w:val="20"/>
        </w:rPr>
        <w:t xml:space="preserve">   </w:t>
      </w:r>
    </w:p>
    <w:p w14:paraId="57CAC699" w14:textId="37A2FFB7" w:rsidR="00273296" w:rsidRDefault="00273296" w:rsidP="00DF2D3F">
      <w:r>
        <w:br w:type="page"/>
      </w:r>
    </w:p>
    <w:p w14:paraId="0338EAAC" w14:textId="77777777" w:rsidR="005E1856" w:rsidRDefault="005E1856" w:rsidP="00DF2D3F"/>
    <w:p w14:paraId="53D4B413" w14:textId="34213B64" w:rsidR="00DF2D3F" w:rsidRPr="00DF2D3F" w:rsidRDefault="005B35AC" w:rsidP="00DF2D3F">
      <w:r>
        <w:rPr>
          <w:noProof/>
        </w:rPr>
        <w:drawing>
          <wp:inline distT="0" distB="0" distL="0" distR="0" wp14:anchorId="79F02DB6" wp14:editId="6C7A3F0C">
            <wp:extent cx="6088828" cy="468405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8" r="11106"/>
                    <a:stretch/>
                  </pic:blipFill>
                  <pic:spPr bwMode="auto">
                    <a:xfrm>
                      <a:off x="0" y="0"/>
                      <a:ext cx="6096830" cy="4690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196DF" w14:textId="6CBF956E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247065">
        <w:rPr>
          <w:rFonts w:cs="Times New Roman"/>
          <w:b/>
          <w:szCs w:val="24"/>
        </w:rPr>
        <w:t xml:space="preserve">Supplementary Figure </w:t>
      </w:r>
      <w:r w:rsidR="00524BD7" w:rsidRPr="00247065">
        <w:rPr>
          <w:rFonts w:cs="Times New Roman"/>
          <w:b/>
          <w:szCs w:val="24"/>
        </w:rPr>
        <w:t>2</w:t>
      </w:r>
      <w:r w:rsidRPr="00247065">
        <w:rPr>
          <w:rFonts w:cs="Times New Roman"/>
          <w:b/>
          <w:szCs w:val="24"/>
        </w:rPr>
        <w:t>.</w:t>
      </w:r>
      <w:r w:rsidRPr="00247065">
        <w:rPr>
          <w:rFonts w:cs="Times New Roman"/>
          <w:szCs w:val="24"/>
        </w:rPr>
        <w:t xml:space="preserve"> </w:t>
      </w:r>
      <w:r w:rsidR="00D75722">
        <w:rPr>
          <w:rFonts w:cs="Times New Roman"/>
          <w:b/>
          <w:bCs/>
          <w:szCs w:val="24"/>
        </w:rPr>
        <w:t xml:space="preserve">Species and gene recovery for </w:t>
      </w:r>
      <w:r w:rsidR="002B6681">
        <w:rPr>
          <w:rFonts w:cs="Times New Roman"/>
          <w:b/>
          <w:bCs/>
          <w:szCs w:val="24"/>
        </w:rPr>
        <w:t xml:space="preserve">all species recovered from the discriminatory power test in the main text, including both those species placed in the mixture and those that were not. 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39AF6" w14:textId="77777777" w:rsidR="00170746" w:rsidRDefault="00170746" w:rsidP="00117666">
      <w:pPr>
        <w:spacing w:after="0"/>
      </w:pPr>
      <w:r>
        <w:separator/>
      </w:r>
    </w:p>
  </w:endnote>
  <w:endnote w:type="continuationSeparator" w:id="0">
    <w:p w14:paraId="114D6334" w14:textId="77777777" w:rsidR="00170746" w:rsidRDefault="0017074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F6390" w14:textId="77777777" w:rsidR="00170746" w:rsidRDefault="00170746" w:rsidP="00117666">
      <w:pPr>
        <w:spacing w:after="0"/>
      </w:pPr>
      <w:r>
        <w:separator/>
      </w:r>
    </w:p>
  </w:footnote>
  <w:footnote w:type="continuationSeparator" w:id="0">
    <w:p w14:paraId="411E90B2" w14:textId="77777777" w:rsidR="00170746" w:rsidRDefault="0017074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887C31"/>
    <w:multiLevelType w:val="hybridMultilevel"/>
    <w:tmpl w:val="5AB65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725216"/>
    <w:multiLevelType w:val="hybridMultilevel"/>
    <w:tmpl w:val="E882692E"/>
    <w:lvl w:ilvl="0" w:tplc="5A609C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67224B"/>
    <w:multiLevelType w:val="hybridMultilevel"/>
    <w:tmpl w:val="98962D94"/>
    <w:lvl w:ilvl="0" w:tplc="52F88C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  <w:num w:numId="21">
    <w:abstractNumId w:val="5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0925"/>
    <w:rsid w:val="0001436A"/>
    <w:rsid w:val="00030625"/>
    <w:rsid w:val="00034304"/>
    <w:rsid w:val="00035434"/>
    <w:rsid w:val="00052A14"/>
    <w:rsid w:val="00061416"/>
    <w:rsid w:val="00077D53"/>
    <w:rsid w:val="00104BEC"/>
    <w:rsid w:val="00105FD9"/>
    <w:rsid w:val="00117666"/>
    <w:rsid w:val="00123B55"/>
    <w:rsid w:val="001549D3"/>
    <w:rsid w:val="00160065"/>
    <w:rsid w:val="00170746"/>
    <w:rsid w:val="00177D84"/>
    <w:rsid w:val="00211AE0"/>
    <w:rsid w:val="00247065"/>
    <w:rsid w:val="00267D18"/>
    <w:rsid w:val="00273296"/>
    <w:rsid w:val="00274347"/>
    <w:rsid w:val="00284F39"/>
    <w:rsid w:val="002868E2"/>
    <w:rsid w:val="002869C3"/>
    <w:rsid w:val="002936E4"/>
    <w:rsid w:val="002B4A57"/>
    <w:rsid w:val="002B6681"/>
    <w:rsid w:val="002C74CA"/>
    <w:rsid w:val="002D5809"/>
    <w:rsid w:val="003123F4"/>
    <w:rsid w:val="00344440"/>
    <w:rsid w:val="003544FB"/>
    <w:rsid w:val="00372B46"/>
    <w:rsid w:val="003C3055"/>
    <w:rsid w:val="003D2F2D"/>
    <w:rsid w:val="003D47E5"/>
    <w:rsid w:val="00401590"/>
    <w:rsid w:val="00401BCB"/>
    <w:rsid w:val="00447801"/>
    <w:rsid w:val="00452E9C"/>
    <w:rsid w:val="004735C8"/>
    <w:rsid w:val="004947A6"/>
    <w:rsid w:val="004961FF"/>
    <w:rsid w:val="004B027D"/>
    <w:rsid w:val="00517A89"/>
    <w:rsid w:val="00524BD7"/>
    <w:rsid w:val="005250F2"/>
    <w:rsid w:val="00593EEA"/>
    <w:rsid w:val="005A5EEE"/>
    <w:rsid w:val="005B35AC"/>
    <w:rsid w:val="005E1856"/>
    <w:rsid w:val="006375C7"/>
    <w:rsid w:val="00654E8F"/>
    <w:rsid w:val="00660D05"/>
    <w:rsid w:val="006820B1"/>
    <w:rsid w:val="006B7D14"/>
    <w:rsid w:val="006D5DE9"/>
    <w:rsid w:val="006F7F3F"/>
    <w:rsid w:val="00701727"/>
    <w:rsid w:val="0070566C"/>
    <w:rsid w:val="00714C50"/>
    <w:rsid w:val="00725A7D"/>
    <w:rsid w:val="007501BE"/>
    <w:rsid w:val="00790BB3"/>
    <w:rsid w:val="007C206C"/>
    <w:rsid w:val="007E02D7"/>
    <w:rsid w:val="007F1689"/>
    <w:rsid w:val="00817DD6"/>
    <w:rsid w:val="0083759F"/>
    <w:rsid w:val="00850221"/>
    <w:rsid w:val="0086365E"/>
    <w:rsid w:val="00885156"/>
    <w:rsid w:val="008B1E92"/>
    <w:rsid w:val="008F1B5C"/>
    <w:rsid w:val="009151AA"/>
    <w:rsid w:val="0093429D"/>
    <w:rsid w:val="00943573"/>
    <w:rsid w:val="00964134"/>
    <w:rsid w:val="00970F7D"/>
    <w:rsid w:val="00994A3D"/>
    <w:rsid w:val="009C2B12"/>
    <w:rsid w:val="009D4FB8"/>
    <w:rsid w:val="00A174D9"/>
    <w:rsid w:val="00AA4D24"/>
    <w:rsid w:val="00AB6715"/>
    <w:rsid w:val="00AC35CC"/>
    <w:rsid w:val="00B1671E"/>
    <w:rsid w:val="00B25EB8"/>
    <w:rsid w:val="00B37F4D"/>
    <w:rsid w:val="00B63EE4"/>
    <w:rsid w:val="00C16900"/>
    <w:rsid w:val="00C52A7B"/>
    <w:rsid w:val="00C56BAF"/>
    <w:rsid w:val="00C679AA"/>
    <w:rsid w:val="00C75972"/>
    <w:rsid w:val="00CD066B"/>
    <w:rsid w:val="00CE4FEE"/>
    <w:rsid w:val="00D060CF"/>
    <w:rsid w:val="00D36BFA"/>
    <w:rsid w:val="00D75722"/>
    <w:rsid w:val="00D77076"/>
    <w:rsid w:val="00D939FB"/>
    <w:rsid w:val="00DB59C3"/>
    <w:rsid w:val="00DC259A"/>
    <w:rsid w:val="00DE23E8"/>
    <w:rsid w:val="00DF2D3F"/>
    <w:rsid w:val="00E0695E"/>
    <w:rsid w:val="00E40FE2"/>
    <w:rsid w:val="00E52377"/>
    <w:rsid w:val="00E537AD"/>
    <w:rsid w:val="00E64E17"/>
    <w:rsid w:val="00E740FA"/>
    <w:rsid w:val="00E75BE9"/>
    <w:rsid w:val="00E866C9"/>
    <w:rsid w:val="00EA3D3C"/>
    <w:rsid w:val="00EC090A"/>
    <w:rsid w:val="00ED20B5"/>
    <w:rsid w:val="00F11D8A"/>
    <w:rsid w:val="00F22FC2"/>
    <w:rsid w:val="00F46900"/>
    <w:rsid w:val="00F609E8"/>
    <w:rsid w:val="00F61D89"/>
    <w:rsid w:val="00F868CC"/>
    <w:rsid w:val="00FB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linkify">
    <w:name w:val="linkify"/>
    <w:basedOn w:val="DefaultParagraphFont"/>
    <w:rsid w:val="00000925"/>
  </w:style>
  <w:style w:type="paragraph" w:customStyle="1" w:styleId="EndNoteBibliography">
    <w:name w:val="EndNote Bibliography"/>
    <w:basedOn w:val="Normal"/>
    <w:link w:val="EndNoteBibliographyChar"/>
    <w:rsid w:val="00DF2D3F"/>
    <w:pPr>
      <w:spacing w:before="0" w:after="0"/>
    </w:pPr>
    <w:rPr>
      <w:rFonts w:eastAsia="Times New Roman" w:cs="Times New Roman"/>
      <w:szCs w:val="24"/>
      <w:lang w:val="en-GB" w:eastAsia="en-GB"/>
    </w:rPr>
  </w:style>
  <w:style w:type="character" w:customStyle="1" w:styleId="EndNoteBibliographyChar">
    <w:name w:val="EndNote Bibliography Char"/>
    <w:basedOn w:val="DefaultParagraphFont"/>
    <w:link w:val="EndNoteBibliography"/>
    <w:rsid w:val="00DF2D3F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04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RAN.R-project.org/package=tidyr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RAN.R-project.org/package=strin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AN.R-project.org/package=dply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R-project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agolewski.com/software/stringi/" TargetMode="Externa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121</TotalTime>
  <Pages>7</Pages>
  <Words>1360</Words>
  <Characters>7834</Characters>
  <Application>Microsoft Office Word</Application>
  <DocSecurity>0</DocSecurity>
  <Lines>200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Nicole Rianne Foster</cp:lastModifiedBy>
  <cp:revision>34</cp:revision>
  <cp:lastPrinted>2013-10-03T12:51:00Z</cp:lastPrinted>
  <dcterms:created xsi:type="dcterms:W3CDTF">2018-11-23T08:58:00Z</dcterms:created>
  <dcterms:modified xsi:type="dcterms:W3CDTF">2021-09-26T04:52:00Z</dcterms:modified>
</cp:coreProperties>
</file>