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16B8" w14:textId="77777777" w:rsidR="006773C8" w:rsidRPr="00D54E84" w:rsidRDefault="005D6363" w:rsidP="00DD228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4E84">
        <w:rPr>
          <w:rFonts w:ascii="Times New Roman" w:hAnsi="Times New Roman" w:cs="Times New Roman"/>
          <w:b/>
          <w:sz w:val="24"/>
          <w:szCs w:val="24"/>
        </w:rPr>
        <w:t>Description of Supplementary Files</w:t>
      </w:r>
    </w:p>
    <w:p w14:paraId="433888CE" w14:textId="77777777" w:rsidR="005D6363" w:rsidRDefault="005D6363" w:rsidP="00DD228E">
      <w:pPr>
        <w:spacing w:line="480" w:lineRule="auto"/>
        <w:rPr>
          <w:rFonts w:ascii="Times New Roman" w:hAnsi="Times New Roman" w:cs="Times New Roman"/>
          <w:b/>
          <w:sz w:val="24"/>
        </w:rPr>
      </w:pPr>
      <w:r w:rsidRPr="00954B01">
        <w:rPr>
          <w:rFonts w:ascii="Times New Roman" w:hAnsi="Times New Roman" w:cs="Times New Roman"/>
          <w:b/>
          <w:sz w:val="24"/>
        </w:rPr>
        <w:t xml:space="preserve">Supplementary </w:t>
      </w:r>
      <w:r w:rsidRPr="007C5182">
        <w:rPr>
          <w:rFonts w:ascii="Times New Roman" w:hAnsi="Times New Roman" w:cs="Times New Roman"/>
          <w:b/>
          <w:sz w:val="24"/>
        </w:rPr>
        <w:t xml:space="preserve">Figure </w:t>
      </w:r>
      <w:r>
        <w:rPr>
          <w:rFonts w:ascii="Times New Roman" w:hAnsi="Times New Roman" w:cs="Times New Roman"/>
          <w:b/>
          <w:sz w:val="24"/>
        </w:rPr>
        <w:t>L</w:t>
      </w:r>
      <w:r w:rsidRPr="007C5182">
        <w:rPr>
          <w:rFonts w:ascii="Times New Roman" w:hAnsi="Times New Roman" w:cs="Times New Roman"/>
          <w:b/>
          <w:sz w:val="24"/>
        </w:rPr>
        <w:t>egends</w:t>
      </w:r>
    </w:p>
    <w:p w14:paraId="6AE51941" w14:textId="77777777" w:rsidR="00D54E84" w:rsidRPr="009A6F0F" w:rsidRDefault="00940BCD" w:rsidP="00DD228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OLE_LINK33"/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D97800" w:rsidRPr="009A6F0F">
        <w:rPr>
          <w:rFonts w:ascii="Times New Roman" w:hAnsi="Times New Roman" w:cs="Times New Roman" w:hint="eastAsia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800" w:rsidRPr="009A6F0F">
        <w:rPr>
          <w:rFonts w:ascii="Times New Roman" w:hAnsi="Times New Roman" w:cs="Times New Roman" w:hint="eastAsia"/>
          <w:b/>
          <w:sz w:val="24"/>
          <w:szCs w:val="24"/>
        </w:rPr>
        <w:t>1.</w:t>
      </w:r>
      <w:r w:rsidR="00D54E84" w:rsidRPr="009A6F0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D54E84" w:rsidRPr="009A6F0F">
        <w:rPr>
          <w:rFonts w:ascii="Times New Roman" w:hAnsi="Times New Roman" w:cs="Times New Roman"/>
          <w:b/>
          <w:sz w:val="24"/>
          <w:szCs w:val="24"/>
        </w:rPr>
        <w:t>The effect of conditional knockout</w:t>
      </w:r>
      <w:bookmarkStart w:id="1" w:name="OLE_LINK7"/>
      <w:bookmarkStart w:id="2" w:name="OLE_LINK8"/>
      <w:r w:rsidR="00D54E84" w:rsidRPr="009A6F0F">
        <w:rPr>
          <w:rFonts w:ascii="Times New Roman" w:hAnsi="Times New Roman" w:cs="Times New Roman"/>
          <w:b/>
          <w:sz w:val="24"/>
          <w:szCs w:val="24"/>
        </w:rPr>
        <w:t xml:space="preserve"> mTOR</w:t>
      </w:r>
      <w:bookmarkEnd w:id="1"/>
      <w:bookmarkEnd w:id="2"/>
      <w:r w:rsidR="00D54E84" w:rsidRPr="009A6F0F">
        <w:rPr>
          <w:rFonts w:ascii="Times New Roman" w:hAnsi="Times New Roman" w:cs="Times New Roman"/>
          <w:b/>
          <w:sz w:val="24"/>
          <w:szCs w:val="24"/>
        </w:rPr>
        <w:t xml:space="preserve"> on physical and functional characteristics of PMN-MDSCs</w:t>
      </w:r>
    </w:p>
    <w:p w14:paraId="7206CB52" w14:textId="77777777" w:rsidR="00874BD3" w:rsidRDefault="00DB62A7" w:rsidP="008F51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(A-B) N</w:t>
      </w:r>
      <w:r w:rsidRPr="00DB62A7">
        <w:rPr>
          <w:rFonts w:ascii="Times New Roman" w:hAnsi="Times New Roman" w:cs="Times New Roman"/>
          <w:sz w:val="24"/>
          <w:szCs w:val="24"/>
        </w:rPr>
        <w:t>o significant statistical variation</w:t>
      </w:r>
      <w:r>
        <w:rPr>
          <w:rFonts w:ascii="Times New Roman" w:hAnsi="Times New Roman" w:cs="Times New Roman"/>
          <w:sz w:val="24"/>
          <w:szCs w:val="24"/>
        </w:rPr>
        <w:t>s were observed in t</w:t>
      </w:r>
      <w:r w:rsidR="00D97800" w:rsidRPr="00D97800">
        <w:rPr>
          <w:rFonts w:ascii="Times New Roman" w:hAnsi="Times New Roman" w:cs="Times New Roman"/>
          <w:sz w:val="24"/>
          <w:szCs w:val="24"/>
        </w:rPr>
        <w:t xml:space="preserve">otal </w:t>
      </w:r>
      <w:r>
        <w:rPr>
          <w:rFonts w:ascii="Times New Roman" w:hAnsi="Times New Roman" w:cs="Times New Roman"/>
          <w:sz w:val="24"/>
          <w:szCs w:val="24"/>
        </w:rPr>
        <w:t>BM</w:t>
      </w:r>
      <w:r w:rsidR="00D97800" w:rsidRPr="00D97800">
        <w:rPr>
          <w:rFonts w:ascii="Times New Roman" w:hAnsi="Times New Roman" w:cs="Times New Roman"/>
          <w:sz w:val="24"/>
          <w:szCs w:val="24"/>
        </w:rPr>
        <w:t xml:space="preserve"> cells</w:t>
      </w:r>
      <w:bookmarkStart w:id="3" w:name="OLE_LINK5"/>
      <w:bookmarkStart w:id="4" w:name="OLE_LINK6"/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="00D97800" w:rsidRPr="00D97800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and proportions of PMN-MDSCs and M-MDCSs </w:t>
      </w:r>
      <w:r w:rsidR="00D97800" w:rsidRPr="00D97800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BM and SP (B)</w:t>
      </w:r>
      <w:r w:rsidRPr="00D97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between </w:t>
      </w:r>
      <w:bookmarkStart w:id="5" w:name="OLE_LINK118"/>
      <w:bookmarkStart w:id="6" w:name="OLE_LINK119"/>
      <w:bookmarkStart w:id="7" w:name="OLE_LINK212"/>
      <w:proofErr w:type="spellStart"/>
      <w:r w:rsidRPr="00D41280">
        <w:rPr>
          <w:rFonts w:ascii="Times New Roman" w:hAnsi="Times New Roman" w:cs="Times New Roman"/>
          <w:sz w:val="24"/>
          <w:szCs w:val="24"/>
        </w:rPr>
        <w:t>mTOR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035D3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035D3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D660BC">
        <w:rPr>
          <w:rFonts w:ascii="Times New Roman" w:hAnsi="Times New Roman" w:cs="Times New Roman"/>
          <w:sz w:val="24"/>
          <w:szCs w:val="24"/>
        </w:rPr>
        <w:t xml:space="preserve"> </w:t>
      </w:r>
      <w:r w:rsidRPr="002160B9">
        <w:rPr>
          <w:rFonts w:ascii="Times New Roman" w:hAnsi="Times New Roman" w:cs="Times New Roman"/>
          <w:sz w:val="24"/>
          <w:szCs w:val="24"/>
        </w:rPr>
        <w:t>and</w:t>
      </w:r>
      <w:r w:rsidRPr="00D4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LysM</w:t>
      </w:r>
      <w:proofErr w:type="spellEnd"/>
      <w:r w:rsidRPr="00D41280">
        <w:rPr>
          <w:rFonts w:ascii="Times New Roman" w:hAnsi="Times New Roman" w:cs="Times New Roman"/>
          <w:sz w:val="24"/>
          <w:szCs w:val="24"/>
        </w:rPr>
        <w:t xml:space="preserve">-Cre 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mTOR</w:t>
      </w:r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mice</w:t>
      </w:r>
      <w:bookmarkEnd w:id="5"/>
      <w:bookmarkEnd w:id="6"/>
      <w:bookmarkEnd w:id="7"/>
      <w:r>
        <w:rPr>
          <w:rFonts w:ascii="Times New Roman" w:hAnsi="Times New Roman" w:cs="Times New Roman"/>
          <w:sz w:val="24"/>
          <w:szCs w:val="24"/>
        </w:rPr>
        <w:t>.</w:t>
      </w:r>
      <w:r w:rsidR="00F47CCD">
        <w:rPr>
          <w:rFonts w:ascii="Times New Roman" w:hAnsi="Times New Roman" w:cs="Times New Roman"/>
          <w:sz w:val="24"/>
          <w:szCs w:val="24"/>
        </w:rPr>
        <w:t xml:space="preserve"> (</w:t>
      </w:r>
      <w:r w:rsidR="00E55877">
        <w:rPr>
          <w:rFonts w:ascii="Times New Roman" w:hAnsi="Times New Roman" w:cs="Times New Roman"/>
          <w:sz w:val="24"/>
          <w:szCs w:val="24"/>
        </w:rPr>
        <w:t>C</w:t>
      </w:r>
      <w:r w:rsidR="00F60A5F">
        <w:rPr>
          <w:rFonts w:ascii="Times New Roman" w:hAnsi="Times New Roman" w:cs="Times New Roman"/>
          <w:sz w:val="24"/>
          <w:szCs w:val="24"/>
        </w:rPr>
        <w:t>-D</w:t>
      </w:r>
      <w:r w:rsidR="00F47CCD">
        <w:rPr>
          <w:rFonts w:ascii="Times New Roman" w:hAnsi="Times New Roman" w:cs="Times New Roman"/>
          <w:sz w:val="24"/>
          <w:szCs w:val="24"/>
        </w:rPr>
        <w:t xml:space="preserve">) </w:t>
      </w:r>
      <w:r w:rsidR="00E55877">
        <w:rPr>
          <w:rFonts w:ascii="Times New Roman" w:hAnsi="Times New Roman" w:cs="Times New Roman"/>
          <w:sz w:val="24"/>
          <w:szCs w:val="24"/>
        </w:rPr>
        <w:t>PMN-MDSCs were isolated f</w:t>
      </w:r>
      <w:r w:rsidR="00A1495B">
        <w:rPr>
          <w:rFonts w:ascii="Times New Roman" w:hAnsi="Times New Roman" w:cs="Times New Roman"/>
          <w:sz w:val="24"/>
          <w:szCs w:val="24"/>
        </w:rPr>
        <w:t>r</w:t>
      </w:r>
      <w:r w:rsidR="00E55877">
        <w:rPr>
          <w:rFonts w:ascii="Times New Roman" w:hAnsi="Times New Roman" w:cs="Times New Roman"/>
          <w:sz w:val="24"/>
          <w:szCs w:val="24"/>
        </w:rPr>
        <w:t xml:space="preserve">om </w:t>
      </w:r>
      <w:proofErr w:type="spellStart"/>
      <w:r w:rsidR="00E55877" w:rsidRPr="00D41280">
        <w:rPr>
          <w:rFonts w:ascii="Times New Roman" w:hAnsi="Times New Roman" w:cs="Times New Roman"/>
          <w:sz w:val="24"/>
          <w:szCs w:val="24"/>
        </w:rPr>
        <w:t>mTOR</w:t>
      </w:r>
      <w:r w:rsidR="00E5587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E55877" w:rsidRPr="00035D3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E55877" w:rsidRPr="00035D3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E55877" w:rsidRPr="00D660BC">
        <w:rPr>
          <w:rFonts w:ascii="Times New Roman" w:hAnsi="Times New Roman" w:cs="Times New Roman"/>
          <w:sz w:val="24"/>
          <w:szCs w:val="24"/>
        </w:rPr>
        <w:t xml:space="preserve"> </w:t>
      </w:r>
      <w:r w:rsidR="00E55877" w:rsidRPr="002160B9">
        <w:rPr>
          <w:rFonts w:ascii="Times New Roman" w:hAnsi="Times New Roman" w:cs="Times New Roman"/>
          <w:sz w:val="24"/>
          <w:szCs w:val="24"/>
        </w:rPr>
        <w:t>and</w:t>
      </w:r>
      <w:r w:rsidR="00E55877" w:rsidRPr="00D4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877" w:rsidRPr="00D41280">
        <w:rPr>
          <w:rFonts w:ascii="Times New Roman" w:hAnsi="Times New Roman" w:cs="Times New Roman"/>
          <w:sz w:val="24"/>
          <w:szCs w:val="24"/>
        </w:rPr>
        <w:t>LysM</w:t>
      </w:r>
      <w:proofErr w:type="spellEnd"/>
      <w:r w:rsidR="00E55877" w:rsidRPr="00D41280">
        <w:rPr>
          <w:rFonts w:ascii="Times New Roman" w:hAnsi="Times New Roman" w:cs="Times New Roman"/>
          <w:sz w:val="24"/>
          <w:szCs w:val="24"/>
        </w:rPr>
        <w:t xml:space="preserve">-Cre </w:t>
      </w:r>
      <w:proofErr w:type="spellStart"/>
      <w:r w:rsidR="00E55877" w:rsidRPr="00D41280">
        <w:rPr>
          <w:rFonts w:ascii="Times New Roman" w:hAnsi="Times New Roman" w:cs="Times New Roman"/>
          <w:sz w:val="24"/>
          <w:szCs w:val="24"/>
        </w:rPr>
        <w:t>mTOR</w:t>
      </w:r>
      <w:r w:rsidR="00E55877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E55877" w:rsidRPr="00E7171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E55877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E55877">
        <w:rPr>
          <w:rFonts w:ascii="Times New Roman" w:hAnsi="Times New Roman" w:cs="Times New Roman"/>
          <w:sz w:val="24"/>
          <w:szCs w:val="24"/>
        </w:rPr>
        <w:t xml:space="preserve"> mice</w:t>
      </w:r>
      <w:r w:rsidR="00F76AC3">
        <w:rPr>
          <w:rFonts w:ascii="Times New Roman" w:hAnsi="Times New Roman" w:cs="Times New Roman"/>
          <w:sz w:val="24"/>
          <w:szCs w:val="24"/>
        </w:rPr>
        <w:t xml:space="preserve"> and</w:t>
      </w:r>
      <w:r w:rsidR="00F76AC3" w:rsidRPr="00F76AC3">
        <w:rPr>
          <w:rFonts w:ascii="Times New Roman" w:hAnsi="Times New Roman" w:cs="Times New Roman"/>
          <w:sz w:val="24"/>
          <w:szCs w:val="24"/>
        </w:rPr>
        <w:t xml:space="preserve"> assayed </w:t>
      </w:r>
      <w:r w:rsidR="00F76AC3">
        <w:rPr>
          <w:rFonts w:ascii="Times New Roman" w:hAnsi="Times New Roman" w:cs="Times New Roman"/>
          <w:sz w:val="24"/>
          <w:szCs w:val="24"/>
        </w:rPr>
        <w:t>for</w:t>
      </w:r>
      <w:r w:rsidR="00F76AC3" w:rsidRPr="00F76AC3">
        <w:rPr>
          <w:rFonts w:ascii="Times New Roman" w:hAnsi="Times New Roman" w:cs="Times New Roman"/>
          <w:sz w:val="24"/>
          <w:szCs w:val="24"/>
        </w:rPr>
        <w:t xml:space="preserve"> cell cycle</w:t>
      </w:r>
      <w:r w:rsidR="00D04C8E">
        <w:rPr>
          <w:rFonts w:ascii="Times New Roman" w:hAnsi="Times New Roman" w:cs="Times New Roman"/>
          <w:sz w:val="24"/>
          <w:szCs w:val="24"/>
        </w:rPr>
        <w:t xml:space="preserve"> (C)</w:t>
      </w:r>
      <w:r w:rsidR="00F76AC3">
        <w:rPr>
          <w:rFonts w:ascii="Times New Roman" w:hAnsi="Times New Roman" w:cs="Times New Roman"/>
          <w:sz w:val="24"/>
          <w:szCs w:val="24"/>
        </w:rPr>
        <w:t xml:space="preserve"> and </w:t>
      </w:r>
      <w:r w:rsidR="00F76AC3" w:rsidRPr="00F76AC3">
        <w:rPr>
          <w:rFonts w:ascii="Times New Roman" w:hAnsi="Times New Roman" w:cs="Times New Roman"/>
          <w:sz w:val="24"/>
          <w:szCs w:val="24"/>
        </w:rPr>
        <w:t>cell viability</w:t>
      </w:r>
      <w:r w:rsidR="00F76AC3">
        <w:rPr>
          <w:rFonts w:ascii="Times New Roman" w:hAnsi="Times New Roman" w:cs="Times New Roman"/>
          <w:sz w:val="24"/>
          <w:szCs w:val="24"/>
        </w:rPr>
        <w:t xml:space="preserve"> </w:t>
      </w:r>
      <w:r w:rsidR="00D04C8E">
        <w:rPr>
          <w:rFonts w:ascii="Times New Roman" w:hAnsi="Times New Roman" w:cs="Times New Roman"/>
          <w:sz w:val="24"/>
          <w:szCs w:val="24"/>
        </w:rPr>
        <w:t xml:space="preserve">(D) </w:t>
      </w:r>
      <w:r w:rsidR="00F76AC3">
        <w:rPr>
          <w:rFonts w:ascii="Times New Roman" w:hAnsi="Times New Roman" w:cs="Times New Roman"/>
          <w:sz w:val="24"/>
          <w:szCs w:val="24"/>
        </w:rPr>
        <w:t xml:space="preserve">after </w:t>
      </w:r>
      <w:r w:rsidR="00E55877">
        <w:rPr>
          <w:rFonts w:ascii="Times New Roman" w:hAnsi="Times New Roman" w:cs="Times New Roman"/>
          <w:sz w:val="24"/>
          <w:szCs w:val="24"/>
        </w:rPr>
        <w:t>co-cultu</w:t>
      </w:r>
      <w:r w:rsidR="00F76AC3">
        <w:rPr>
          <w:rFonts w:ascii="Times New Roman" w:hAnsi="Times New Roman" w:cs="Times New Roman"/>
          <w:sz w:val="24"/>
          <w:szCs w:val="24"/>
        </w:rPr>
        <w:t>ring</w:t>
      </w:r>
      <w:r w:rsidR="00E55877">
        <w:rPr>
          <w:rFonts w:ascii="Times New Roman" w:hAnsi="Times New Roman" w:cs="Times New Roman"/>
          <w:sz w:val="24"/>
          <w:szCs w:val="24"/>
        </w:rPr>
        <w:t xml:space="preserve"> with</w:t>
      </w:r>
      <w:r w:rsidR="00792780">
        <w:rPr>
          <w:rFonts w:ascii="Times New Roman" w:hAnsi="Times New Roman" w:cs="Times New Roman"/>
          <w:sz w:val="24"/>
          <w:szCs w:val="24"/>
        </w:rPr>
        <w:t xml:space="preserve"> active T cells </w:t>
      </w:r>
      <w:r w:rsidR="00E55877">
        <w:rPr>
          <w:rFonts w:ascii="Times New Roman" w:hAnsi="Times New Roman" w:cs="Times New Roman"/>
          <w:sz w:val="24"/>
          <w:szCs w:val="24"/>
        </w:rPr>
        <w:t>for 3 days.</w:t>
      </w:r>
      <w:r w:rsidR="00C451D5">
        <w:rPr>
          <w:rFonts w:ascii="Times New Roman" w:hAnsi="Times New Roman" w:cs="Times New Roman"/>
          <w:sz w:val="24"/>
          <w:szCs w:val="24"/>
        </w:rPr>
        <w:t xml:space="preserve"> </w:t>
      </w:r>
      <w:r w:rsidR="00F60A5F" w:rsidRPr="00F60A5F">
        <w:rPr>
          <w:rFonts w:ascii="Times New Roman" w:hAnsi="Times New Roman" w:cs="Times New Roman"/>
          <w:sz w:val="24"/>
          <w:szCs w:val="24"/>
        </w:rPr>
        <w:t xml:space="preserve">Statistical comparison was performed using </w:t>
      </w:r>
      <w:r w:rsidR="00704782" w:rsidRPr="00CB43A6">
        <w:rPr>
          <w:rFonts w:ascii="Times New Roman" w:hAnsi="Times New Roman" w:cs="Times New Roman"/>
          <w:sz w:val="24"/>
          <w:szCs w:val="24"/>
        </w:rPr>
        <w:t>MWU test</w:t>
      </w:r>
      <w:r w:rsidR="00704782" w:rsidRPr="00FB1724">
        <w:rPr>
          <w:rFonts w:ascii="Times New Roman" w:hAnsi="Times New Roman" w:cs="Times New Roman"/>
          <w:sz w:val="24"/>
          <w:szCs w:val="24"/>
        </w:rPr>
        <w:t>,</w:t>
      </w:r>
      <w:bookmarkStart w:id="8" w:name="OLE_LINK15"/>
      <w:bookmarkStart w:id="9" w:name="OLE_LINK16"/>
      <w:r w:rsidR="00704782" w:rsidRPr="00FB1724">
        <w:rPr>
          <w:rFonts w:ascii="Times New Roman" w:hAnsi="Times New Roman" w:cs="Times New Roman"/>
          <w:sz w:val="24"/>
          <w:szCs w:val="24"/>
        </w:rPr>
        <w:t xml:space="preserve"> * </w:t>
      </w:r>
      <w:r w:rsidR="00704782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04782" w:rsidRPr="00FB1724">
        <w:rPr>
          <w:rFonts w:ascii="Times New Roman" w:hAnsi="Times New Roman" w:cs="Times New Roman"/>
          <w:sz w:val="24"/>
          <w:szCs w:val="24"/>
        </w:rPr>
        <w:t xml:space="preserve"> &lt; 0.05, ** </w:t>
      </w:r>
      <w:r w:rsidR="00704782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04782" w:rsidRPr="00FB1724">
        <w:rPr>
          <w:rFonts w:ascii="Times New Roman" w:hAnsi="Times New Roman" w:cs="Times New Roman"/>
          <w:sz w:val="24"/>
          <w:szCs w:val="24"/>
        </w:rPr>
        <w:t xml:space="preserve"> &lt; 0.01</w:t>
      </w:r>
      <w:bookmarkEnd w:id="8"/>
      <w:bookmarkEnd w:id="9"/>
      <w:r w:rsidR="00704782" w:rsidRPr="00FB1724">
        <w:rPr>
          <w:rFonts w:ascii="Times New Roman" w:hAnsi="Times New Roman" w:cs="Times New Roman"/>
          <w:sz w:val="24"/>
          <w:szCs w:val="24"/>
        </w:rPr>
        <w:t>.</w:t>
      </w:r>
    </w:p>
    <w:p w14:paraId="09B2FA9C" w14:textId="77777777" w:rsidR="005E764C" w:rsidRDefault="005E764C" w:rsidP="008F51A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244E2DA" w14:textId="77777777" w:rsidR="00516485" w:rsidRDefault="00516485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Pr="009A6F0F">
        <w:rPr>
          <w:rFonts w:ascii="Times New Roman" w:hAnsi="Times New Roman" w:cs="Times New Roman" w:hint="eastAsia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A6F0F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90399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mTOR signal </w:t>
      </w:r>
      <w:r w:rsidR="00903990">
        <w:rPr>
          <w:rFonts w:ascii="Times New Roman" w:hAnsi="Times New Roman" w:cs="Times New Roman"/>
          <w:b/>
          <w:sz w:val="24"/>
          <w:szCs w:val="24"/>
        </w:rPr>
        <w:t xml:space="preserve">affected the </w:t>
      </w:r>
      <w:r w:rsidRPr="009A6F0F">
        <w:rPr>
          <w:rFonts w:ascii="Times New Roman" w:hAnsi="Times New Roman" w:cs="Times New Roman"/>
          <w:b/>
          <w:sz w:val="24"/>
          <w:szCs w:val="24"/>
        </w:rPr>
        <w:t xml:space="preserve">functional characteristics of </w:t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Pr="009A6F0F">
        <w:rPr>
          <w:rFonts w:ascii="Times New Roman" w:hAnsi="Times New Roman" w:cs="Times New Roman"/>
          <w:b/>
          <w:sz w:val="24"/>
          <w:szCs w:val="24"/>
        </w:rPr>
        <w:t>-MDSCs</w:t>
      </w:r>
      <w:r>
        <w:rPr>
          <w:rFonts w:ascii="Times New Roman" w:hAnsi="Times New Roman" w:cs="Times New Roman"/>
          <w:b/>
          <w:sz w:val="24"/>
          <w:szCs w:val="24"/>
        </w:rPr>
        <w:t xml:space="preserve"> and human CD15+ bone marrow cells.</w:t>
      </w:r>
    </w:p>
    <w:p w14:paraId="17BF972B" w14:textId="77777777" w:rsidR="00D97800" w:rsidRPr="00D97800" w:rsidRDefault="00516485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EF5BA9" w:rsidRPr="00EF5BA9">
        <w:rPr>
          <w:rFonts w:ascii="Times New Roman" w:hAnsi="Times New Roman" w:cs="Times New Roman"/>
          <w:sz w:val="24"/>
          <w:szCs w:val="24"/>
        </w:rPr>
        <w:t>BM-derived WT or</w:t>
      </w:r>
      <w:bookmarkStart w:id="10" w:name="OLE_LINK10"/>
      <w:r w:rsidR="00EF5BA9" w:rsidRPr="00EF5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5BA9" w:rsidRPr="00EF5BA9">
        <w:rPr>
          <w:rFonts w:ascii="Times New Roman" w:hAnsi="Times New Roman" w:cs="Times New Roman"/>
          <w:sz w:val="24"/>
          <w:szCs w:val="24"/>
        </w:rPr>
        <w:t>mTOR</w:t>
      </w:r>
      <w:r w:rsidR="00EF5BA9" w:rsidRPr="00766D85">
        <w:rPr>
          <w:rFonts w:ascii="Times New Roman" w:hAnsi="Times New Roman" w:cs="Times New Roman"/>
          <w:sz w:val="24"/>
          <w:szCs w:val="24"/>
          <w:vertAlign w:val="superscript"/>
        </w:rPr>
        <w:t>KO</w:t>
      </w:r>
      <w:proofErr w:type="spellEnd"/>
      <w:r w:rsidR="00EF5BA9" w:rsidRPr="00EF5BA9">
        <w:rPr>
          <w:rFonts w:ascii="Times New Roman" w:hAnsi="Times New Roman" w:cs="Times New Roman"/>
          <w:sz w:val="24"/>
          <w:szCs w:val="24"/>
        </w:rPr>
        <w:t xml:space="preserve"> M-MDSCs</w:t>
      </w:r>
      <w:bookmarkEnd w:id="10"/>
      <w:r w:rsidR="00EF5BA9" w:rsidRPr="00EF5BA9">
        <w:rPr>
          <w:rFonts w:ascii="Times New Roman" w:hAnsi="Times New Roman" w:cs="Times New Roman"/>
          <w:sz w:val="24"/>
          <w:szCs w:val="24"/>
        </w:rPr>
        <w:t xml:space="preserve"> were mixed </w:t>
      </w:r>
      <w:r w:rsidR="00EF5BA9">
        <w:rPr>
          <w:rFonts w:ascii="Times New Roman" w:hAnsi="Times New Roman" w:cs="Times New Roman"/>
          <w:sz w:val="24"/>
          <w:szCs w:val="24"/>
        </w:rPr>
        <w:t xml:space="preserve">with CFSE-labeled splenic </w:t>
      </w:r>
      <w:r w:rsidR="00E62C64">
        <w:rPr>
          <w:rFonts w:ascii="Times New Roman" w:hAnsi="Times New Roman" w:cs="Times New Roman"/>
          <w:sz w:val="24"/>
          <w:szCs w:val="24"/>
        </w:rPr>
        <w:t xml:space="preserve">T </w:t>
      </w:r>
      <w:r w:rsidR="00EF5BA9">
        <w:rPr>
          <w:rFonts w:ascii="Times New Roman" w:hAnsi="Times New Roman" w:cs="Times New Roman"/>
          <w:sz w:val="24"/>
          <w:szCs w:val="24"/>
        </w:rPr>
        <w:t xml:space="preserve">cell </w:t>
      </w:r>
      <w:r w:rsidR="00E62C64">
        <w:rPr>
          <w:rFonts w:ascii="Times New Roman" w:hAnsi="Times New Roman" w:cs="Times New Roman"/>
          <w:sz w:val="24"/>
          <w:szCs w:val="24"/>
        </w:rPr>
        <w:t>at</w:t>
      </w:r>
      <w:r w:rsidR="00EF5BA9" w:rsidRPr="00EF5BA9">
        <w:rPr>
          <w:rFonts w:ascii="Times New Roman" w:hAnsi="Times New Roman" w:cs="Times New Roman"/>
          <w:sz w:val="24"/>
          <w:szCs w:val="24"/>
        </w:rPr>
        <w:t xml:space="preserve"> a ratio of 1:1</w:t>
      </w:r>
      <w:r w:rsidR="00EF5BA9">
        <w:rPr>
          <w:rFonts w:ascii="Times New Roman" w:hAnsi="Times New Roman" w:cs="Times New Roman"/>
          <w:sz w:val="24"/>
          <w:szCs w:val="24"/>
        </w:rPr>
        <w:t xml:space="preserve"> for 3.5 days.</w:t>
      </w:r>
      <w:r w:rsidR="0047497C">
        <w:rPr>
          <w:rFonts w:ascii="Times New Roman" w:hAnsi="Times New Roman" w:cs="Times New Roman"/>
          <w:sz w:val="24"/>
          <w:szCs w:val="24"/>
        </w:rPr>
        <w:t xml:space="preserve"> The suppression of splenic </w:t>
      </w:r>
      <w:r w:rsidR="00E62C64">
        <w:rPr>
          <w:rFonts w:ascii="Times New Roman" w:hAnsi="Times New Roman" w:cs="Times New Roman"/>
          <w:sz w:val="24"/>
          <w:szCs w:val="24"/>
        </w:rPr>
        <w:t xml:space="preserve">T </w:t>
      </w:r>
      <w:r w:rsidR="0047497C">
        <w:rPr>
          <w:rFonts w:ascii="Times New Roman" w:hAnsi="Times New Roman" w:cs="Times New Roman"/>
          <w:sz w:val="24"/>
          <w:szCs w:val="24"/>
        </w:rPr>
        <w:t>cells proliferation was analyzed and calculated as the suppressive ability of M-MDSCs (mean ± SD; n=8</w:t>
      </w:r>
      <w:r w:rsidR="0047497C" w:rsidRPr="00FA6B20">
        <w:rPr>
          <w:rFonts w:ascii="Times New Roman" w:hAnsi="Times New Roman" w:cs="Times New Roman"/>
          <w:sz w:val="24"/>
          <w:szCs w:val="24"/>
        </w:rPr>
        <w:t>)</w:t>
      </w:r>
      <w:r w:rsidR="0047497C">
        <w:rPr>
          <w:rFonts w:ascii="Times New Roman" w:hAnsi="Times New Roman" w:cs="Times New Roman"/>
          <w:sz w:val="24"/>
          <w:szCs w:val="24"/>
        </w:rPr>
        <w:t>.</w:t>
      </w:r>
      <w:r w:rsidR="00CF317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B</w:t>
      </w:r>
      <w:r w:rsidR="00CF317F">
        <w:rPr>
          <w:rFonts w:ascii="Times New Roman" w:hAnsi="Times New Roman" w:cs="Times New Roman"/>
          <w:sz w:val="24"/>
          <w:szCs w:val="24"/>
        </w:rPr>
        <w:t xml:space="preserve">) </w:t>
      </w:r>
      <w:bookmarkStart w:id="11" w:name="OLE_LINK69"/>
      <w:bookmarkStart w:id="12" w:name="OLE_LINK70"/>
      <w:r w:rsidR="00CF317F">
        <w:rPr>
          <w:rFonts w:ascii="Times New Roman" w:hAnsi="Times New Roman" w:cs="Times New Roman"/>
          <w:sz w:val="24"/>
          <w:szCs w:val="24"/>
        </w:rPr>
        <w:t>CD15</w:t>
      </w:r>
      <w:r w:rsidR="00CF317F" w:rsidRPr="009102FA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F317F">
        <w:rPr>
          <w:rFonts w:ascii="Times New Roman" w:hAnsi="Times New Roman" w:cs="Times New Roman"/>
          <w:sz w:val="24"/>
          <w:szCs w:val="24"/>
        </w:rPr>
        <w:t xml:space="preserve"> BM cells</w:t>
      </w:r>
      <w:bookmarkEnd w:id="11"/>
      <w:bookmarkEnd w:id="12"/>
      <w:r w:rsidR="00CF317F">
        <w:rPr>
          <w:rFonts w:ascii="Times New Roman" w:hAnsi="Times New Roman" w:cs="Times New Roman"/>
          <w:sz w:val="24"/>
          <w:szCs w:val="24"/>
        </w:rPr>
        <w:t xml:space="preserve"> isolated from healthy donors were pretreated RAPA for 4 hours. RAPA treatment did not affect the cell v</w:t>
      </w:r>
      <w:r w:rsidR="00CF317F" w:rsidRPr="00CF317F">
        <w:rPr>
          <w:rFonts w:ascii="Times New Roman" w:hAnsi="Times New Roman" w:cs="Times New Roman"/>
          <w:sz w:val="24"/>
          <w:szCs w:val="24"/>
        </w:rPr>
        <w:t>iability</w:t>
      </w:r>
      <w:r w:rsidR="00C114D0">
        <w:rPr>
          <w:rFonts w:ascii="Times New Roman" w:hAnsi="Times New Roman" w:cs="Times New Roman"/>
          <w:sz w:val="24"/>
          <w:szCs w:val="24"/>
        </w:rPr>
        <w:t xml:space="preserve"> </w:t>
      </w:r>
      <w:r w:rsidR="00CF317F">
        <w:rPr>
          <w:rFonts w:ascii="Times New Roman" w:hAnsi="Times New Roman" w:cs="Times New Roman"/>
          <w:sz w:val="24"/>
          <w:szCs w:val="24"/>
        </w:rPr>
        <w:t xml:space="preserve">or influence cell </w:t>
      </w:r>
      <w:r w:rsidR="00CF317F" w:rsidRPr="00CF317F">
        <w:rPr>
          <w:rFonts w:ascii="Times New Roman" w:hAnsi="Times New Roman" w:cs="Times New Roman"/>
          <w:sz w:val="24"/>
          <w:szCs w:val="24"/>
        </w:rPr>
        <w:t>differentiation</w:t>
      </w:r>
      <w:r w:rsidR="00CF317F">
        <w:rPr>
          <w:rFonts w:ascii="Times New Roman" w:hAnsi="Times New Roman" w:cs="Times New Roman"/>
          <w:sz w:val="24"/>
          <w:szCs w:val="24"/>
        </w:rPr>
        <w:t xml:space="preserve"> </w:t>
      </w:r>
      <w:r w:rsidR="00CF317F" w:rsidRPr="00CF317F">
        <w:rPr>
          <w:rFonts w:ascii="Times New Roman" w:hAnsi="Times New Roman" w:cs="Times New Roman"/>
          <w:sz w:val="24"/>
          <w:szCs w:val="24"/>
        </w:rPr>
        <w:t xml:space="preserve">for a short duration </w:t>
      </w:r>
      <w:r w:rsidR="00D6509A">
        <w:rPr>
          <w:rFonts w:ascii="Times New Roman" w:hAnsi="Times New Roman" w:cs="Times New Roman"/>
          <w:sz w:val="24"/>
          <w:szCs w:val="24"/>
        </w:rPr>
        <w:t>(mean ± SD; n=6</w:t>
      </w:r>
      <w:r w:rsidR="00D6509A" w:rsidRPr="00FA6B20">
        <w:rPr>
          <w:rFonts w:ascii="Times New Roman" w:hAnsi="Times New Roman" w:cs="Times New Roman"/>
          <w:sz w:val="24"/>
          <w:szCs w:val="24"/>
        </w:rPr>
        <w:t>)</w:t>
      </w:r>
      <w:r w:rsidR="00CF317F" w:rsidRPr="00CF317F">
        <w:rPr>
          <w:rFonts w:ascii="Times New Roman" w:hAnsi="Times New Roman" w:cs="Times New Roman"/>
          <w:sz w:val="24"/>
          <w:szCs w:val="24"/>
        </w:rPr>
        <w:t>.</w:t>
      </w:r>
      <w:r w:rsidR="00766D85">
        <w:rPr>
          <w:rFonts w:ascii="Times New Roman" w:hAnsi="Times New Roman" w:cs="Times New Roman"/>
          <w:sz w:val="24"/>
          <w:szCs w:val="24"/>
        </w:rPr>
        <w:t xml:space="preserve"> Experiments</w:t>
      </w:r>
      <w:r w:rsidR="00766D85" w:rsidRPr="00766D85">
        <w:rPr>
          <w:rFonts w:ascii="Times New Roman" w:hAnsi="Times New Roman" w:cs="Times New Roman"/>
          <w:sz w:val="24"/>
          <w:szCs w:val="24"/>
        </w:rPr>
        <w:t xml:space="preserve"> were repeated</w:t>
      </w:r>
      <w:r w:rsidR="00766D85">
        <w:rPr>
          <w:rFonts w:ascii="Times New Roman" w:hAnsi="Times New Roman" w:cs="Times New Roman"/>
          <w:sz w:val="24"/>
          <w:szCs w:val="24"/>
        </w:rPr>
        <w:t xml:space="preserve"> </w:t>
      </w:r>
      <w:r w:rsidR="00D6509A">
        <w:rPr>
          <w:rFonts w:ascii="Times New Roman" w:hAnsi="Times New Roman" w:cs="Times New Roman"/>
          <w:sz w:val="24"/>
          <w:szCs w:val="24"/>
        </w:rPr>
        <w:t>2-</w:t>
      </w:r>
      <w:r w:rsidR="00766D85">
        <w:rPr>
          <w:rFonts w:ascii="Times New Roman" w:hAnsi="Times New Roman" w:cs="Times New Roman"/>
          <w:sz w:val="24"/>
          <w:szCs w:val="24"/>
        </w:rPr>
        <w:t>3 times</w:t>
      </w:r>
      <w:r w:rsidR="00766D85" w:rsidRPr="00766D85">
        <w:rPr>
          <w:rFonts w:ascii="Times New Roman" w:hAnsi="Times New Roman" w:cs="Times New Roman"/>
          <w:sz w:val="24"/>
          <w:szCs w:val="24"/>
        </w:rPr>
        <w:t xml:space="preserve"> with at least 3 mice per group </w:t>
      </w:r>
      <w:r w:rsidR="00766D85">
        <w:rPr>
          <w:rFonts w:ascii="Times New Roman" w:hAnsi="Times New Roman" w:cs="Times New Roman"/>
          <w:sz w:val="24"/>
          <w:szCs w:val="24"/>
        </w:rPr>
        <w:t xml:space="preserve">and 3 healthy donors </w:t>
      </w:r>
      <w:r w:rsidR="00766D85" w:rsidRPr="00766D85">
        <w:rPr>
          <w:rFonts w:ascii="Times New Roman" w:hAnsi="Times New Roman" w:cs="Times New Roman"/>
          <w:sz w:val="24"/>
          <w:szCs w:val="24"/>
        </w:rPr>
        <w:t>with similar results.</w:t>
      </w:r>
      <w:r w:rsidR="00EF7535" w:rsidRPr="00EF7535">
        <w:t xml:space="preserve"> </w:t>
      </w:r>
      <w:bookmarkStart w:id="13" w:name="OLE_LINK13"/>
      <w:bookmarkStart w:id="14" w:name="OLE_LINK14"/>
      <w:r w:rsidR="00EF7535" w:rsidRPr="00EF7535">
        <w:rPr>
          <w:rFonts w:ascii="Times New Roman" w:hAnsi="Times New Roman" w:cs="Times New Roman"/>
          <w:sz w:val="24"/>
          <w:szCs w:val="24"/>
        </w:rPr>
        <w:t xml:space="preserve">Statistical comparison was performed using the </w:t>
      </w:r>
      <w:r w:rsidR="00E62C64">
        <w:rPr>
          <w:rFonts w:ascii="Times New Roman" w:hAnsi="Times New Roman" w:cs="Times New Roman"/>
          <w:sz w:val="24"/>
          <w:szCs w:val="24"/>
        </w:rPr>
        <w:t xml:space="preserve">two-tailed </w:t>
      </w:r>
      <w:r w:rsidR="00EF7535">
        <w:rPr>
          <w:rFonts w:ascii="Times New Roman" w:hAnsi="Times New Roman" w:cs="Times New Roman"/>
          <w:sz w:val="24"/>
          <w:szCs w:val="24"/>
        </w:rPr>
        <w:t>un</w:t>
      </w:r>
      <w:r w:rsidR="00EF7535" w:rsidRPr="00EF7535">
        <w:rPr>
          <w:rFonts w:ascii="Times New Roman" w:hAnsi="Times New Roman" w:cs="Times New Roman"/>
          <w:sz w:val="24"/>
          <w:szCs w:val="24"/>
        </w:rPr>
        <w:t xml:space="preserve">paired </w:t>
      </w:r>
      <w:r w:rsidR="00EF7535">
        <w:rPr>
          <w:rFonts w:ascii="Times New Roman" w:hAnsi="Times New Roman" w:cs="Times New Roman"/>
          <w:sz w:val="24"/>
          <w:szCs w:val="24"/>
        </w:rPr>
        <w:t xml:space="preserve">Student </w:t>
      </w:r>
      <w:r w:rsidR="00EF7535" w:rsidRPr="00EF7535">
        <w:rPr>
          <w:rFonts w:ascii="Times New Roman" w:hAnsi="Times New Roman" w:cs="Times New Roman"/>
          <w:i/>
          <w:sz w:val="24"/>
          <w:szCs w:val="24"/>
        </w:rPr>
        <w:t>t</w:t>
      </w:r>
      <w:bookmarkStart w:id="15" w:name="OLE_LINK11"/>
      <w:bookmarkStart w:id="16" w:name="OLE_LINK12"/>
      <w:r w:rsidR="006B0B2D">
        <w:rPr>
          <w:rFonts w:ascii="Times New Roman" w:hAnsi="Times New Roman" w:cs="Times New Roman"/>
          <w:sz w:val="24"/>
          <w:szCs w:val="24"/>
        </w:rPr>
        <w:t>-test</w:t>
      </w:r>
      <w:r w:rsidR="006B0B2D">
        <w:rPr>
          <w:rFonts w:ascii="Times New Roman" w:hAnsi="Times New Roman" w:cs="Times New Roman"/>
          <w:kern w:val="0"/>
          <w:sz w:val="24"/>
          <w:szCs w:val="24"/>
        </w:rPr>
        <w:t xml:space="preserve"> or MWU test</w:t>
      </w:r>
      <w:r w:rsidR="00AB0C48">
        <w:rPr>
          <w:rFonts w:ascii="Times New Roman" w:hAnsi="Times New Roman" w:cs="Times New Roman"/>
          <w:kern w:val="0"/>
          <w:sz w:val="24"/>
          <w:szCs w:val="24"/>
        </w:rPr>
        <w:t>,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 * </w:t>
      </w:r>
      <w:r w:rsidR="00AB0C48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 &lt; 0.05, ** </w:t>
      </w:r>
      <w:r w:rsidR="00AB0C48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 &lt; 0.01</w:t>
      </w:r>
      <w:bookmarkEnd w:id="15"/>
      <w:bookmarkEnd w:id="16"/>
      <w:r w:rsidR="00EF7535" w:rsidRPr="00EF7535">
        <w:rPr>
          <w:rFonts w:ascii="Times New Roman" w:hAnsi="Times New Roman" w:cs="Times New Roman"/>
          <w:sz w:val="24"/>
          <w:szCs w:val="24"/>
        </w:rPr>
        <w:t>.</w:t>
      </w:r>
      <w:bookmarkEnd w:id="13"/>
      <w:bookmarkEnd w:id="14"/>
    </w:p>
    <w:p w14:paraId="2C171B86" w14:textId="77777777" w:rsidR="006773C8" w:rsidRPr="00E62C64" w:rsidRDefault="006773C8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87A16D" w14:textId="77777777" w:rsidR="009A6F0F" w:rsidRDefault="00940BCD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235CAE" w:rsidRPr="009A6F0F">
        <w:rPr>
          <w:rFonts w:ascii="Times New Roman" w:hAnsi="Times New Roman" w:cs="Times New Roman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0B6">
        <w:rPr>
          <w:rFonts w:ascii="Times New Roman" w:hAnsi="Times New Roman" w:cs="Times New Roman"/>
          <w:b/>
          <w:sz w:val="24"/>
          <w:szCs w:val="24"/>
        </w:rPr>
        <w:t>3</w:t>
      </w:r>
      <w:r w:rsidR="00235CAE" w:rsidRPr="009A6F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160B9" w:rsidRPr="009A6F0F">
        <w:rPr>
          <w:rFonts w:ascii="Times New Roman" w:hAnsi="Times New Roman" w:cs="Times New Roman" w:hint="eastAsia"/>
          <w:b/>
          <w:sz w:val="24"/>
          <w:szCs w:val="24"/>
        </w:rPr>
        <w:t>Gene expression in PMN-MDSCs</w:t>
      </w:r>
      <w:r w:rsidR="002160B9" w:rsidRPr="009A6F0F">
        <w:rPr>
          <w:rFonts w:ascii="Times New Roman" w:hAnsi="Times New Roman" w:cs="Times New Roman"/>
          <w:b/>
          <w:sz w:val="24"/>
          <w:szCs w:val="24"/>
        </w:rPr>
        <w:t xml:space="preserve"> from</w:t>
      </w:r>
      <w:bookmarkStart w:id="17" w:name="OLE_LINK67"/>
      <w:bookmarkStart w:id="18" w:name="OLE_LINK68"/>
      <w:r w:rsidR="002160B9" w:rsidRPr="009A6F0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9" w:name="OLE_LINK3"/>
      <w:bookmarkStart w:id="20" w:name="OLE_LINK4"/>
      <w:proofErr w:type="spellStart"/>
      <w:r w:rsidR="002160B9" w:rsidRPr="009A6F0F">
        <w:rPr>
          <w:rFonts w:ascii="Times New Roman" w:hAnsi="Times New Roman" w:cs="Times New Roman"/>
          <w:b/>
          <w:sz w:val="24"/>
          <w:szCs w:val="24"/>
        </w:rPr>
        <w:t>mTOR</w:t>
      </w:r>
      <w:r w:rsidR="00E71711" w:rsidRPr="009A6F0F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2160B9" w:rsidRPr="009A6F0F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proofErr w:type="spellStart"/>
      <w:r w:rsidR="002160B9" w:rsidRPr="009A6F0F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2160B9" w:rsidRPr="009A6F0F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2160B9" w:rsidRPr="009A6F0F">
        <w:rPr>
          <w:rFonts w:ascii="Times New Roman" w:hAnsi="Times New Roman" w:cs="Times New Roman"/>
          <w:b/>
          <w:sz w:val="24"/>
          <w:szCs w:val="24"/>
        </w:rPr>
        <w:t>LysM</w:t>
      </w:r>
      <w:proofErr w:type="spellEnd"/>
      <w:r w:rsidR="002160B9" w:rsidRPr="009A6F0F">
        <w:rPr>
          <w:rFonts w:ascii="Times New Roman" w:hAnsi="Times New Roman" w:cs="Times New Roman"/>
          <w:b/>
          <w:sz w:val="24"/>
          <w:szCs w:val="24"/>
        </w:rPr>
        <w:t xml:space="preserve">-Cre </w:t>
      </w:r>
      <w:proofErr w:type="spellStart"/>
      <w:r w:rsidR="002160B9" w:rsidRPr="009A6F0F">
        <w:rPr>
          <w:rFonts w:ascii="Times New Roman" w:hAnsi="Times New Roman" w:cs="Times New Roman"/>
          <w:b/>
          <w:sz w:val="24"/>
          <w:szCs w:val="24"/>
        </w:rPr>
        <w:t>mTOR</w:t>
      </w:r>
      <w:r w:rsidR="002160B9" w:rsidRPr="009A6F0F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2160B9" w:rsidRPr="009A6F0F">
        <w:rPr>
          <w:rFonts w:ascii="Times New Roman" w:hAnsi="Times New Roman" w:cs="Times New Roman"/>
          <w:b/>
          <w:sz w:val="24"/>
          <w:szCs w:val="24"/>
          <w:vertAlign w:val="superscript"/>
        </w:rPr>
        <w:t>/fl</w:t>
      </w:r>
      <w:bookmarkEnd w:id="17"/>
      <w:bookmarkEnd w:id="18"/>
      <w:bookmarkEnd w:id="19"/>
      <w:bookmarkEnd w:id="20"/>
      <w:r w:rsidR="00235CAE" w:rsidRPr="009A6F0F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1" w:name="OLE_LINK64"/>
      <w:bookmarkStart w:id="22" w:name="OLE_LINK65"/>
    </w:p>
    <w:p w14:paraId="2748797D" w14:textId="77777777" w:rsidR="00F5544C" w:rsidRDefault="0047789B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47789B">
        <w:rPr>
          <w:rFonts w:ascii="Times New Roman" w:hAnsi="Times New Roman" w:cs="Times New Roman"/>
          <w:sz w:val="24"/>
          <w:szCs w:val="24"/>
        </w:rPr>
        <w:t xml:space="preserve">Whole transcriptome of </w:t>
      </w:r>
      <w:r>
        <w:rPr>
          <w:rFonts w:ascii="Times New Roman" w:hAnsi="Times New Roman" w:cs="Times New Roman"/>
          <w:sz w:val="24"/>
          <w:szCs w:val="24"/>
        </w:rPr>
        <w:t>PMN-</w:t>
      </w:r>
      <w:r w:rsidRPr="0047789B">
        <w:rPr>
          <w:rFonts w:ascii="Times New Roman" w:hAnsi="Times New Roman" w:cs="Times New Roman"/>
          <w:sz w:val="24"/>
          <w:szCs w:val="24"/>
        </w:rPr>
        <w:t>MDSC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7789B">
        <w:rPr>
          <w:rFonts w:ascii="Times New Roman" w:hAnsi="Times New Roman" w:cs="Times New Roman"/>
          <w:sz w:val="24"/>
          <w:szCs w:val="24"/>
        </w:rPr>
        <w:t xml:space="preserve"> differentiated in 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mTOR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035D3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035D3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47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(WT) versus 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LysM</w:t>
      </w:r>
      <w:proofErr w:type="spellEnd"/>
      <w:r w:rsidRPr="00D41280">
        <w:rPr>
          <w:rFonts w:ascii="Times New Roman" w:hAnsi="Times New Roman" w:cs="Times New Roman"/>
          <w:sz w:val="24"/>
          <w:szCs w:val="24"/>
        </w:rPr>
        <w:t xml:space="preserve">-Cre 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mTOR</w:t>
      </w:r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Pr="004778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41280">
        <w:rPr>
          <w:rFonts w:ascii="Times New Roman" w:hAnsi="Times New Roman" w:cs="Times New Roman"/>
          <w:sz w:val="24"/>
          <w:szCs w:val="24"/>
        </w:rPr>
        <w:t>mTOR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KO</w:t>
      </w:r>
      <w:proofErr w:type="spellEnd"/>
      <w:r>
        <w:rPr>
          <w:rFonts w:ascii="Times New Roman" w:hAnsi="Times New Roman" w:cs="Times New Roman"/>
          <w:sz w:val="24"/>
          <w:szCs w:val="24"/>
        </w:rPr>
        <w:t>) PMN-MDSCs</w:t>
      </w:r>
      <w:r w:rsidRPr="00D41280">
        <w:rPr>
          <w:rFonts w:ascii="Times New Roman" w:hAnsi="Times New Roman" w:cs="Times New Roman"/>
          <w:sz w:val="24"/>
          <w:szCs w:val="24"/>
        </w:rPr>
        <w:t xml:space="preserve"> </w:t>
      </w:r>
      <w:r w:rsidR="00D660BC">
        <w:rPr>
          <w:rFonts w:ascii="Times New Roman" w:hAnsi="Times New Roman" w:cs="Times New Roman"/>
          <w:sz w:val="24"/>
          <w:szCs w:val="24"/>
        </w:rPr>
        <w:t>(A)</w:t>
      </w:r>
      <w:r w:rsidR="00DB0BB3" w:rsidRPr="00DB0BB3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OLE_LINK1"/>
      <w:bookmarkStart w:id="24" w:name="OLE_LINK2"/>
      <w:r w:rsidR="00DB0BB3">
        <w:rPr>
          <w:rFonts w:ascii="Times New Roman" w:hAnsi="Times New Roman" w:cs="Times New Roman"/>
          <w:sz w:val="24"/>
          <w:szCs w:val="24"/>
        </w:rPr>
        <w:t>Heatmap showed</w:t>
      </w:r>
      <w:r w:rsidR="00DB0BB3" w:rsidRPr="00DB0BB3">
        <w:rPr>
          <w:rFonts w:ascii="Times New Roman" w:hAnsi="Times New Roman" w:cs="Times New Roman"/>
          <w:sz w:val="24"/>
          <w:szCs w:val="24"/>
        </w:rPr>
        <w:t xml:space="preserve"> differential expression of</w:t>
      </w:r>
      <w:bookmarkEnd w:id="23"/>
      <w:bookmarkEnd w:id="24"/>
      <w:r w:rsidR="00DB0BB3" w:rsidRPr="00DB0BB3">
        <w:rPr>
          <w:rFonts w:ascii="Times New Roman" w:hAnsi="Times New Roman" w:cs="Times New Roman"/>
          <w:sz w:val="24"/>
          <w:szCs w:val="24"/>
        </w:rPr>
        <w:t xml:space="preserve"> genes </w:t>
      </w:r>
      <w:r w:rsidR="00DB0BB3">
        <w:rPr>
          <w:rFonts w:ascii="Times New Roman" w:hAnsi="Times New Roman" w:cs="Times New Roman"/>
          <w:sz w:val="24"/>
          <w:szCs w:val="24"/>
        </w:rPr>
        <w:t>between WT and</w:t>
      </w:r>
      <w:r w:rsidR="00DB0BB3" w:rsidRPr="00DB0B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0BB3" w:rsidRPr="00D41280">
        <w:rPr>
          <w:rFonts w:ascii="Times New Roman" w:hAnsi="Times New Roman" w:cs="Times New Roman"/>
          <w:sz w:val="24"/>
          <w:szCs w:val="24"/>
        </w:rPr>
        <w:t>mTOR</w:t>
      </w:r>
      <w:r w:rsidR="00DB0BB3">
        <w:rPr>
          <w:rFonts w:ascii="Times New Roman" w:hAnsi="Times New Roman" w:cs="Times New Roman"/>
          <w:sz w:val="24"/>
          <w:szCs w:val="24"/>
          <w:vertAlign w:val="superscript"/>
        </w:rPr>
        <w:t>KO</w:t>
      </w:r>
      <w:proofErr w:type="spellEnd"/>
      <w:r w:rsidR="00DB0BB3">
        <w:rPr>
          <w:rFonts w:ascii="Times New Roman" w:hAnsi="Times New Roman" w:cs="Times New Roman"/>
          <w:sz w:val="24"/>
          <w:szCs w:val="24"/>
        </w:rPr>
        <w:t xml:space="preserve"> PMN-MDSCs</w:t>
      </w:r>
      <w:r w:rsidR="00DB0BB3">
        <w:rPr>
          <w:rFonts w:ascii="Times New Roman" w:hAnsi="Times New Roman" w:cs="Times New Roman" w:hint="eastAsia"/>
          <w:sz w:val="24"/>
          <w:szCs w:val="24"/>
        </w:rPr>
        <w:t>.</w:t>
      </w:r>
      <w:r w:rsidR="00D660BC">
        <w:rPr>
          <w:rFonts w:ascii="Times New Roman" w:hAnsi="Times New Roman" w:cs="Times New Roman"/>
          <w:sz w:val="24"/>
          <w:szCs w:val="24"/>
        </w:rPr>
        <w:t xml:space="preserve"> </w:t>
      </w:r>
      <w:bookmarkEnd w:id="21"/>
      <w:bookmarkEnd w:id="22"/>
      <w:r w:rsidR="00D660BC">
        <w:rPr>
          <w:rFonts w:ascii="Times New Roman" w:hAnsi="Times New Roman" w:cs="Times New Roman"/>
          <w:sz w:val="24"/>
          <w:szCs w:val="24"/>
        </w:rPr>
        <w:t>(B)</w:t>
      </w:r>
      <w:r w:rsidR="00D660BC" w:rsidRPr="00D660BC">
        <w:rPr>
          <w:rFonts w:ascii="Times New Roman" w:hAnsi="Times New Roman" w:cs="Times New Roman"/>
          <w:sz w:val="24"/>
          <w:szCs w:val="24"/>
        </w:rPr>
        <w:t xml:space="preserve"> </w:t>
      </w:r>
      <w:r w:rsidR="00D660BC">
        <w:rPr>
          <w:rFonts w:ascii="Times New Roman" w:hAnsi="Times New Roman" w:cs="Times New Roman"/>
          <w:sz w:val="24"/>
          <w:szCs w:val="24"/>
        </w:rPr>
        <w:t>C</w:t>
      </w:r>
      <w:r w:rsidR="00D660BC" w:rsidRPr="00235CAE">
        <w:rPr>
          <w:rFonts w:ascii="Times New Roman" w:hAnsi="Times New Roman" w:cs="Times New Roman"/>
          <w:sz w:val="24"/>
          <w:szCs w:val="24"/>
        </w:rPr>
        <w:t>olors indicate</w:t>
      </w:r>
      <w:r w:rsidR="00D660BC">
        <w:rPr>
          <w:rFonts w:ascii="Times New Roman" w:hAnsi="Times New Roman" w:cs="Times New Roman"/>
          <w:sz w:val="24"/>
          <w:szCs w:val="24"/>
        </w:rPr>
        <w:t xml:space="preserve"> significant upregulation (at least 1.5-fold red) or downregulation (at least 1.5-fold blue).</w:t>
      </w:r>
    </w:p>
    <w:p w14:paraId="22696E4E" w14:textId="77777777" w:rsidR="005E764C" w:rsidRDefault="005E764C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1B95B29" w14:textId="77777777" w:rsidR="006812CC" w:rsidRPr="009A6F0F" w:rsidRDefault="00940BCD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25" w:name="OLE_LINK9"/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9A6F0F">
        <w:rPr>
          <w:rFonts w:ascii="Times New Roman" w:hAnsi="Times New Roman" w:cs="Times New Roman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BD">
        <w:rPr>
          <w:rFonts w:ascii="Times New Roman" w:hAnsi="Times New Roman" w:cs="Times New Roman"/>
          <w:b/>
          <w:sz w:val="24"/>
          <w:szCs w:val="24"/>
        </w:rPr>
        <w:t>4</w:t>
      </w:r>
      <w:r w:rsidR="009A6F0F" w:rsidRPr="009A6F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72F83">
        <w:rPr>
          <w:rFonts w:ascii="Times New Roman" w:hAnsi="Times New Roman" w:cs="Times New Roman"/>
          <w:b/>
          <w:sz w:val="24"/>
          <w:szCs w:val="24"/>
        </w:rPr>
        <w:t xml:space="preserve">Validation of STAT3 </w:t>
      </w:r>
      <w:r w:rsidR="00872F83" w:rsidRPr="00872F83">
        <w:rPr>
          <w:rFonts w:ascii="Times New Roman" w:hAnsi="Times New Roman" w:cs="Times New Roman"/>
          <w:b/>
          <w:sz w:val="24"/>
          <w:szCs w:val="24"/>
        </w:rPr>
        <w:t>shRNA knockdown efficiency.</w:t>
      </w:r>
    </w:p>
    <w:bookmarkEnd w:id="25"/>
    <w:p w14:paraId="7EEB0FE7" w14:textId="77777777" w:rsidR="00DE2CE6" w:rsidRPr="00254E73" w:rsidRDefault="00CF2FCA" w:rsidP="00FF70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(A) </w:t>
      </w:r>
      <w:r w:rsidR="00207023" w:rsidRPr="00254E73">
        <w:rPr>
          <w:rFonts w:ascii="Times New Roman" w:hAnsi="Times New Roman" w:cs="Times New Roman"/>
          <w:sz w:val="24"/>
          <w:szCs w:val="24"/>
        </w:rPr>
        <w:t>The transfection efficiencies</w:t>
      </w:r>
      <w:r w:rsidR="005E764C" w:rsidRPr="00254E73">
        <w:rPr>
          <w:rFonts w:ascii="Times New Roman" w:hAnsi="Times New Roman" w:cs="Times New Roman"/>
          <w:sz w:val="24"/>
          <w:szCs w:val="24"/>
        </w:rPr>
        <w:t xml:space="preserve"> for shSTAT3 and </w:t>
      </w:r>
      <w:bookmarkStart w:id="26" w:name="OLE_LINK19"/>
      <w:bookmarkStart w:id="27" w:name="OLE_LINK20"/>
      <w:proofErr w:type="spellStart"/>
      <w:r w:rsidR="005E764C" w:rsidRPr="00254E73">
        <w:rPr>
          <w:rFonts w:ascii="Times New Roman" w:hAnsi="Times New Roman" w:cs="Times New Roman"/>
          <w:sz w:val="24"/>
          <w:szCs w:val="24"/>
        </w:rPr>
        <w:t>shC</w:t>
      </w:r>
      <w:proofErr w:type="spellEnd"/>
      <w:r w:rsidR="005E764C" w:rsidRPr="00254E73">
        <w:rPr>
          <w:rFonts w:ascii="Times New Roman" w:hAnsi="Times New Roman" w:cs="Times New Roman"/>
          <w:sz w:val="24"/>
          <w:szCs w:val="24"/>
        </w:rPr>
        <w:t>/EBPβ</w:t>
      </w:r>
      <w:bookmarkEnd w:id="26"/>
      <w:bookmarkEnd w:id="27"/>
      <w:r w:rsidR="00207023" w:rsidRPr="00254E73">
        <w:rPr>
          <w:rFonts w:ascii="Times New Roman" w:hAnsi="Times New Roman" w:cs="Times New Roman"/>
          <w:sz w:val="24"/>
          <w:szCs w:val="24"/>
        </w:rPr>
        <w:t xml:space="preserve"> were</w:t>
      </w:r>
      <w:r w:rsidR="005E764C" w:rsidRPr="00254E73">
        <w:rPr>
          <w:rFonts w:ascii="Times New Roman" w:hAnsi="Times New Roman" w:cs="Times New Roman"/>
          <w:sz w:val="24"/>
          <w:szCs w:val="24"/>
        </w:rPr>
        <w:t xml:space="preserve"> verified by flow </w:t>
      </w:r>
      <w:r w:rsidR="00EF4149" w:rsidRPr="00254E73">
        <w:rPr>
          <w:rFonts w:ascii="Times New Roman" w:hAnsi="Times New Roman" w:cs="Times New Roman"/>
          <w:sz w:val="24"/>
          <w:szCs w:val="24"/>
        </w:rPr>
        <w:t>cytometry</w:t>
      </w:r>
      <w:r w:rsidR="005E764C" w:rsidRPr="00254E73">
        <w:rPr>
          <w:rFonts w:ascii="Times New Roman" w:hAnsi="Times New Roman" w:cs="Times New Roman"/>
          <w:sz w:val="24"/>
          <w:szCs w:val="24"/>
        </w:rPr>
        <w:t xml:space="preserve"> analysis of labeling STAT3, p-STAT3 and </w:t>
      </w:r>
      <w:proofErr w:type="spellStart"/>
      <w:r w:rsidR="005E764C" w:rsidRPr="00254E73">
        <w:rPr>
          <w:rFonts w:ascii="Times New Roman" w:hAnsi="Times New Roman" w:cs="Times New Roman"/>
          <w:sz w:val="24"/>
          <w:szCs w:val="24"/>
        </w:rPr>
        <w:t>shC</w:t>
      </w:r>
      <w:proofErr w:type="spellEnd"/>
      <w:r w:rsidR="005E764C" w:rsidRPr="00254E73">
        <w:rPr>
          <w:rFonts w:ascii="Times New Roman" w:hAnsi="Times New Roman" w:cs="Times New Roman"/>
          <w:sz w:val="24"/>
          <w:szCs w:val="24"/>
        </w:rPr>
        <w:t xml:space="preserve">/EBPβ </w:t>
      </w:r>
      <w:r w:rsidR="0014520D" w:rsidRPr="00254E73">
        <w:rPr>
          <w:rFonts w:ascii="Times New Roman" w:hAnsi="Times New Roman" w:cs="Times New Roman"/>
          <w:sz w:val="24"/>
          <w:szCs w:val="24"/>
        </w:rPr>
        <w:t>(</w:t>
      </w:r>
      <w:r w:rsidR="003B260B" w:rsidRPr="00254E73">
        <w:rPr>
          <w:rFonts w:ascii="Times New Roman" w:hAnsi="Times New Roman" w:cs="Times New Roman"/>
          <w:sz w:val="24"/>
          <w:szCs w:val="24"/>
        </w:rPr>
        <w:t>mean ± SD; n=5</w:t>
      </w:r>
      <w:r w:rsidR="0014520D" w:rsidRPr="00254E73">
        <w:rPr>
          <w:rFonts w:ascii="Times New Roman" w:hAnsi="Times New Roman" w:cs="Times New Roman"/>
          <w:sz w:val="24"/>
          <w:szCs w:val="24"/>
        </w:rPr>
        <w:t>)</w:t>
      </w:r>
      <w:r w:rsidR="00A57AA0" w:rsidRPr="00254E73">
        <w:rPr>
          <w:rFonts w:ascii="Times New Roman" w:hAnsi="Times New Roman" w:cs="Times New Roman"/>
          <w:sz w:val="24"/>
          <w:szCs w:val="24"/>
        </w:rPr>
        <w:t xml:space="preserve">. </w:t>
      </w:r>
      <w:r w:rsidR="006B0B2D" w:rsidRPr="00254E73">
        <w:rPr>
          <w:rFonts w:ascii="Times New Roman" w:hAnsi="Times New Roman" w:cs="Times New Roman"/>
          <w:kern w:val="0"/>
          <w:sz w:val="24"/>
          <w:szCs w:val="24"/>
        </w:rPr>
        <w:t>MWU test</w:t>
      </w:r>
      <w:r w:rsidR="00EF7535" w:rsidRPr="00254E73">
        <w:rPr>
          <w:rFonts w:ascii="Times New Roman" w:hAnsi="Times New Roman" w:cs="Times New Roman"/>
          <w:sz w:val="24"/>
          <w:szCs w:val="24"/>
        </w:rPr>
        <w:t xml:space="preserve"> was performed to assess significance (</w:t>
      </w:r>
      <w:r w:rsidR="00AB0C48" w:rsidRPr="00254E73">
        <w:rPr>
          <w:rFonts w:ascii="Times New Roman" w:hAnsi="Times New Roman" w:cs="Times New Roman"/>
          <w:sz w:val="24"/>
          <w:szCs w:val="24"/>
        </w:rPr>
        <w:t xml:space="preserve">* </w:t>
      </w:r>
      <w:r w:rsidR="00AB0C48" w:rsidRPr="00254E7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254E73">
        <w:rPr>
          <w:rFonts w:ascii="Times New Roman" w:hAnsi="Times New Roman" w:cs="Times New Roman"/>
          <w:sz w:val="24"/>
          <w:szCs w:val="24"/>
        </w:rPr>
        <w:t xml:space="preserve"> &lt; 0.05, ** </w:t>
      </w:r>
      <w:r w:rsidR="00AB0C48" w:rsidRPr="00254E73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254E73">
        <w:rPr>
          <w:rFonts w:ascii="Times New Roman" w:hAnsi="Times New Roman" w:cs="Times New Roman"/>
          <w:sz w:val="24"/>
          <w:szCs w:val="24"/>
        </w:rPr>
        <w:t xml:space="preserve"> &lt; 0.01</w:t>
      </w:r>
      <w:r w:rsidR="00EF7535" w:rsidRPr="00254E73">
        <w:rPr>
          <w:rFonts w:ascii="Times New Roman" w:hAnsi="Times New Roman" w:cs="Times New Roman"/>
          <w:sz w:val="24"/>
          <w:szCs w:val="24"/>
        </w:rPr>
        <w:t>)</w:t>
      </w:r>
      <w:r w:rsidR="00EF7535" w:rsidRPr="00254E73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5E764C" w:rsidRPr="00254E73">
        <w:rPr>
          <w:rFonts w:ascii="Times New Roman" w:hAnsi="Times New Roman" w:cs="Times New Roman"/>
          <w:sz w:val="24"/>
          <w:szCs w:val="24"/>
        </w:rPr>
        <w:t>(B) Representative flow-cytometric histograms of different groups were</w:t>
      </w:r>
      <w:r w:rsidRPr="00254E73">
        <w:rPr>
          <w:rFonts w:ascii="Times New Roman" w:hAnsi="Times New Roman" w:cs="Times New Roman"/>
          <w:sz w:val="24"/>
          <w:szCs w:val="24"/>
        </w:rPr>
        <w:t xml:space="preserve"> shown.</w:t>
      </w:r>
    </w:p>
    <w:p w14:paraId="1ACE1339" w14:textId="77777777" w:rsidR="006C1CB2" w:rsidRPr="005E764C" w:rsidRDefault="006C1CB2" w:rsidP="00FF70B6">
      <w:pPr>
        <w:spacing w:line="48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EC42063" w14:textId="77777777" w:rsidR="005D6363" w:rsidRDefault="00940BCD" w:rsidP="00DD228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525DC7">
        <w:rPr>
          <w:rFonts w:ascii="Times New Roman" w:hAnsi="Times New Roman" w:cs="Times New Roman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BD">
        <w:rPr>
          <w:rFonts w:ascii="Times New Roman" w:hAnsi="Times New Roman" w:cs="Times New Roman"/>
          <w:b/>
          <w:sz w:val="24"/>
          <w:szCs w:val="24"/>
        </w:rPr>
        <w:t>5</w:t>
      </w:r>
      <w:r w:rsidR="00525DC7" w:rsidRPr="009A6F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B4033">
        <w:rPr>
          <w:rFonts w:ascii="Times New Roman" w:hAnsi="Times New Roman" w:cs="Times New Roman"/>
          <w:b/>
          <w:sz w:val="24"/>
          <w:szCs w:val="24"/>
        </w:rPr>
        <w:t>T</w:t>
      </w:r>
      <w:r w:rsidR="00934859">
        <w:rPr>
          <w:rFonts w:ascii="Times New Roman" w:hAnsi="Times New Roman" w:cs="Times New Roman"/>
          <w:b/>
          <w:sz w:val="24"/>
          <w:szCs w:val="24"/>
        </w:rPr>
        <w:t>he t</w:t>
      </w:r>
      <w:r w:rsidR="000B4033" w:rsidRPr="000B4033">
        <w:rPr>
          <w:rFonts w:ascii="Times New Roman" w:hAnsi="Times New Roman" w:cs="Times New Roman"/>
          <w:b/>
          <w:sz w:val="24"/>
          <w:szCs w:val="24"/>
        </w:rPr>
        <w:t xml:space="preserve">herapeutic </w:t>
      </w:r>
      <w:r w:rsidR="000B4033">
        <w:rPr>
          <w:rFonts w:ascii="Times New Roman" w:hAnsi="Times New Roman" w:cs="Times New Roman"/>
          <w:b/>
          <w:sz w:val="24"/>
          <w:szCs w:val="24"/>
        </w:rPr>
        <w:t xml:space="preserve">effect </w:t>
      </w:r>
      <w:r w:rsidR="00934859">
        <w:rPr>
          <w:rFonts w:ascii="Times New Roman" w:hAnsi="Times New Roman" w:cs="Times New Roman"/>
          <w:b/>
          <w:sz w:val="24"/>
          <w:szCs w:val="24"/>
        </w:rPr>
        <w:t>was diminished when</w:t>
      </w:r>
      <w:r w:rsidR="00934859" w:rsidRPr="000B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4859">
        <w:rPr>
          <w:rFonts w:ascii="Times New Roman" w:hAnsi="Times New Roman" w:cs="Times New Roman"/>
          <w:b/>
          <w:sz w:val="24"/>
          <w:szCs w:val="24"/>
        </w:rPr>
        <w:t>t</w:t>
      </w:r>
      <w:r w:rsidR="00A05674">
        <w:rPr>
          <w:rFonts w:ascii="Times New Roman" w:hAnsi="Times New Roman" w:cs="Times New Roman"/>
          <w:b/>
          <w:sz w:val="24"/>
          <w:szCs w:val="24"/>
        </w:rPr>
        <w:t>ransfusing</w:t>
      </w:r>
      <w:bookmarkStart w:id="28" w:name="OLE_LINK111"/>
      <w:bookmarkStart w:id="29" w:name="OLE_LINK112"/>
      <w:r w:rsidR="00A0567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05674" w:rsidRPr="000B4033">
        <w:rPr>
          <w:rFonts w:ascii="Times New Roman" w:hAnsi="Times New Roman" w:cs="Times New Roman"/>
          <w:b/>
          <w:sz w:val="24"/>
          <w:szCs w:val="24"/>
        </w:rPr>
        <w:t>mTOR</w:t>
      </w:r>
      <w:r w:rsidR="00A05674" w:rsidRPr="000B4033">
        <w:rPr>
          <w:rFonts w:ascii="Times New Roman" w:hAnsi="Times New Roman" w:cs="Times New Roman"/>
          <w:b/>
          <w:sz w:val="24"/>
          <w:szCs w:val="24"/>
          <w:vertAlign w:val="superscript"/>
        </w:rPr>
        <w:t>KO</w:t>
      </w:r>
      <w:proofErr w:type="spellEnd"/>
      <w:r w:rsidR="00A05674" w:rsidRPr="000B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5674">
        <w:rPr>
          <w:rFonts w:ascii="Times New Roman" w:hAnsi="Times New Roman" w:cs="Times New Roman"/>
          <w:b/>
          <w:sz w:val="24"/>
          <w:szCs w:val="24"/>
        </w:rPr>
        <w:t>PMN</w:t>
      </w:r>
      <w:r w:rsidR="00A05674" w:rsidRPr="000B4033">
        <w:rPr>
          <w:rFonts w:ascii="Times New Roman" w:hAnsi="Times New Roman" w:cs="Times New Roman"/>
          <w:b/>
          <w:sz w:val="24"/>
          <w:szCs w:val="24"/>
        </w:rPr>
        <w:t>-MDSCs</w:t>
      </w:r>
      <w:bookmarkEnd w:id="28"/>
      <w:bookmarkEnd w:id="29"/>
      <w:r w:rsidR="00A05674" w:rsidRPr="000B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4033" w:rsidRPr="000B4033">
        <w:rPr>
          <w:rFonts w:ascii="Times New Roman" w:hAnsi="Times New Roman" w:cs="Times New Roman"/>
          <w:b/>
          <w:sz w:val="24"/>
          <w:szCs w:val="24"/>
        </w:rPr>
        <w:t xml:space="preserve">after </w:t>
      </w:r>
      <w:r w:rsidR="00934859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B4033" w:rsidRPr="000B4033">
        <w:rPr>
          <w:rFonts w:ascii="Times New Roman" w:hAnsi="Times New Roman" w:cs="Times New Roman"/>
          <w:b/>
          <w:sz w:val="24"/>
          <w:szCs w:val="24"/>
        </w:rPr>
        <w:t>occurrence of</w:t>
      </w:r>
      <w:r w:rsidR="000B4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B4033">
        <w:rPr>
          <w:rFonts w:ascii="Times New Roman" w:hAnsi="Times New Roman" w:cs="Times New Roman"/>
          <w:b/>
          <w:sz w:val="24"/>
          <w:szCs w:val="24"/>
        </w:rPr>
        <w:t>aGVHD</w:t>
      </w:r>
      <w:proofErr w:type="spellEnd"/>
    </w:p>
    <w:p w14:paraId="751B5605" w14:textId="77777777" w:rsidR="00411C51" w:rsidRDefault="00B27231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BALB/c recipients received WT or </w:t>
      </w:r>
      <w:proofErr w:type="spellStart"/>
      <w:r w:rsidRPr="00B27231">
        <w:rPr>
          <w:rFonts w:ascii="Times New Roman" w:hAnsi="Times New Roman" w:cs="Times New Roman"/>
          <w:sz w:val="24"/>
          <w:szCs w:val="24"/>
        </w:rPr>
        <w:t>mTOR</w:t>
      </w:r>
      <w:r w:rsidRPr="00B27231">
        <w:rPr>
          <w:rFonts w:ascii="Times New Roman" w:hAnsi="Times New Roman" w:cs="Times New Roman"/>
          <w:sz w:val="24"/>
          <w:szCs w:val="24"/>
          <w:vertAlign w:val="superscript"/>
        </w:rPr>
        <w:t>KO</w:t>
      </w:r>
      <w:proofErr w:type="spellEnd"/>
      <w:r w:rsidRPr="00B27231">
        <w:rPr>
          <w:rFonts w:ascii="Times New Roman" w:hAnsi="Times New Roman" w:cs="Times New Roman"/>
          <w:sz w:val="24"/>
          <w:szCs w:val="24"/>
        </w:rPr>
        <w:t xml:space="preserve"> PMN-MDSCs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231">
        <w:rPr>
          <w:rFonts w:ascii="Times New Roman" w:hAnsi="Times New Roman" w:cs="Times New Roman"/>
          <w:sz w:val="24"/>
          <w:szCs w:val="24"/>
        </w:rPr>
        <w:t xml:space="preserve">day </w:t>
      </w:r>
      <w:r>
        <w:rPr>
          <w:rFonts w:ascii="Times New Roman" w:hAnsi="Times New Roman" w:cs="Times New Roman"/>
          <w:sz w:val="24"/>
          <w:szCs w:val="24"/>
        </w:rPr>
        <w:t xml:space="preserve">14 post-transplantation after </w:t>
      </w:r>
      <w:proofErr w:type="spellStart"/>
      <w:r>
        <w:rPr>
          <w:rFonts w:ascii="Times New Roman" w:hAnsi="Times New Roman" w:cs="Times New Roman"/>
          <w:sz w:val="24"/>
          <w:szCs w:val="24"/>
        </w:rPr>
        <w:t>aGVHD</w:t>
      </w:r>
      <w:proofErr w:type="spellEnd"/>
      <w:r w:rsidRPr="00B27231">
        <w:rPr>
          <w:rFonts w:ascii="Times New Roman" w:hAnsi="Times New Roman" w:cs="Times New Roman"/>
          <w:sz w:val="24"/>
          <w:szCs w:val="24"/>
        </w:rPr>
        <w:t xml:space="preserve"> onset.</w:t>
      </w:r>
      <w:r w:rsidR="00F73C16">
        <w:rPr>
          <w:rFonts w:ascii="Times New Roman" w:hAnsi="Times New Roman" w:cs="Times New Roman"/>
          <w:sz w:val="24"/>
          <w:szCs w:val="24"/>
        </w:rPr>
        <w:t xml:space="preserve"> </w:t>
      </w:r>
      <w:r w:rsidR="00F73C16">
        <w:rPr>
          <w:rFonts w:ascii="Times New Roman" w:hAnsi="Times New Roman" w:cs="Times New Roman" w:hint="eastAsia"/>
          <w:sz w:val="24"/>
          <w:szCs w:val="24"/>
        </w:rPr>
        <w:t>(</w:t>
      </w:r>
      <w:r w:rsidR="00F73C16">
        <w:rPr>
          <w:rFonts w:ascii="Times New Roman" w:hAnsi="Times New Roman" w:cs="Times New Roman"/>
          <w:sz w:val="24"/>
          <w:szCs w:val="24"/>
        </w:rPr>
        <w:t>A</w:t>
      </w:r>
      <w:r w:rsidR="00F73C16">
        <w:rPr>
          <w:rFonts w:ascii="Times New Roman" w:hAnsi="Times New Roman" w:cs="Times New Roman" w:hint="eastAsia"/>
          <w:sz w:val="24"/>
          <w:szCs w:val="24"/>
        </w:rPr>
        <w:t>)</w:t>
      </w:r>
      <w:r w:rsidR="00F73C16">
        <w:rPr>
          <w:rFonts w:ascii="Times New Roman" w:hAnsi="Times New Roman" w:cs="Times New Roman"/>
          <w:sz w:val="24"/>
          <w:szCs w:val="24"/>
        </w:rPr>
        <w:t xml:space="preserve"> </w:t>
      </w:r>
      <w:r w:rsidR="00F73C16" w:rsidRPr="00F73C16">
        <w:rPr>
          <w:rFonts w:ascii="Times New Roman" w:hAnsi="Times New Roman" w:cs="Times New Roman"/>
          <w:sz w:val="24"/>
          <w:szCs w:val="24"/>
        </w:rPr>
        <w:t>Schematic diagram of experiment procedures</w:t>
      </w:r>
      <w:r w:rsidR="00F73C16">
        <w:rPr>
          <w:rFonts w:ascii="Times New Roman" w:hAnsi="Times New Roman" w:cs="Times New Roman"/>
          <w:sz w:val="24"/>
          <w:szCs w:val="24"/>
        </w:rPr>
        <w:t>.</w:t>
      </w:r>
      <w:r w:rsidR="00F73C16" w:rsidRPr="00F73C16">
        <w:rPr>
          <w:rFonts w:ascii="Times New Roman" w:hAnsi="Times New Roman" w:cs="Times New Roman"/>
          <w:sz w:val="24"/>
          <w:szCs w:val="24"/>
        </w:rPr>
        <w:t xml:space="preserve"> </w:t>
      </w:r>
      <w:r w:rsidR="002C027D">
        <w:rPr>
          <w:rFonts w:ascii="Times New Roman" w:hAnsi="Times New Roman" w:cs="Times New Roman"/>
          <w:sz w:val="24"/>
          <w:szCs w:val="24"/>
        </w:rPr>
        <w:t xml:space="preserve">(B-E) </w:t>
      </w:r>
      <w:r w:rsidR="00F73C16">
        <w:rPr>
          <w:rFonts w:ascii="Times New Roman" w:hAnsi="Times New Roman" w:cs="Times New Roman"/>
          <w:sz w:val="24"/>
          <w:szCs w:val="24"/>
        </w:rPr>
        <w:t xml:space="preserve">All of the </w:t>
      </w:r>
      <w:proofErr w:type="spellStart"/>
      <w:r w:rsidR="00F73C16">
        <w:rPr>
          <w:rFonts w:ascii="Times New Roman" w:hAnsi="Times New Roman" w:cs="Times New Roman"/>
          <w:sz w:val="24"/>
          <w:szCs w:val="24"/>
        </w:rPr>
        <w:t>aGVHD</w:t>
      </w:r>
      <w:proofErr w:type="spellEnd"/>
      <w:r w:rsidR="00F73C16">
        <w:rPr>
          <w:rFonts w:ascii="Times New Roman" w:hAnsi="Times New Roman" w:cs="Times New Roman"/>
          <w:sz w:val="24"/>
          <w:szCs w:val="24"/>
        </w:rPr>
        <w:t xml:space="preserve"> indicators, including survival time (B), </w:t>
      </w:r>
      <w:proofErr w:type="spellStart"/>
      <w:r w:rsidR="00F73C16">
        <w:rPr>
          <w:rFonts w:ascii="Times New Roman" w:hAnsi="Times New Roman" w:cs="Times New Roman"/>
          <w:sz w:val="24"/>
          <w:szCs w:val="24"/>
        </w:rPr>
        <w:t>aGVHD</w:t>
      </w:r>
      <w:proofErr w:type="spellEnd"/>
      <w:r w:rsidR="00F73C16">
        <w:rPr>
          <w:rFonts w:ascii="Times New Roman" w:hAnsi="Times New Roman" w:cs="Times New Roman"/>
          <w:sz w:val="24"/>
          <w:szCs w:val="24"/>
        </w:rPr>
        <w:t xml:space="preserve"> clinical scores (C), weight changes (D) and histopathological score (E) displayed no significant difference between two transfusion groups.</w:t>
      </w:r>
      <w:r w:rsidR="00625008">
        <w:rPr>
          <w:rFonts w:ascii="Times New Roman" w:hAnsi="Times New Roman" w:cs="Times New Roman"/>
          <w:sz w:val="24"/>
          <w:szCs w:val="24"/>
        </w:rPr>
        <w:t xml:space="preserve"> (F) Representative section of targeted organs were shown in each groups. </w:t>
      </w:r>
      <w:r w:rsidR="00411C51">
        <w:rPr>
          <w:rFonts w:ascii="Times New Roman" w:hAnsi="Times New Roman" w:cs="Times New Roman"/>
          <w:sz w:val="24"/>
          <w:szCs w:val="24"/>
        </w:rPr>
        <w:t>The data were presented as mean ± SEM</w:t>
      </w:r>
      <w:r w:rsidR="00411C51">
        <w:rPr>
          <w:rFonts w:ascii="Times New Roman" w:hAnsi="Times New Roman" w:cs="Times New Roman" w:hint="eastAsia"/>
          <w:sz w:val="24"/>
          <w:szCs w:val="24"/>
        </w:rPr>
        <w:t xml:space="preserve">, which </w:t>
      </w:r>
      <w:r w:rsidR="00411C51">
        <w:rPr>
          <w:rFonts w:ascii="Times New Roman" w:hAnsi="Times New Roman" w:cs="Times New Roman"/>
          <w:sz w:val="24"/>
          <w:szCs w:val="24"/>
        </w:rPr>
        <w:t xml:space="preserve">combined from </w:t>
      </w:r>
      <w:r w:rsidR="00411C51">
        <w:rPr>
          <w:rFonts w:ascii="Times New Roman" w:hAnsi="Times New Roman" w:cs="Times New Roman"/>
          <w:sz w:val="24"/>
          <w:szCs w:val="24"/>
        </w:rPr>
        <w:lastRenderedPageBreak/>
        <w:t xml:space="preserve">two independent experiments with </w:t>
      </w:r>
      <w:r w:rsidR="00937987">
        <w:rPr>
          <w:rFonts w:ascii="Times New Roman" w:hAnsi="Times New Roman" w:cs="Times New Roman"/>
          <w:sz w:val="24"/>
          <w:szCs w:val="24"/>
        </w:rPr>
        <w:t>at least 6</w:t>
      </w:r>
      <w:r w:rsidR="00411C51">
        <w:rPr>
          <w:rFonts w:ascii="Times New Roman" w:hAnsi="Times New Roman" w:cs="Times New Roman"/>
          <w:sz w:val="24"/>
          <w:szCs w:val="24"/>
        </w:rPr>
        <w:t xml:space="preserve"> mice per group.</w:t>
      </w:r>
      <w:r w:rsidR="00411C51" w:rsidRPr="004C2A05">
        <w:t xml:space="preserve"> </w:t>
      </w:r>
      <w:r w:rsidR="00411C51" w:rsidRPr="004C2A05">
        <w:rPr>
          <w:rFonts w:ascii="Times New Roman" w:hAnsi="Times New Roman" w:cs="Times New Roman"/>
          <w:sz w:val="24"/>
          <w:szCs w:val="24"/>
        </w:rPr>
        <w:t>Numerals in brackets indicate</w:t>
      </w:r>
      <w:r w:rsidR="00411C51">
        <w:rPr>
          <w:rFonts w:ascii="Times New Roman" w:hAnsi="Times New Roman" w:cs="Times New Roman"/>
          <w:sz w:val="24"/>
          <w:szCs w:val="24"/>
        </w:rPr>
        <w:t>d</w:t>
      </w:r>
      <w:r w:rsidR="00411C51" w:rsidRPr="004C2A05">
        <w:rPr>
          <w:rFonts w:ascii="Times New Roman" w:hAnsi="Times New Roman" w:cs="Times New Roman"/>
          <w:sz w:val="24"/>
          <w:szCs w:val="24"/>
        </w:rPr>
        <w:t xml:space="preserve"> the number of</w:t>
      </w:r>
      <w:r w:rsidR="00411C51">
        <w:rPr>
          <w:rFonts w:ascii="Times New Roman" w:hAnsi="Times New Roman" w:cs="Times New Roman"/>
          <w:sz w:val="24"/>
          <w:szCs w:val="24"/>
        </w:rPr>
        <w:t xml:space="preserve"> mice</w:t>
      </w:r>
      <w:r w:rsidR="00411C51" w:rsidRPr="004C2A05">
        <w:rPr>
          <w:rFonts w:ascii="Times New Roman" w:hAnsi="Times New Roman" w:cs="Times New Roman"/>
          <w:sz w:val="24"/>
          <w:szCs w:val="24"/>
        </w:rPr>
        <w:t xml:space="preserve"> tested.</w:t>
      </w:r>
      <w:r w:rsidR="00575F1A" w:rsidRPr="00575F1A">
        <w:t xml:space="preserve"> </w:t>
      </w:r>
      <w:r w:rsidR="00575F1A">
        <w:rPr>
          <w:rFonts w:ascii="Times New Roman" w:hAnsi="Times New Roman" w:cs="Times New Roman"/>
          <w:sz w:val="24"/>
          <w:szCs w:val="24"/>
        </w:rPr>
        <w:t>Survival curves</w:t>
      </w:r>
      <w:r w:rsidR="00575F1A" w:rsidRPr="00575F1A">
        <w:rPr>
          <w:rFonts w:ascii="Times New Roman" w:hAnsi="Times New Roman" w:cs="Times New Roman"/>
          <w:sz w:val="24"/>
          <w:szCs w:val="24"/>
        </w:rPr>
        <w:t xml:space="preserve"> were compared using the log</w:t>
      </w:r>
      <w:r w:rsidR="00575F1A">
        <w:rPr>
          <w:rFonts w:ascii="Times New Roman" w:hAnsi="Times New Roman" w:cs="Times New Roman"/>
          <w:sz w:val="24"/>
          <w:szCs w:val="24"/>
        </w:rPr>
        <w:t>-</w:t>
      </w:r>
      <w:r w:rsidR="00575F1A" w:rsidRPr="00575F1A">
        <w:rPr>
          <w:rFonts w:ascii="Times New Roman" w:hAnsi="Times New Roman" w:cs="Times New Roman"/>
          <w:sz w:val="24"/>
          <w:szCs w:val="24"/>
        </w:rPr>
        <w:t>rank test</w:t>
      </w:r>
      <w:r w:rsidR="00575F1A">
        <w:rPr>
          <w:rFonts w:ascii="Times New Roman" w:hAnsi="Times New Roman" w:cs="Times New Roman"/>
          <w:sz w:val="24"/>
          <w:szCs w:val="24"/>
        </w:rPr>
        <w:t xml:space="preserve">, </w:t>
      </w:r>
      <w:r w:rsidR="00E04A85">
        <w:rPr>
          <w:rFonts w:ascii="Times New Roman" w:hAnsi="Times New Roman" w:cs="Times New Roman"/>
          <w:sz w:val="24"/>
          <w:szCs w:val="24"/>
        </w:rPr>
        <w:t xml:space="preserve">and the </w:t>
      </w:r>
      <w:r w:rsidR="00575F1A">
        <w:rPr>
          <w:rFonts w:ascii="Times New Roman" w:hAnsi="Times New Roman" w:cs="Times New Roman"/>
          <w:sz w:val="24"/>
          <w:szCs w:val="24"/>
        </w:rPr>
        <w:t xml:space="preserve">other </w:t>
      </w:r>
      <w:proofErr w:type="spellStart"/>
      <w:r w:rsidR="00575F1A">
        <w:rPr>
          <w:rFonts w:ascii="Times New Roman" w:hAnsi="Times New Roman" w:cs="Times New Roman"/>
          <w:sz w:val="24"/>
          <w:szCs w:val="24"/>
        </w:rPr>
        <w:t>aGVHD</w:t>
      </w:r>
      <w:proofErr w:type="spellEnd"/>
      <w:r w:rsidR="00575F1A">
        <w:rPr>
          <w:rFonts w:ascii="Times New Roman" w:hAnsi="Times New Roman" w:cs="Times New Roman"/>
          <w:sz w:val="24"/>
          <w:szCs w:val="24"/>
        </w:rPr>
        <w:t xml:space="preserve"> indicators were assessed by </w:t>
      </w:r>
      <w:r w:rsidR="006B0B2D">
        <w:rPr>
          <w:rFonts w:ascii="Times New Roman" w:hAnsi="Times New Roman" w:cs="Times New Roman"/>
          <w:kern w:val="0"/>
          <w:sz w:val="24"/>
          <w:szCs w:val="24"/>
        </w:rPr>
        <w:t>MWU test</w:t>
      </w:r>
      <w:r w:rsidR="004B67DD">
        <w:rPr>
          <w:rFonts w:ascii="Times New Roman" w:hAnsi="Times New Roman" w:cs="Times New Roman"/>
          <w:sz w:val="24"/>
          <w:szCs w:val="24"/>
        </w:rPr>
        <w:t>.</w:t>
      </w:r>
    </w:p>
    <w:p w14:paraId="34BFF8ED" w14:textId="77777777" w:rsidR="00EF4149" w:rsidRDefault="00EF4149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3BD605C" w14:textId="77777777" w:rsidR="005D6363" w:rsidRDefault="00940BCD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450E7C">
        <w:rPr>
          <w:rFonts w:ascii="Times New Roman" w:hAnsi="Times New Roman" w:cs="Times New Roman"/>
          <w:b/>
          <w:sz w:val="24"/>
          <w:szCs w:val="24"/>
        </w:rPr>
        <w:t>figure</w:t>
      </w:r>
      <w:r w:rsid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BD">
        <w:rPr>
          <w:rFonts w:ascii="Times New Roman" w:hAnsi="Times New Roman" w:cs="Times New Roman"/>
          <w:b/>
          <w:sz w:val="24"/>
          <w:szCs w:val="24"/>
        </w:rPr>
        <w:t>6</w:t>
      </w:r>
      <w:r w:rsidR="00450E7C" w:rsidRPr="009A6F0F">
        <w:rPr>
          <w:rFonts w:ascii="Times New Roman" w:hAnsi="Times New Roman" w:cs="Times New Roman"/>
          <w:b/>
          <w:sz w:val="24"/>
          <w:szCs w:val="24"/>
        </w:rPr>
        <w:t>.</w:t>
      </w:r>
      <w:r w:rsidR="000469E1">
        <w:rPr>
          <w:rFonts w:ascii="Times New Roman" w:hAnsi="Times New Roman" w:cs="Times New Roman"/>
          <w:b/>
          <w:sz w:val="24"/>
          <w:szCs w:val="24"/>
        </w:rPr>
        <w:t xml:space="preserve"> Suppressive function of M-MDSCs in </w:t>
      </w:r>
      <w:proofErr w:type="spellStart"/>
      <w:r w:rsidR="000469E1" w:rsidRPr="000B4033">
        <w:rPr>
          <w:rFonts w:ascii="Times New Roman" w:hAnsi="Times New Roman" w:cs="Times New Roman"/>
          <w:b/>
          <w:sz w:val="24"/>
          <w:szCs w:val="24"/>
        </w:rPr>
        <w:t>mTOR</w:t>
      </w:r>
      <w:r w:rsidR="000469E1" w:rsidRPr="000B4033">
        <w:rPr>
          <w:rFonts w:ascii="Times New Roman" w:hAnsi="Times New Roman" w:cs="Times New Roman"/>
          <w:b/>
          <w:sz w:val="24"/>
          <w:szCs w:val="24"/>
          <w:vertAlign w:val="superscript"/>
        </w:rPr>
        <w:t>KO</w:t>
      </w:r>
      <w:proofErr w:type="spellEnd"/>
      <w:r w:rsidR="000469E1" w:rsidRPr="000B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9E1">
        <w:rPr>
          <w:rFonts w:ascii="Times New Roman" w:hAnsi="Times New Roman" w:cs="Times New Roman"/>
          <w:b/>
          <w:sz w:val="24"/>
          <w:szCs w:val="24"/>
        </w:rPr>
        <w:t>PMN</w:t>
      </w:r>
      <w:r w:rsidR="000469E1" w:rsidRPr="000B4033">
        <w:rPr>
          <w:rFonts w:ascii="Times New Roman" w:hAnsi="Times New Roman" w:cs="Times New Roman"/>
          <w:b/>
          <w:sz w:val="24"/>
          <w:szCs w:val="24"/>
        </w:rPr>
        <w:t>-MDSCs</w:t>
      </w:r>
      <w:r w:rsidR="000469E1">
        <w:rPr>
          <w:rFonts w:ascii="Times New Roman" w:hAnsi="Times New Roman" w:cs="Times New Roman"/>
          <w:b/>
          <w:sz w:val="24"/>
          <w:szCs w:val="24"/>
        </w:rPr>
        <w:t xml:space="preserve"> transfused </w:t>
      </w:r>
      <w:proofErr w:type="spellStart"/>
      <w:r w:rsidR="000469E1">
        <w:rPr>
          <w:rFonts w:ascii="Times New Roman" w:hAnsi="Times New Roman" w:cs="Times New Roman"/>
          <w:b/>
          <w:sz w:val="24"/>
          <w:szCs w:val="24"/>
        </w:rPr>
        <w:t>aGVHD</w:t>
      </w:r>
      <w:proofErr w:type="spellEnd"/>
      <w:r w:rsidR="000469E1">
        <w:rPr>
          <w:rFonts w:ascii="Times New Roman" w:hAnsi="Times New Roman" w:cs="Times New Roman"/>
          <w:b/>
          <w:sz w:val="24"/>
          <w:szCs w:val="24"/>
        </w:rPr>
        <w:t xml:space="preserve"> mice.</w:t>
      </w:r>
    </w:p>
    <w:p w14:paraId="53266F1B" w14:textId="77777777" w:rsidR="00450E7C" w:rsidRDefault="00EF3B71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M</w:t>
      </w:r>
      <w:r w:rsidR="000469E1" w:rsidRPr="000469E1">
        <w:rPr>
          <w:rFonts w:ascii="Times New Roman" w:hAnsi="Times New Roman" w:cs="Times New Roman"/>
          <w:sz w:val="24"/>
          <w:szCs w:val="24"/>
        </w:rPr>
        <w:t>-MDSCs were isolated from BM in each groups on day 14 and 21, and co-cultured with active SP cells to detect the suppressive ability. Data represented the mean± SD of one r</w:t>
      </w:r>
      <w:r w:rsidR="00DC39AF">
        <w:rPr>
          <w:rFonts w:ascii="Times New Roman" w:hAnsi="Times New Roman" w:cs="Times New Roman"/>
          <w:sz w:val="24"/>
          <w:szCs w:val="24"/>
        </w:rPr>
        <w:t>epresentative experiment out of three</w:t>
      </w:r>
      <w:r w:rsidR="000469E1" w:rsidRPr="000469E1">
        <w:rPr>
          <w:rFonts w:ascii="Times New Roman" w:hAnsi="Times New Roman" w:cs="Times New Roman"/>
          <w:sz w:val="24"/>
          <w:szCs w:val="24"/>
        </w:rPr>
        <w:t xml:space="preserve"> experiments performed.</w:t>
      </w:r>
      <w:r w:rsidR="00801F4A" w:rsidRPr="00801F4A">
        <w:rPr>
          <w:rFonts w:ascii="Times New Roman" w:hAnsi="Times New Roman" w:cs="Times New Roman"/>
          <w:sz w:val="24"/>
          <w:szCs w:val="24"/>
        </w:rPr>
        <w:t xml:space="preserve"> </w:t>
      </w:r>
      <w:r w:rsidR="00801F4A">
        <w:rPr>
          <w:rFonts w:ascii="Times New Roman" w:hAnsi="Times New Roman" w:cs="Times New Roman"/>
          <w:sz w:val="24"/>
          <w:szCs w:val="24"/>
        </w:rPr>
        <w:t>Unpaired two-tailed Student</w:t>
      </w:r>
      <w:r w:rsidR="00801F4A" w:rsidRPr="00EF7535">
        <w:rPr>
          <w:rFonts w:ascii="Times New Roman" w:hAnsi="Times New Roman" w:cs="Times New Roman"/>
          <w:sz w:val="24"/>
          <w:szCs w:val="24"/>
        </w:rPr>
        <w:t xml:space="preserve"> </w:t>
      </w:r>
      <w:r w:rsidR="00801F4A" w:rsidRPr="00EF7535">
        <w:rPr>
          <w:rFonts w:ascii="Times New Roman" w:hAnsi="Times New Roman" w:cs="Times New Roman"/>
          <w:i/>
          <w:sz w:val="24"/>
          <w:szCs w:val="24"/>
        </w:rPr>
        <w:t>t</w:t>
      </w:r>
      <w:r w:rsidR="00801F4A" w:rsidRPr="00EF7535">
        <w:rPr>
          <w:rFonts w:ascii="Times New Roman" w:hAnsi="Times New Roman" w:cs="Times New Roman"/>
          <w:sz w:val="24"/>
          <w:szCs w:val="24"/>
        </w:rPr>
        <w:t>-test was performed to assess significance</w:t>
      </w:r>
      <w:r w:rsidR="00801F4A">
        <w:rPr>
          <w:rFonts w:ascii="Times New Roman" w:hAnsi="Times New Roman" w:cs="Times New Roman"/>
          <w:sz w:val="24"/>
          <w:szCs w:val="24"/>
        </w:rPr>
        <w:t xml:space="preserve"> </w:t>
      </w:r>
      <w:r w:rsidR="00801F4A" w:rsidRPr="00EF7535">
        <w:rPr>
          <w:rFonts w:ascii="Times New Roman" w:hAnsi="Times New Roman" w:cs="Times New Roman"/>
          <w:sz w:val="24"/>
          <w:szCs w:val="24"/>
        </w:rPr>
        <w:t>(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* </w:t>
      </w:r>
      <w:r w:rsidR="00AB0C48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 &lt; 0.05, ** </w:t>
      </w:r>
      <w:r w:rsidR="00AB0C48" w:rsidRPr="007D687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AB0C48" w:rsidRPr="00FB1724">
        <w:rPr>
          <w:rFonts w:ascii="Times New Roman" w:hAnsi="Times New Roman" w:cs="Times New Roman"/>
          <w:sz w:val="24"/>
          <w:szCs w:val="24"/>
        </w:rPr>
        <w:t xml:space="preserve"> &lt; 0.01</w:t>
      </w:r>
      <w:r w:rsidR="00801F4A" w:rsidRPr="00EF7535">
        <w:rPr>
          <w:rFonts w:ascii="Times New Roman" w:hAnsi="Times New Roman" w:cs="Times New Roman"/>
          <w:sz w:val="24"/>
          <w:szCs w:val="24"/>
        </w:rPr>
        <w:t>)</w:t>
      </w:r>
    </w:p>
    <w:p w14:paraId="048135CE" w14:textId="77777777" w:rsidR="00EF4149" w:rsidRDefault="00EF4149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6BF9CEE3" w14:textId="77777777" w:rsidR="005129CD" w:rsidRPr="001D3526" w:rsidRDefault="00940BCD" w:rsidP="00DD228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5129CD" w:rsidRPr="001D3526">
        <w:rPr>
          <w:rFonts w:ascii="Times New Roman" w:hAnsi="Times New Roman" w:cs="Times New Roman"/>
          <w:b/>
          <w:sz w:val="24"/>
          <w:szCs w:val="24"/>
        </w:rPr>
        <w:t>figure</w:t>
      </w:r>
      <w:r w:rsidR="006262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2DBD">
        <w:rPr>
          <w:rFonts w:ascii="Times New Roman" w:hAnsi="Times New Roman" w:cs="Times New Roman"/>
          <w:b/>
          <w:sz w:val="24"/>
          <w:szCs w:val="24"/>
        </w:rPr>
        <w:t>7</w:t>
      </w:r>
      <w:r w:rsidR="005129CD" w:rsidRPr="001D3526">
        <w:rPr>
          <w:rFonts w:ascii="Times New Roman" w:hAnsi="Times New Roman" w:cs="Times New Roman"/>
          <w:b/>
          <w:sz w:val="24"/>
          <w:szCs w:val="24"/>
        </w:rPr>
        <w:t>.</w:t>
      </w:r>
      <w:r w:rsidR="001D3526" w:rsidRPr="001D3526">
        <w:rPr>
          <w:rFonts w:ascii="Times New Roman" w:hAnsi="Times New Roman" w:cs="Times New Roman"/>
          <w:b/>
          <w:sz w:val="24"/>
          <w:szCs w:val="24"/>
        </w:rPr>
        <w:t xml:space="preserve"> Neutrophil development in </w:t>
      </w:r>
      <w:proofErr w:type="spellStart"/>
      <w:r w:rsidR="001D3526" w:rsidRPr="001D3526">
        <w:rPr>
          <w:rFonts w:ascii="Times New Roman" w:hAnsi="Times New Roman" w:cs="Times New Roman"/>
          <w:b/>
          <w:sz w:val="24"/>
          <w:szCs w:val="24"/>
        </w:rPr>
        <w:t>mTOR</w:t>
      </w:r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proofErr w:type="spellStart"/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1D3526" w:rsidRPr="001D3526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="001D3526" w:rsidRPr="001D3526">
        <w:rPr>
          <w:rFonts w:ascii="Times New Roman" w:hAnsi="Times New Roman" w:cs="Times New Roman"/>
          <w:b/>
          <w:sz w:val="24"/>
          <w:szCs w:val="24"/>
        </w:rPr>
        <w:t>LysM</w:t>
      </w:r>
      <w:proofErr w:type="spellEnd"/>
      <w:r w:rsidR="001D3526" w:rsidRPr="001D3526">
        <w:rPr>
          <w:rFonts w:ascii="Times New Roman" w:hAnsi="Times New Roman" w:cs="Times New Roman"/>
          <w:b/>
          <w:sz w:val="24"/>
          <w:szCs w:val="24"/>
        </w:rPr>
        <w:t xml:space="preserve">-Cre </w:t>
      </w:r>
      <w:proofErr w:type="spellStart"/>
      <w:r w:rsidR="001D3526" w:rsidRPr="001D3526">
        <w:rPr>
          <w:rFonts w:ascii="Times New Roman" w:hAnsi="Times New Roman" w:cs="Times New Roman"/>
          <w:b/>
          <w:sz w:val="24"/>
          <w:szCs w:val="24"/>
        </w:rPr>
        <w:t>mTOR</w:t>
      </w:r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/</w:t>
      </w:r>
      <w:proofErr w:type="spellStart"/>
      <w:r w:rsidR="001D3526" w:rsidRPr="001D3526">
        <w:rPr>
          <w:rFonts w:ascii="Times New Roman" w:hAnsi="Times New Roman" w:cs="Times New Roman"/>
          <w:b/>
          <w:sz w:val="24"/>
          <w:szCs w:val="24"/>
          <w:vertAlign w:val="superscript"/>
        </w:rPr>
        <w:t>fl</w:t>
      </w:r>
      <w:proofErr w:type="spellEnd"/>
      <w:r w:rsidR="001D3526" w:rsidRPr="001D3526">
        <w:rPr>
          <w:rFonts w:ascii="Times New Roman" w:hAnsi="Times New Roman" w:cs="Times New Roman"/>
          <w:b/>
          <w:sz w:val="24"/>
          <w:szCs w:val="24"/>
        </w:rPr>
        <w:t xml:space="preserve"> mice</w:t>
      </w:r>
    </w:p>
    <w:p w14:paraId="6982DD5D" w14:textId="77777777" w:rsidR="005129CD" w:rsidRDefault="00F956F3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The gating strategy of pre-neutrophil</w:t>
      </w:r>
      <w:r w:rsidR="00C37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immature neutrophil</w:t>
      </w:r>
      <w:r w:rsidR="00C375C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mature neutrophil</w:t>
      </w:r>
      <w:r w:rsidR="00C375C2">
        <w:rPr>
          <w:rFonts w:ascii="Times New Roman" w:hAnsi="Times New Roman" w:cs="Times New Roman"/>
          <w:sz w:val="24"/>
          <w:szCs w:val="24"/>
        </w:rPr>
        <w:t>s</w:t>
      </w:r>
      <w:r w:rsidR="00667D38">
        <w:rPr>
          <w:rFonts w:ascii="Times New Roman" w:hAnsi="Times New Roman" w:cs="Times New Roman"/>
          <w:sz w:val="24"/>
          <w:szCs w:val="24"/>
        </w:rPr>
        <w:t xml:space="preserve"> in BM f</w:t>
      </w:r>
      <w:r w:rsidR="00E22819">
        <w:rPr>
          <w:rFonts w:ascii="Times New Roman" w:hAnsi="Times New Roman" w:cs="Times New Roman"/>
          <w:sz w:val="24"/>
          <w:szCs w:val="24"/>
        </w:rPr>
        <w:t>r</w:t>
      </w:r>
      <w:r w:rsidR="00667D38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38" w:rsidRPr="00D41280">
        <w:rPr>
          <w:rFonts w:ascii="Times New Roman" w:hAnsi="Times New Roman" w:cs="Times New Roman"/>
          <w:sz w:val="24"/>
          <w:szCs w:val="24"/>
        </w:rPr>
        <w:t>mTOR</w:t>
      </w:r>
      <w:r w:rsidR="00667D38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667D38" w:rsidRPr="00035D3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667D38" w:rsidRPr="00035D3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667D38" w:rsidRPr="00D660BC">
        <w:rPr>
          <w:rFonts w:ascii="Times New Roman" w:hAnsi="Times New Roman" w:cs="Times New Roman"/>
          <w:sz w:val="24"/>
          <w:szCs w:val="24"/>
        </w:rPr>
        <w:t xml:space="preserve"> </w:t>
      </w:r>
      <w:r w:rsidR="00667D38" w:rsidRPr="002160B9">
        <w:rPr>
          <w:rFonts w:ascii="Times New Roman" w:hAnsi="Times New Roman" w:cs="Times New Roman"/>
          <w:sz w:val="24"/>
          <w:szCs w:val="24"/>
        </w:rPr>
        <w:t>and</w:t>
      </w:r>
      <w:r w:rsidR="00667D38" w:rsidRPr="00D4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7D38" w:rsidRPr="00D41280">
        <w:rPr>
          <w:rFonts w:ascii="Times New Roman" w:hAnsi="Times New Roman" w:cs="Times New Roman"/>
          <w:sz w:val="24"/>
          <w:szCs w:val="24"/>
        </w:rPr>
        <w:t>LysM</w:t>
      </w:r>
      <w:proofErr w:type="spellEnd"/>
      <w:r w:rsidR="00667D38" w:rsidRPr="00D41280">
        <w:rPr>
          <w:rFonts w:ascii="Times New Roman" w:hAnsi="Times New Roman" w:cs="Times New Roman"/>
          <w:sz w:val="24"/>
          <w:szCs w:val="24"/>
        </w:rPr>
        <w:t xml:space="preserve">-Cre </w:t>
      </w:r>
      <w:proofErr w:type="spellStart"/>
      <w:r w:rsidR="00667D38" w:rsidRPr="00D41280">
        <w:rPr>
          <w:rFonts w:ascii="Times New Roman" w:hAnsi="Times New Roman" w:cs="Times New Roman"/>
          <w:sz w:val="24"/>
          <w:szCs w:val="24"/>
        </w:rPr>
        <w:t>mTOR</w:t>
      </w:r>
      <w:r w:rsidR="00667D38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667D38" w:rsidRPr="00E7171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667D38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667D38">
        <w:rPr>
          <w:rFonts w:ascii="Times New Roman" w:hAnsi="Times New Roman" w:cs="Times New Roman"/>
          <w:sz w:val="24"/>
          <w:szCs w:val="24"/>
        </w:rPr>
        <w:t xml:space="preserve"> mice (</w:t>
      </w:r>
      <w:r w:rsidR="000B78EB">
        <w:rPr>
          <w:rFonts w:ascii="Times New Roman" w:hAnsi="Times New Roman" w:cs="Times New Roman"/>
          <w:sz w:val="24"/>
          <w:szCs w:val="24"/>
        </w:rPr>
        <w:t>l</w:t>
      </w:r>
      <w:r w:rsidR="00667D38">
        <w:rPr>
          <w:rFonts w:ascii="Times New Roman" w:hAnsi="Times New Roman" w:cs="Times New Roman"/>
          <w:sz w:val="24"/>
          <w:szCs w:val="24"/>
        </w:rPr>
        <w:t>eft).</w:t>
      </w:r>
      <w:r w:rsidR="00C375C2">
        <w:rPr>
          <w:rFonts w:ascii="Times New Roman" w:hAnsi="Times New Roman" w:cs="Times New Roman"/>
          <w:sz w:val="24"/>
          <w:szCs w:val="24"/>
        </w:rPr>
        <w:t xml:space="preserve"> The percentage of three stages of neutrophils out of Gr1</w:t>
      </w:r>
      <w:r w:rsidR="00C375C2" w:rsidRPr="00F95D5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375C2">
        <w:rPr>
          <w:rFonts w:ascii="Times New Roman" w:hAnsi="Times New Roman" w:cs="Times New Roman"/>
          <w:sz w:val="24"/>
          <w:szCs w:val="24"/>
        </w:rPr>
        <w:t>CD11b</w:t>
      </w:r>
      <w:r w:rsidR="00C375C2" w:rsidRPr="00F95D5D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C375C2">
        <w:rPr>
          <w:rFonts w:ascii="Times New Roman" w:hAnsi="Times New Roman" w:cs="Times New Roman"/>
          <w:sz w:val="24"/>
          <w:szCs w:val="24"/>
        </w:rPr>
        <w:t xml:space="preserve"> cells in </w:t>
      </w:r>
      <w:proofErr w:type="spellStart"/>
      <w:r w:rsidR="00C375C2" w:rsidRPr="00D41280">
        <w:rPr>
          <w:rFonts w:ascii="Times New Roman" w:hAnsi="Times New Roman" w:cs="Times New Roman"/>
          <w:sz w:val="24"/>
          <w:szCs w:val="24"/>
        </w:rPr>
        <w:t>mTOR</w:t>
      </w:r>
      <w:r w:rsidR="00C375C2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C375C2" w:rsidRPr="00035D37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C375C2" w:rsidRPr="00035D37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C375C2" w:rsidRPr="00D660BC">
        <w:rPr>
          <w:rFonts w:ascii="Times New Roman" w:hAnsi="Times New Roman" w:cs="Times New Roman"/>
          <w:sz w:val="24"/>
          <w:szCs w:val="24"/>
        </w:rPr>
        <w:t xml:space="preserve"> </w:t>
      </w:r>
      <w:r w:rsidR="00C375C2" w:rsidRPr="002160B9">
        <w:rPr>
          <w:rFonts w:ascii="Times New Roman" w:hAnsi="Times New Roman" w:cs="Times New Roman"/>
          <w:sz w:val="24"/>
          <w:szCs w:val="24"/>
        </w:rPr>
        <w:t>and</w:t>
      </w:r>
      <w:r w:rsidR="00C375C2" w:rsidRPr="00D412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5C2" w:rsidRPr="00D41280">
        <w:rPr>
          <w:rFonts w:ascii="Times New Roman" w:hAnsi="Times New Roman" w:cs="Times New Roman"/>
          <w:sz w:val="24"/>
          <w:szCs w:val="24"/>
        </w:rPr>
        <w:t>LysM</w:t>
      </w:r>
      <w:proofErr w:type="spellEnd"/>
      <w:r w:rsidR="00C375C2" w:rsidRPr="00D41280">
        <w:rPr>
          <w:rFonts w:ascii="Times New Roman" w:hAnsi="Times New Roman" w:cs="Times New Roman"/>
          <w:sz w:val="24"/>
          <w:szCs w:val="24"/>
        </w:rPr>
        <w:t xml:space="preserve">-Cre </w:t>
      </w:r>
      <w:proofErr w:type="spellStart"/>
      <w:r w:rsidR="00C375C2" w:rsidRPr="00D41280">
        <w:rPr>
          <w:rFonts w:ascii="Times New Roman" w:hAnsi="Times New Roman" w:cs="Times New Roman"/>
          <w:sz w:val="24"/>
          <w:szCs w:val="24"/>
        </w:rPr>
        <w:t>mTOR</w:t>
      </w:r>
      <w:r w:rsidR="00C375C2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C375C2" w:rsidRPr="00E71711">
        <w:rPr>
          <w:rFonts w:ascii="Times New Roman" w:hAnsi="Times New Roman" w:cs="Times New Roman"/>
          <w:sz w:val="24"/>
          <w:szCs w:val="24"/>
          <w:vertAlign w:val="superscript"/>
        </w:rPr>
        <w:t>/</w:t>
      </w:r>
      <w:proofErr w:type="spellStart"/>
      <w:r w:rsidR="00C375C2" w:rsidRPr="00E71711">
        <w:rPr>
          <w:rFonts w:ascii="Times New Roman" w:hAnsi="Times New Roman" w:cs="Times New Roman"/>
          <w:sz w:val="24"/>
          <w:szCs w:val="24"/>
          <w:vertAlign w:val="superscript"/>
        </w:rPr>
        <w:t>fl</w:t>
      </w:r>
      <w:proofErr w:type="spellEnd"/>
      <w:r w:rsidR="00C375C2">
        <w:rPr>
          <w:rFonts w:ascii="Times New Roman" w:hAnsi="Times New Roman" w:cs="Times New Roman"/>
          <w:sz w:val="24"/>
          <w:szCs w:val="24"/>
        </w:rPr>
        <w:t xml:space="preserve"> mice</w:t>
      </w:r>
      <w:r w:rsidR="00DB453E">
        <w:rPr>
          <w:rFonts w:ascii="Times New Roman" w:hAnsi="Times New Roman" w:cs="Times New Roman"/>
          <w:sz w:val="24"/>
          <w:szCs w:val="24"/>
        </w:rPr>
        <w:t xml:space="preserve"> (right)</w:t>
      </w:r>
      <w:r w:rsidR="00C375C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731F36" w14:textId="77777777" w:rsidR="0004245E" w:rsidRPr="00DC39AF" w:rsidRDefault="0004245E" w:rsidP="00DD228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47814012" w14:textId="77777777" w:rsidR="005D6363" w:rsidRPr="005D3E61" w:rsidRDefault="005D6363" w:rsidP="00DD228E">
      <w:pPr>
        <w:pStyle w:val="NormalWeb"/>
        <w:shd w:val="clear" w:color="auto" w:fill="FFFFFF"/>
        <w:snapToGrid w:val="0"/>
        <w:spacing w:before="0" w:beforeAutospacing="0" w:after="120" w:afterAutospacing="0" w:line="480" w:lineRule="auto"/>
        <w:rPr>
          <w:b/>
        </w:rPr>
      </w:pPr>
      <w:r>
        <w:rPr>
          <w:b/>
        </w:rPr>
        <w:t>Supplementary Table Legends</w:t>
      </w:r>
    </w:p>
    <w:p w14:paraId="4483CA21" w14:textId="77777777" w:rsidR="006812CC" w:rsidRPr="00B42B5C" w:rsidRDefault="00940BCD" w:rsidP="00DD228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>
        <w:rPr>
          <w:rFonts w:ascii="Times New Roman" w:hAnsi="Times New Roman" w:cs="Times New Roman" w:hint="eastAsia"/>
          <w:b/>
          <w:sz w:val="24"/>
          <w:szCs w:val="24"/>
        </w:rPr>
        <w:t>T</w:t>
      </w:r>
      <w:r w:rsidRPr="00940BCD">
        <w:rPr>
          <w:rFonts w:ascii="Times New Roman" w:hAnsi="Times New Roman" w:cs="Times New Roman" w:hint="eastAsia"/>
          <w:b/>
          <w:sz w:val="24"/>
          <w:szCs w:val="24"/>
        </w:rPr>
        <w:t>able1.</w:t>
      </w:r>
      <w:r w:rsidR="00B42B5C" w:rsidRPr="00B42B5C">
        <w:rPr>
          <w:rFonts w:ascii="Times New Roman" w:hAnsi="Times New Roman" w:cs="Times New Roman"/>
          <w:b/>
          <w:sz w:val="24"/>
          <w:szCs w:val="24"/>
        </w:rPr>
        <w:t xml:space="preserve"> Antibodies for flow </w:t>
      </w:r>
      <w:r w:rsidR="00682DBD" w:rsidRPr="00B42B5C">
        <w:rPr>
          <w:rFonts w:ascii="Times New Roman" w:hAnsi="Times New Roman" w:cs="Times New Roman"/>
          <w:b/>
          <w:sz w:val="24"/>
          <w:szCs w:val="24"/>
        </w:rPr>
        <w:t>cytometry</w:t>
      </w:r>
      <w:r w:rsidR="00682DBD">
        <w:rPr>
          <w:rFonts w:ascii="Times New Roman" w:hAnsi="Times New Roman" w:cs="Times New Roman"/>
          <w:b/>
          <w:sz w:val="24"/>
          <w:szCs w:val="24"/>
        </w:rPr>
        <w:t xml:space="preserve"> analysis and </w:t>
      </w:r>
      <w:r w:rsidR="00222AD9">
        <w:rPr>
          <w:rFonts w:ascii="Times New Roman" w:hAnsi="Times New Roman" w:cs="Times New Roman"/>
          <w:b/>
          <w:sz w:val="24"/>
          <w:szCs w:val="24"/>
        </w:rPr>
        <w:t>W</w:t>
      </w:r>
      <w:r w:rsidR="00682DBD">
        <w:rPr>
          <w:rFonts w:ascii="Times New Roman" w:hAnsi="Times New Roman" w:cs="Times New Roman"/>
          <w:b/>
          <w:sz w:val="24"/>
          <w:szCs w:val="24"/>
        </w:rPr>
        <w:t>estern blot</w:t>
      </w:r>
    </w:p>
    <w:p w14:paraId="0EEE3ACB" w14:textId="77777777" w:rsidR="00B42B5C" w:rsidRPr="00940BCD" w:rsidRDefault="00B42B5C" w:rsidP="00DD228E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42B5C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 xml:space="preserve">upplementary </w:t>
      </w:r>
      <w:r w:rsidR="00313EAC">
        <w:rPr>
          <w:rFonts w:ascii="Times New Roman" w:hAnsi="Times New Roman" w:cs="Times New Roman"/>
          <w:b/>
          <w:sz w:val="24"/>
          <w:szCs w:val="24"/>
        </w:rPr>
        <w:t>Table</w:t>
      </w:r>
      <w:r w:rsidRPr="00B42B5C">
        <w:rPr>
          <w:rFonts w:ascii="Times New Roman" w:hAnsi="Times New Roman" w:cs="Times New Roman"/>
          <w:b/>
          <w:sz w:val="24"/>
          <w:szCs w:val="24"/>
        </w:rPr>
        <w:t xml:space="preserve">2. Primers used for qPCR </w:t>
      </w:r>
      <w:r w:rsidRPr="00B42B5C">
        <w:rPr>
          <w:rFonts w:ascii="Times New Roman" w:hAnsi="Times New Roman" w:cs="Times New Roman"/>
          <w:b/>
          <w:sz w:val="24"/>
          <w:szCs w:val="24"/>
        </w:rPr>
        <w:tab/>
      </w:r>
      <w:r w:rsidRPr="00B42B5C">
        <w:rPr>
          <w:rFonts w:ascii="Times New Roman" w:hAnsi="Times New Roman" w:cs="Times New Roman"/>
          <w:b/>
          <w:sz w:val="24"/>
          <w:szCs w:val="24"/>
        </w:rPr>
        <w:tab/>
      </w:r>
    </w:p>
    <w:sectPr w:rsidR="00B42B5C" w:rsidRPr="0094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8E6C4" w14:textId="77777777" w:rsidR="00AA2F95" w:rsidRDefault="00AA2F95" w:rsidP="00CB0F51">
      <w:r>
        <w:separator/>
      </w:r>
    </w:p>
  </w:endnote>
  <w:endnote w:type="continuationSeparator" w:id="0">
    <w:p w14:paraId="278A9E89" w14:textId="77777777" w:rsidR="00AA2F95" w:rsidRDefault="00AA2F95" w:rsidP="00CB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FF7E" w14:textId="77777777" w:rsidR="00AA2F95" w:rsidRDefault="00AA2F95" w:rsidP="00CB0F51">
      <w:r>
        <w:separator/>
      </w:r>
    </w:p>
  </w:footnote>
  <w:footnote w:type="continuationSeparator" w:id="0">
    <w:p w14:paraId="2BAE0CAD" w14:textId="77777777" w:rsidR="00AA2F95" w:rsidRDefault="00AA2F95" w:rsidP="00CB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F3660"/>
    <w:multiLevelType w:val="hybridMultilevel"/>
    <w:tmpl w:val="B6E4D6F4"/>
    <w:lvl w:ilvl="0" w:tplc="D73A75D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0B9"/>
    <w:rsid w:val="00004C3D"/>
    <w:rsid w:val="00006B74"/>
    <w:rsid w:val="00010879"/>
    <w:rsid w:val="00035D37"/>
    <w:rsid w:val="0004245E"/>
    <w:rsid w:val="000469E1"/>
    <w:rsid w:val="000527EF"/>
    <w:rsid w:val="0005462B"/>
    <w:rsid w:val="00097694"/>
    <w:rsid w:val="000A3ED7"/>
    <w:rsid w:val="000A69CB"/>
    <w:rsid w:val="000B4033"/>
    <w:rsid w:val="000B78EB"/>
    <w:rsid w:val="000D04FC"/>
    <w:rsid w:val="000E5248"/>
    <w:rsid w:val="00142F72"/>
    <w:rsid w:val="0014520D"/>
    <w:rsid w:val="001914B9"/>
    <w:rsid w:val="001D3526"/>
    <w:rsid w:val="00207023"/>
    <w:rsid w:val="00210310"/>
    <w:rsid w:val="002160B9"/>
    <w:rsid w:val="00222AD9"/>
    <w:rsid w:val="00235CAE"/>
    <w:rsid w:val="002435DA"/>
    <w:rsid w:val="00254E73"/>
    <w:rsid w:val="002C027D"/>
    <w:rsid w:val="00307B07"/>
    <w:rsid w:val="00311699"/>
    <w:rsid w:val="00311B42"/>
    <w:rsid w:val="00313EAC"/>
    <w:rsid w:val="003471C0"/>
    <w:rsid w:val="0039093A"/>
    <w:rsid w:val="003B260B"/>
    <w:rsid w:val="00411C51"/>
    <w:rsid w:val="00450E7C"/>
    <w:rsid w:val="004604C7"/>
    <w:rsid w:val="0047497C"/>
    <w:rsid w:val="0047789B"/>
    <w:rsid w:val="004975D8"/>
    <w:rsid w:val="004B67DD"/>
    <w:rsid w:val="004D0705"/>
    <w:rsid w:val="004E3A3A"/>
    <w:rsid w:val="004E6171"/>
    <w:rsid w:val="005027BE"/>
    <w:rsid w:val="005129CD"/>
    <w:rsid w:val="00516485"/>
    <w:rsid w:val="00525DC7"/>
    <w:rsid w:val="005364AE"/>
    <w:rsid w:val="00550FB5"/>
    <w:rsid w:val="00553C79"/>
    <w:rsid w:val="00575F1A"/>
    <w:rsid w:val="005B57F7"/>
    <w:rsid w:val="005D6363"/>
    <w:rsid w:val="005E764C"/>
    <w:rsid w:val="00625008"/>
    <w:rsid w:val="00625259"/>
    <w:rsid w:val="0062621F"/>
    <w:rsid w:val="006633A7"/>
    <w:rsid w:val="00663772"/>
    <w:rsid w:val="00667D38"/>
    <w:rsid w:val="006773C8"/>
    <w:rsid w:val="006812CC"/>
    <w:rsid w:val="00682DBD"/>
    <w:rsid w:val="0068490C"/>
    <w:rsid w:val="006B0B2D"/>
    <w:rsid w:val="006C1CB2"/>
    <w:rsid w:val="00704782"/>
    <w:rsid w:val="00735226"/>
    <w:rsid w:val="00735DDC"/>
    <w:rsid w:val="007570BF"/>
    <w:rsid w:val="00766D85"/>
    <w:rsid w:val="00792780"/>
    <w:rsid w:val="007A10EB"/>
    <w:rsid w:val="007A35F6"/>
    <w:rsid w:val="007C61E5"/>
    <w:rsid w:val="007F6584"/>
    <w:rsid w:val="00801442"/>
    <w:rsid w:val="00801F4A"/>
    <w:rsid w:val="008633F1"/>
    <w:rsid w:val="00872F83"/>
    <w:rsid w:val="00874BD3"/>
    <w:rsid w:val="008F51A6"/>
    <w:rsid w:val="00903990"/>
    <w:rsid w:val="00934859"/>
    <w:rsid w:val="00937987"/>
    <w:rsid w:val="00940BCD"/>
    <w:rsid w:val="00987D56"/>
    <w:rsid w:val="009A18B2"/>
    <w:rsid w:val="009A6F0F"/>
    <w:rsid w:val="009E5865"/>
    <w:rsid w:val="009E64C8"/>
    <w:rsid w:val="00A05674"/>
    <w:rsid w:val="00A1495B"/>
    <w:rsid w:val="00A17B31"/>
    <w:rsid w:val="00A20555"/>
    <w:rsid w:val="00A3356D"/>
    <w:rsid w:val="00A57AA0"/>
    <w:rsid w:val="00A95327"/>
    <w:rsid w:val="00AA09EE"/>
    <w:rsid w:val="00AA2F95"/>
    <w:rsid w:val="00AB0C48"/>
    <w:rsid w:val="00B27231"/>
    <w:rsid w:val="00B42B5C"/>
    <w:rsid w:val="00B71702"/>
    <w:rsid w:val="00BE4E91"/>
    <w:rsid w:val="00C114D0"/>
    <w:rsid w:val="00C375C2"/>
    <w:rsid w:val="00C451D5"/>
    <w:rsid w:val="00CB0F51"/>
    <w:rsid w:val="00CF2FCA"/>
    <w:rsid w:val="00CF317F"/>
    <w:rsid w:val="00D04C8E"/>
    <w:rsid w:val="00D54E84"/>
    <w:rsid w:val="00D6509A"/>
    <w:rsid w:val="00D660BC"/>
    <w:rsid w:val="00D97800"/>
    <w:rsid w:val="00DB0BB3"/>
    <w:rsid w:val="00DB453E"/>
    <w:rsid w:val="00DB62A7"/>
    <w:rsid w:val="00DC39AF"/>
    <w:rsid w:val="00DD228E"/>
    <w:rsid w:val="00DE2CE6"/>
    <w:rsid w:val="00DE5969"/>
    <w:rsid w:val="00E04A85"/>
    <w:rsid w:val="00E22819"/>
    <w:rsid w:val="00E34873"/>
    <w:rsid w:val="00E464B0"/>
    <w:rsid w:val="00E55877"/>
    <w:rsid w:val="00E62C64"/>
    <w:rsid w:val="00E71711"/>
    <w:rsid w:val="00ED3002"/>
    <w:rsid w:val="00EF3B71"/>
    <w:rsid w:val="00EF4149"/>
    <w:rsid w:val="00EF5BA9"/>
    <w:rsid w:val="00EF6D4B"/>
    <w:rsid w:val="00EF7535"/>
    <w:rsid w:val="00F03556"/>
    <w:rsid w:val="00F26F03"/>
    <w:rsid w:val="00F47CCD"/>
    <w:rsid w:val="00F5544C"/>
    <w:rsid w:val="00F60A5F"/>
    <w:rsid w:val="00F73C16"/>
    <w:rsid w:val="00F76AC3"/>
    <w:rsid w:val="00F956F3"/>
    <w:rsid w:val="00F95D5D"/>
    <w:rsid w:val="00FB1D97"/>
    <w:rsid w:val="00FB2F02"/>
    <w:rsid w:val="00FB5B5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7A9F0"/>
  <w15:chartTrackingRefBased/>
  <w15:docId w15:val="{D691949E-5459-4374-83F4-4914BDFD2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D3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D37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97800"/>
    <w:pPr>
      <w:ind w:firstLineChars="200" w:firstLine="420"/>
    </w:pPr>
  </w:style>
  <w:style w:type="paragraph" w:styleId="NormalWeb">
    <w:name w:val="Normal (Web)"/>
    <w:basedOn w:val="Normal"/>
    <w:uiPriority w:val="99"/>
    <w:unhideWhenUsed/>
    <w:rsid w:val="005D636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0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B0F5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B0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B0F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3407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Nadia Olesen</cp:lastModifiedBy>
  <cp:revision>34</cp:revision>
  <cp:lastPrinted>2021-10-18T00:33:00Z</cp:lastPrinted>
  <dcterms:created xsi:type="dcterms:W3CDTF">2021-10-14T01:14:00Z</dcterms:created>
  <dcterms:modified xsi:type="dcterms:W3CDTF">2021-11-22T11:08:00Z</dcterms:modified>
</cp:coreProperties>
</file>