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69646F" w:rsidRDefault="00654E8F" w:rsidP="0069646F">
      <w:pPr>
        <w:pStyle w:val="SupplementaryMaterial"/>
        <w:rPr>
          <w:b w:val="0"/>
          <w:sz w:val="24"/>
          <w:szCs w:val="24"/>
        </w:rPr>
      </w:pPr>
      <w:r w:rsidRPr="0069646F">
        <w:rPr>
          <w:sz w:val="24"/>
          <w:szCs w:val="24"/>
        </w:rPr>
        <w:t>Supplementary Material</w:t>
      </w:r>
    </w:p>
    <w:p w14:paraId="046A4D6B" w14:textId="21D46824" w:rsidR="0069646F" w:rsidRPr="0069646F" w:rsidRDefault="00B33B2D" w:rsidP="0069646F">
      <w:pPr>
        <w:pStyle w:val="Heading1"/>
      </w:pPr>
      <w:r>
        <w:rPr>
          <w:noProof/>
        </w:rPr>
        <mc:AlternateContent>
          <mc:Choice Requires="wps">
            <w:drawing>
              <wp:anchor distT="0" distB="0" distL="114300" distR="114300" simplePos="0" relativeHeight="251661312" behindDoc="0" locked="0" layoutInCell="1" allowOverlap="1" wp14:anchorId="1C9D4D28" wp14:editId="1F9CF0AD">
                <wp:simplePos x="0" y="0"/>
                <wp:positionH relativeFrom="column">
                  <wp:posOffset>4466933</wp:posOffset>
                </wp:positionH>
                <wp:positionV relativeFrom="paragraph">
                  <wp:posOffset>210029</wp:posOffset>
                </wp:positionV>
                <wp:extent cx="914400" cy="328919"/>
                <wp:effectExtent l="0" t="0" r="635" b="1905"/>
                <wp:wrapNone/>
                <wp:docPr id="6" name="Text Box 6"/>
                <wp:cNvGraphicFramePr/>
                <a:graphic xmlns:a="http://schemas.openxmlformats.org/drawingml/2006/main">
                  <a:graphicData uri="http://schemas.microsoft.com/office/word/2010/wordprocessingShape">
                    <wps:wsp>
                      <wps:cNvSpPr txBox="1"/>
                      <wps:spPr>
                        <a:xfrm>
                          <a:off x="0" y="0"/>
                          <a:ext cx="914400" cy="328919"/>
                        </a:xfrm>
                        <a:prstGeom prst="rect">
                          <a:avLst/>
                        </a:prstGeom>
                        <a:solidFill>
                          <a:schemeClr val="lt1"/>
                        </a:solidFill>
                        <a:ln w="6350">
                          <a:noFill/>
                        </a:ln>
                      </wps:spPr>
                      <wps:txbx>
                        <w:txbxContent>
                          <w:p w14:paraId="41B26FC6" w14:textId="1BE8F5B2" w:rsidR="00B33B2D" w:rsidRPr="00B33B2D" w:rsidRDefault="00B33B2D" w:rsidP="00B33B2D">
                            <w:pPr>
                              <w:jc w:val="center"/>
                              <w:rPr>
                                <w:b/>
                                <w:bCs/>
                              </w:rPr>
                            </w:pPr>
                            <w:r>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9D4D28" id="_x0000_t202" coordsize="21600,21600" o:spt="202" path="m,l,21600r21600,l21600,xe">
                <v:stroke joinstyle="miter"/>
                <v:path gradientshapeok="t" o:connecttype="rect"/>
              </v:shapetype>
              <v:shape id="Text Box 6" o:spid="_x0000_s1026" type="#_x0000_t202" style="position:absolute;left:0;text-align:left;margin-left:351.75pt;margin-top:16.55pt;width:1in;height:25.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" fillcolor="white [3201]" stroked="f" strokeweight=".5pt">
                <v:textbox>
                  <w:txbxContent>
                    <w:p w14:paraId="41B26FC6" w14:textId="1BE8F5B2" w:rsidR="00B33B2D" w:rsidRPr="00B33B2D" w:rsidRDefault="00B33B2D" w:rsidP="00B33B2D">
                      <w:pPr>
                        <w:jc w:val="center"/>
                        <w:rPr>
                          <w:b/>
                          <w:bCs/>
                        </w:rPr>
                      </w:pPr>
                      <w:r>
                        <w:rPr>
                          <w:b/>
                          <w:bCs/>
                        </w:rPr>
                        <w:t>A</w:t>
                      </w:r>
                    </w:p>
                  </w:txbxContent>
                </v:textbox>
              </v:shape>
            </w:pict>
          </mc:Fallback>
        </mc:AlternateContent>
      </w:r>
      <w:r w:rsidR="00654E8F" w:rsidRPr="0069646F">
        <w:t>Supplementary Figures and Tables</w:t>
      </w:r>
    </w:p>
    <w:p w14:paraId="7D28B8F1" w14:textId="36883134" w:rsidR="0069646F" w:rsidRDefault="00B33B2D" w:rsidP="0069646F">
      <w:pPr>
        <w:rPr>
          <w:rFonts w:cs="Times New Roman"/>
          <w:color w:val="000000"/>
          <w:szCs w:val="24"/>
        </w:rPr>
      </w:pPr>
      <w:r>
        <w:rPr>
          <w:noProof/>
        </w:rPr>
        <mc:AlternateContent>
          <mc:Choice Requires="wps">
            <w:drawing>
              <wp:anchor distT="0" distB="0" distL="114300" distR="114300" simplePos="0" relativeHeight="251659264" behindDoc="0" locked="0" layoutInCell="1" allowOverlap="1" wp14:anchorId="266F5E72" wp14:editId="5DE116C7">
                <wp:simplePos x="0" y="0"/>
                <wp:positionH relativeFrom="column">
                  <wp:posOffset>4600315</wp:posOffset>
                </wp:positionH>
                <wp:positionV relativeFrom="paragraph">
                  <wp:posOffset>2848485</wp:posOffset>
                </wp:positionV>
                <wp:extent cx="914400" cy="328919"/>
                <wp:effectExtent l="0" t="0" r="635" b="1905"/>
                <wp:wrapNone/>
                <wp:docPr id="5" name="Text Box 5"/>
                <wp:cNvGraphicFramePr/>
                <a:graphic xmlns:a="http://schemas.openxmlformats.org/drawingml/2006/main">
                  <a:graphicData uri="http://schemas.microsoft.com/office/word/2010/wordprocessingShape">
                    <wps:wsp>
                      <wps:cNvSpPr txBox="1"/>
                      <wps:spPr>
                        <a:xfrm>
                          <a:off x="0" y="0"/>
                          <a:ext cx="914400" cy="328919"/>
                        </a:xfrm>
                        <a:prstGeom prst="rect">
                          <a:avLst/>
                        </a:prstGeom>
                        <a:solidFill>
                          <a:schemeClr val="lt1"/>
                        </a:solidFill>
                        <a:ln w="6350">
                          <a:noFill/>
                        </a:ln>
                      </wps:spPr>
                      <wps:txbx>
                        <w:txbxContent>
                          <w:p w14:paraId="41C8B444" w14:textId="149920AD" w:rsidR="00B33B2D" w:rsidRPr="00B33B2D" w:rsidRDefault="00B33B2D" w:rsidP="00B33B2D">
                            <w:pPr>
                              <w:jc w:val="center"/>
                              <w:rPr>
                                <w:b/>
                                <w:bCs/>
                              </w:rPr>
                            </w:pPr>
                            <w:r w:rsidRPr="00B33B2D">
                              <w:rPr>
                                <w:b/>
                                <w:bC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F5E72" id="Text Box 5" o:spid="_x0000_s1027" type="#_x0000_t202" style="position:absolute;margin-left:362.25pt;margin-top:224.3pt;width:1in;height:25.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" fillcolor="white [3201]" stroked="f" strokeweight=".5pt">
                <v:textbox>
                  <w:txbxContent>
                    <w:p w14:paraId="41C8B444" w14:textId="149920AD" w:rsidR="00B33B2D" w:rsidRPr="00B33B2D" w:rsidRDefault="00B33B2D" w:rsidP="00B33B2D">
                      <w:pPr>
                        <w:jc w:val="center"/>
                        <w:rPr>
                          <w:b/>
                          <w:bCs/>
                        </w:rPr>
                      </w:pPr>
                      <w:r w:rsidRPr="00B33B2D">
                        <w:rPr>
                          <w:b/>
                          <w:bCs/>
                        </w:rPr>
                        <w:t>B</w:t>
                      </w:r>
                    </w:p>
                  </w:txbxContent>
                </v:textbox>
              </v:shape>
            </w:pict>
          </mc:Fallback>
        </mc:AlternateContent>
      </w:r>
      <w:r w:rsidR="0069646F" w:rsidRPr="0069646F">
        <w:rPr>
          <w:rFonts w:cs="Times New Roman"/>
          <w:noProof/>
          <w:color w:val="000000"/>
          <w:szCs w:val="24"/>
        </w:rPr>
        <w:drawing>
          <wp:inline distT="0" distB="0" distL="0" distR="0" wp14:anchorId="59D7CB86" wp14:editId="1022B0EE">
            <wp:extent cx="4888871" cy="2894902"/>
            <wp:effectExtent l="0" t="0" r="635" b="1270"/>
            <wp:docPr id="24" name="Chart 24">
              <a:extLst xmlns:a="http://schemas.openxmlformats.org/drawingml/2006/main">
                <a:ext uri="{FF2B5EF4-FFF2-40B4-BE49-F238E27FC236}">
                  <a16:creationId xmlns:a16="http://schemas.microsoft.com/office/drawing/2014/main" id="{AF2BC3C3-DAFB-DC44-AE91-5432BEA49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970F93" w14:textId="296E8C58" w:rsidR="005E7124" w:rsidRPr="0069646F" w:rsidRDefault="00B33B2D" w:rsidP="0069646F">
      <w:pPr>
        <w:rPr>
          <w:rFonts w:cs="Times New Roman"/>
          <w:color w:val="000000"/>
          <w:szCs w:val="24"/>
        </w:rPr>
      </w:pPr>
      <w:r>
        <w:rPr>
          <w:noProof/>
        </w:rPr>
        <w:drawing>
          <wp:inline distT="0" distB="0" distL="0" distR="0" wp14:anchorId="6279AC6F" wp14:editId="454E94E5">
            <wp:extent cx="5016500" cy="2743200"/>
            <wp:effectExtent l="0" t="0" r="0" b="0"/>
            <wp:docPr id="4" name="Chart 4">
              <a:extLst xmlns:a="http://schemas.openxmlformats.org/drawingml/2006/main">
                <a:ext uri="{FF2B5EF4-FFF2-40B4-BE49-F238E27FC236}">
                  <a16:creationId xmlns:a16="http://schemas.microsoft.com/office/drawing/2014/main" id="{171B5CC5-0E7E-7A45-AA36-182799C3E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4BE2CC" w14:textId="4D66637C" w:rsidR="0069646F" w:rsidRPr="0069646F" w:rsidRDefault="0069646F" w:rsidP="0069646F">
      <w:pPr>
        <w:rPr>
          <w:rFonts w:cs="Times New Roman"/>
          <w:color w:val="000000"/>
          <w:szCs w:val="24"/>
        </w:rPr>
      </w:pPr>
      <w:r w:rsidRPr="0069646F">
        <w:rPr>
          <w:rFonts w:cs="Times New Roman"/>
          <w:b/>
          <w:bCs/>
          <w:color w:val="000000"/>
          <w:szCs w:val="24"/>
        </w:rPr>
        <w:t>Figure S1.</w:t>
      </w:r>
      <w:r w:rsidRPr="0069646F">
        <w:rPr>
          <w:rFonts w:cs="Times New Roman"/>
          <w:color w:val="000000"/>
          <w:szCs w:val="24"/>
        </w:rPr>
        <w:t xml:space="preserve"> Cumulated monthly precipitation during the maize growing season of 2018-19 represented as the dark blue bars and historical precipitation of the area represented as the dashed black line</w:t>
      </w:r>
      <w:r w:rsidR="00B33B2D">
        <w:rPr>
          <w:rFonts w:cs="Times New Roman"/>
          <w:color w:val="000000"/>
          <w:szCs w:val="24"/>
        </w:rPr>
        <w:t xml:space="preserve"> </w:t>
      </w:r>
      <w:r w:rsidR="00B33B2D" w:rsidRPr="00B33B2D">
        <w:rPr>
          <w:rFonts w:cs="Times New Roman"/>
          <w:b/>
          <w:bCs/>
          <w:color w:val="000000"/>
          <w:szCs w:val="24"/>
        </w:rPr>
        <w:t>(A)</w:t>
      </w:r>
      <w:r w:rsidR="00B33B2D">
        <w:rPr>
          <w:rFonts w:cs="Times New Roman"/>
          <w:color w:val="000000"/>
          <w:szCs w:val="24"/>
        </w:rPr>
        <w:t xml:space="preserve"> and </w:t>
      </w:r>
      <w:r w:rsidR="00B33B2D" w:rsidRPr="0069646F">
        <w:rPr>
          <w:rFonts w:cs="Times New Roman"/>
          <w:color w:val="000000"/>
          <w:szCs w:val="24"/>
        </w:rPr>
        <w:t xml:space="preserve">monthly </w:t>
      </w:r>
      <w:r w:rsidR="00B33B2D">
        <w:rPr>
          <w:rFonts w:cs="Times New Roman"/>
          <w:color w:val="000000"/>
          <w:szCs w:val="24"/>
        </w:rPr>
        <w:t xml:space="preserve">mean daily air temperature </w:t>
      </w:r>
      <w:r w:rsidR="00B33B2D" w:rsidRPr="0069646F">
        <w:rPr>
          <w:rFonts w:cs="Times New Roman"/>
          <w:color w:val="000000"/>
          <w:szCs w:val="24"/>
        </w:rPr>
        <w:t xml:space="preserve">during the maize growing season of 2018-19 represented as the dark </w:t>
      </w:r>
      <w:r w:rsidR="00B33B2D">
        <w:rPr>
          <w:rFonts w:cs="Times New Roman"/>
          <w:color w:val="000000"/>
          <w:szCs w:val="24"/>
        </w:rPr>
        <w:t>red</w:t>
      </w:r>
      <w:r w:rsidR="00B33B2D" w:rsidRPr="0069646F">
        <w:rPr>
          <w:rFonts w:cs="Times New Roman"/>
          <w:color w:val="000000"/>
          <w:szCs w:val="24"/>
        </w:rPr>
        <w:t xml:space="preserve"> bars and historical </w:t>
      </w:r>
      <w:r w:rsidR="00B33B2D">
        <w:rPr>
          <w:rFonts w:cs="Times New Roman"/>
          <w:color w:val="000000"/>
          <w:szCs w:val="24"/>
        </w:rPr>
        <w:t>mean air temperature</w:t>
      </w:r>
      <w:r w:rsidR="00B33B2D" w:rsidRPr="0069646F">
        <w:rPr>
          <w:rFonts w:cs="Times New Roman"/>
          <w:color w:val="000000"/>
          <w:szCs w:val="24"/>
        </w:rPr>
        <w:t xml:space="preserve"> of the area represented as the dashed black line</w:t>
      </w:r>
      <w:r w:rsidR="00B33B2D">
        <w:rPr>
          <w:rFonts w:cs="Times New Roman"/>
          <w:color w:val="000000"/>
          <w:szCs w:val="24"/>
        </w:rPr>
        <w:t xml:space="preserve"> (</w:t>
      </w:r>
      <w:r w:rsidR="00B33B2D" w:rsidRPr="00B33B2D">
        <w:rPr>
          <w:rFonts w:cs="Times New Roman"/>
          <w:b/>
          <w:bCs/>
          <w:color w:val="000000"/>
          <w:szCs w:val="24"/>
        </w:rPr>
        <w:t>B</w:t>
      </w:r>
      <w:r w:rsidR="00B33B2D">
        <w:rPr>
          <w:rFonts w:cs="Times New Roman"/>
          <w:color w:val="000000"/>
          <w:szCs w:val="24"/>
        </w:rPr>
        <w:t>)</w:t>
      </w:r>
      <w:r w:rsidRPr="0069646F">
        <w:rPr>
          <w:rFonts w:cs="Times New Roman"/>
          <w:color w:val="000000"/>
          <w:szCs w:val="24"/>
        </w:rPr>
        <w:t>.</w:t>
      </w:r>
    </w:p>
    <w:p w14:paraId="60487FA7" w14:textId="77777777" w:rsidR="0069646F" w:rsidRPr="0069646F" w:rsidRDefault="0069646F" w:rsidP="0069646F">
      <w:pPr>
        <w:rPr>
          <w:rFonts w:cs="Times New Roman"/>
          <w:color w:val="000000"/>
          <w:szCs w:val="24"/>
        </w:rPr>
      </w:pPr>
    </w:p>
    <w:p w14:paraId="585617D0" w14:textId="77777777" w:rsidR="0069646F" w:rsidRPr="0069646F" w:rsidRDefault="0069646F" w:rsidP="0069646F">
      <w:pPr>
        <w:rPr>
          <w:rFonts w:cs="Times New Roman"/>
          <w:color w:val="000000"/>
          <w:szCs w:val="24"/>
        </w:rPr>
      </w:pPr>
    </w:p>
    <w:p w14:paraId="79DC60D9" w14:textId="77777777" w:rsidR="0069646F" w:rsidRPr="0069646F" w:rsidRDefault="0069646F" w:rsidP="0069646F">
      <w:pPr>
        <w:rPr>
          <w:rFonts w:cs="Times New Roman"/>
          <w:color w:val="000000"/>
          <w:szCs w:val="24"/>
        </w:rPr>
      </w:pPr>
    </w:p>
    <w:p w14:paraId="167C6051" w14:textId="77777777" w:rsidR="0069646F" w:rsidRPr="0069646F" w:rsidRDefault="0069646F" w:rsidP="0069646F">
      <w:pPr>
        <w:rPr>
          <w:rFonts w:cs="Times New Roman"/>
          <w:szCs w:val="24"/>
        </w:rPr>
      </w:pPr>
      <w:r w:rsidRPr="0069646F">
        <w:rPr>
          <w:rFonts w:cs="Times New Roman"/>
          <w:noProof/>
          <w:szCs w:val="24"/>
        </w:rPr>
        <w:lastRenderedPageBreak/>
        <w:t xml:space="preserve"> </w:t>
      </w:r>
      <w:r w:rsidRPr="0069646F">
        <w:rPr>
          <w:rFonts w:cs="Times New Roman"/>
          <w:noProof/>
          <w:szCs w:val="24"/>
        </w:rPr>
        <w:drawing>
          <wp:inline distT="0" distB="0" distL="0" distR="0" wp14:anchorId="2A878FAE" wp14:editId="2D9FC36E">
            <wp:extent cx="5396230" cy="1861185"/>
            <wp:effectExtent l="0" t="0" r="1270" b="5715"/>
            <wp:docPr id="51" name="Picture 5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ox and whisker chart&#10;&#10;Description automatically generated"/>
                    <pic:cNvPicPr/>
                  </pic:nvPicPr>
                  <pic:blipFill>
                    <a:blip r:embed="rId10"/>
                    <a:stretch>
                      <a:fillRect/>
                    </a:stretch>
                  </pic:blipFill>
                  <pic:spPr>
                    <a:xfrm>
                      <a:off x="0" y="0"/>
                      <a:ext cx="5396230" cy="1861185"/>
                    </a:xfrm>
                    <a:prstGeom prst="rect">
                      <a:avLst/>
                    </a:prstGeom>
                  </pic:spPr>
                </pic:pic>
              </a:graphicData>
            </a:graphic>
          </wp:inline>
        </w:drawing>
      </w:r>
    </w:p>
    <w:p w14:paraId="3C87C417" w14:textId="77777777" w:rsidR="0069646F" w:rsidRPr="0069646F" w:rsidRDefault="0069646F" w:rsidP="0069646F">
      <w:pPr>
        <w:jc w:val="both"/>
        <w:rPr>
          <w:rFonts w:cs="Times New Roman"/>
          <w:szCs w:val="24"/>
        </w:rPr>
      </w:pPr>
      <w:r w:rsidRPr="0069646F">
        <w:rPr>
          <w:rFonts w:cs="Times New Roman"/>
          <w:b/>
          <w:bCs/>
          <w:szCs w:val="24"/>
        </w:rPr>
        <w:t>Figure S2.</w:t>
      </w:r>
      <w:r w:rsidRPr="0069646F">
        <w:rPr>
          <w:rFonts w:cs="Times New Roman"/>
          <w:szCs w:val="24"/>
        </w:rPr>
        <w:t xml:space="preserve"> Soil inorganic N content as affected by the cropping system (Fallow-M: maize monocrop; brizantha</w:t>
      </w:r>
      <w:r w:rsidRPr="0069646F">
        <w:rPr>
          <w:rFonts w:cs="Times New Roman"/>
          <w:i/>
          <w:iCs/>
          <w:szCs w:val="24"/>
        </w:rPr>
        <w:t xml:space="preserve"> </w:t>
      </w:r>
      <w:r w:rsidRPr="0069646F">
        <w:rPr>
          <w:rFonts w:cs="Times New Roman"/>
          <w:szCs w:val="24"/>
        </w:rPr>
        <w:t xml:space="preserve">– MB: maize intercropped with </w:t>
      </w:r>
      <w:r w:rsidRPr="0069646F">
        <w:rPr>
          <w:rFonts w:cs="Times New Roman"/>
          <w:i/>
          <w:iCs/>
          <w:szCs w:val="24"/>
        </w:rPr>
        <w:t>B. brizantha;</w:t>
      </w:r>
      <w:r w:rsidRPr="0069646F">
        <w:rPr>
          <w:rFonts w:cs="Times New Roman"/>
          <w:szCs w:val="24"/>
        </w:rPr>
        <w:t xml:space="preserve"> and humidicola</w:t>
      </w:r>
      <w:r w:rsidRPr="0069646F">
        <w:rPr>
          <w:rFonts w:cs="Times New Roman"/>
          <w:i/>
          <w:iCs/>
          <w:szCs w:val="24"/>
        </w:rPr>
        <w:t>-</w:t>
      </w:r>
      <w:r w:rsidRPr="0069646F">
        <w:rPr>
          <w:rFonts w:cs="Times New Roman"/>
          <w:szCs w:val="24"/>
        </w:rPr>
        <w:t xml:space="preserve">MH: maize intercropped with </w:t>
      </w:r>
      <w:r w:rsidRPr="0069646F">
        <w:rPr>
          <w:rFonts w:cs="Times New Roman"/>
          <w:i/>
          <w:iCs/>
          <w:szCs w:val="24"/>
        </w:rPr>
        <w:t>B. humidicola</w:t>
      </w:r>
      <w:r w:rsidRPr="0069646F">
        <w:rPr>
          <w:rFonts w:cs="Times New Roman"/>
          <w:szCs w:val="24"/>
        </w:rPr>
        <w:t>) and maize topdress N rate (0 and 150 kg ha</w:t>
      </w:r>
      <w:r w:rsidRPr="0069646F">
        <w:rPr>
          <w:rFonts w:cs="Times New Roman"/>
          <w:szCs w:val="24"/>
          <w:vertAlign w:val="superscript"/>
        </w:rPr>
        <w:t>-1</w:t>
      </w:r>
      <w:r w:rsidRPr="0069646F">
        <w:rPr>
          <w:rFonts w:cs="Times New Roman"/>
          <w:szCs w:val="24"/>
        </w:rPr>
        <w:t xml:space="preserve">) in three different time-points of soil sampling: 0, 16 and 49 days after cover crop termination. Different capital letters represent the statistical difference of the soil cover and asterisk represent the statistical difference of historical topdress N rate within soil cover (Tukey test, </w:t>
      </w:r>
      <w:r w:rsidRPr="0069646F">
        <w:rPr>
          <w:rFonts w:cs="Times New Roman"/>
          <w:i/>
          <w:iCs/>
          <w:szCs w:val="24"/>
        </w:rPr>
        <w:t>p</w:t>
      </w:r>
      <w:r w:rsidRPr="0069646F">
        <w:rPr>
          <w:rFonts w:cs="Times New Roman"/>
          <w:szCs w:val="24"/>
        </w:rPr>
        <w:t>&lt;0.05). The full circles represent the actual measurement for each treatment while the empty circle represents the outliers, the horizontal mark on the boxplot represent the median and the bars represent the maximum and minimum values.</w:t>
      </w:r>
    </w:p>
    <w:p w14:paraId="3F7A76D4" w14:textId="77777777" w:rsidR="0069646F" w:rsidRPr="0069646F" w:rsidRDefault="0069646F" w:rsidP="0069646F">
      <w:pPr>
        <w:rPr>
          <w:rFonts w:cs="Times New Roman"/>
          <w:color w:val="000000"/>
          <w:szCs w:val="24"/>
        </w:rPr>
      </w:pPr>
    </w:p>
    <w:p w14:paraId="582D8000" w14:textId="77777777" w:rsidR="0069646F" w:rsidRPr="0069646F" w:rsidRDefault="0069646F" w:rsidP="0069646F">
      <w:pPr>
        <w:rPr>
          <w:rFonts w:cs="Times New Roman"/>
          <w:szCs w:val="24"/>
        </w:rPr>
      </w:pPr>
      <w:r w:rsidRPr="0069646F">
        <w:rPr>
          <w:rFonts w:cs="Times New Roman"/>
          <w:noProof/>
          <w:szCs w:val="24"/>
        </w:rPr>
        <w:t xml:space="preserve"> </w:t>
      </w:r>
      <w:r w:rsidRPr="0069646F">
        <w:rPr>
          <w:rFonts w:cs="Times New Roman"/>
          <w:noProof/>
          <w:szCs w:val="24"/>
        </w:rPr>
        <w:drawing>
          <wp:inline distT="0" distB="0" distL="0" distR="0" wp14:anchorId="651915CC" wp14:editId="0E660DDA">
            <wp:extent cx="5396230" cy="1861185"/>
            <wp:effectExtent l="0" t="0" r="1270" b="5715"/>
            <wp:docPr id="52" name="Picture 5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ox and whisker chart&#10;&#10;Description automatically generated"/>
                    <pic:cNvPicPr/>
                  </pic:nvPicPr>
                  <pic:blipFill>
                    <a:blip r:embed="rId11"/>
                    <a:stretch>
                      <a:fillRect/>
                    </a:stretch>
                  </pic:blipFill>
                  <pic:spPr>
                    <a:xfrm>
                      <a:off x="0" y="0"/>
                      <a:ext cx="5396230" cy="1861185"/>
                    </a:xfrm>
                    <a:prstGeom prst="rect">
                      <a:avLst/>
                    </a:prstGeom>
                  </pic:spPr>
                </pic:pic>
              </a:graphicData>
            </a:graphic>
          </wp:inline>
        </w:drawing>
      </w:r>
    </w:p>
    <w:p w14:paraId="649469CC" w14:textId="77777777" w:rsidR="0069646F" w:rsidRPr="0069646F" w:rsidRDefault="0069646F" w:rsidP="0069646F">
      <w:pPr>
        <w:jc w:val="both"/>
        <w:rPr>
          <w:rFonts w:cs="Times New Roman"/>
          <w:szCs w:val="24"/>
        </w:rPr>
      </w:pPr>
      <w:r w:rsidRPr="0069646F">
        <w:rPr>
          <w:rFonts w:cs="Times New Roman"/>
          <w:b/>
          <w:bCs/>
          <w:szCs w:val="24"/>
        </w:rPr>
        <w:t>Figure S3.</w:t>
      </w:r>
      <w:r w:rsidRPr="0069646F">
        <w:rPr>
          <w:rFonts w:cs="Times New Roman"/>
          <w:szCs w:val="24"/>
        </w:rPr>
        <w:t xml:space="preserve"> Soil pH as affected by the cropping system (Fallow-M: maize monocrop; brizantha</w:t>
      </w:r>
      <w:r w:rsidRPr="0069646F">
        <w:rPr>
          <w:rFonts w:cs="Times New Roman"/>
          <w:i/>
          <w:iCs/>
          <w:szCs w:val="24"/>
        </w:rPr>
        <w:t xml:space="preserve"> </w:t>
      </w:r>
      <w:r w:rsidRPr="0069646F">
        <w:rPr>
          <w:rFonts w:cs="Times New Roman"/>
          <w:szCs w:val="24"/>
        </w:rPr>
        <w:t xml:space="preserve">– MB: maize intercropped with </w:t>
      </w:r>
      <w:r w:rsidRPr="0069646F">
        <w:rPr>
          <w:rFonts w:cs="Times New Roman"/>
          <w:i/>
          <w:iCs/>
          <w:szCs w:val="24"/>
        </w:rPr>
        <w:t>B. brizantha;</w:t>
      </w:r>
      <w:r w:rsidRPr="0069646F">
        <w:rPr>
          <w:rFonts w:cs="Times New Roman"/>
          <w:szCs w:val="24"/>
        </w:rPr>
        <w:t xml:space="preserve"> and humidicola</w:t>
      </w:r>
      <w:r w:rsidRPr="0069646F">
        <w:rPr>
          <w:rFonts w:cs="Times New Roman"/>
          <w:i/>
          <w:iCs/>
          <w:szCs w:val="24"/>
        </w:rPr>
        <w:t>-</w:t>
      </w:r>
      <w:r w:rsidRPr="0069646F">
        <w:rPr>
          <w:rFonts w:cs="Times New Roman"/>
          <w:szCs w:val="24"/>
        </w:rPr>
        <w:t xml:space="preserve">MH: maize intercropped with </w:t>
      </w:r>
      <w:r w:rsidRPr="0069646F">
        <w:rPr>
          <w:rFonts w:cs="Times New Roman"/>
          <w:i/>
          <w:iCs/>
          <w:szCs w:val="24"/>
        </w:rPr>
        <w:t>B. humidicola</w:t>
      </w:r>
      <w:r w:rsidRPr="0069646F">
        <w:rPr>
          <w:rFonts w:cs="Times New Roman"/>
          <w:szCs w:val="24"/>
        </w:rPr>
        <w:t>) and maize topdress N rate (0 and 150 kg ha</w:t>
      </w:r>
      <w:r w:rsidRPr="0069646F">
        <w:rPr>
          <w:rFonts w:cs="Times New Roman"/>
          <w:szCs w:val="24"/>
          <w:vertAlign w:val="superscript"/>
        </w:rPr>
        <w:t>-1</w:t>
      </w:r>
      <w:r w:rsidRPr="0069646F">
        <w:rPr>
          <w:rFonts w:cs="Times New Roman"/>
          <w:szCs w:val="24"/>
        </w:rPr>
        <w:t xml:space="preserve">) in three different time-points of soil sampling: 0, 16 and 49 days after cover crop termination. Asterisks represent the statistical difference of historical topdress N rate within soil cover (Tukey test, </w:t>
      </w:r>
      <w:r w:rsidRPr="0069646F">
        <w:rPr>
          <w:rFonts w:cs="Times New Roman"/>
          <w:i/>
          <w:iCs/>
          <w:szCs w:val="24"/>
        </w:rPr>
        <w:t>p</w:t>
      </w:r>
      <w:r w:rsidRPr="0069646F">
        <w:rPr>
          <w:rFonts w:cs="Times New Roman"/>
          <w:szCs w:val="24"/>
        </w:rPr>
        <w:t>&lt;0.05). The full circles represent the actual measurement for each treatment while the empty circle represents the outliers, the horizontal mark on the boxplot represent the median and the bars represent the maximum and minimum values.</w:t>
      </w:r>
    </w:p>
    <w:p w14:paraId="2CABA33B" w14:textId="77777777" w:rsidR="0069646F" w:rsidRPr="0069646F" w:rsidRDefault="0069646F" w:rsidP="0069646F">
      <w:pPr>
        <w:rPr>
          <w:rFonts w:cs="Times New Roman"/>
          <w:szCs w:val="24"/>
        </w:rPr>
      </w:pPr>
    </w:p>
    <w:p w14:paraId="4FA1EC65" w14:textId="77777777" w:rsidR="0069646F" w:rsidRPr="0069646F" w:rsidRDefault="0069646F" w:rsidP="0069646F">
      <w:pPr>
        <w:rPr>
          <w:rFonts w:cs="Times New Roman"/>
          <w:szCs w:val="24"/>
        </w:rPr>
      </w:pPr>
      <w:r w:rsidRPr="0069646F">
        <w:rPr>
          <w:rFonts w:cs="Times New Roman"/>
          <w:noProof/>
          <w:szCs w:val="24"/>
        </w:rPr>
        <w:lastRenderedPageBreak/>
        <w:t xml:space="preserve"> </w:t>
      </w:r>
      <w:r w:rsidRPr="0069646F">
        <w:rPr>
          <w:rFonts w:cs="Times New Roman"/>
          <w:noProof/>
          <w:szCs w:val="24"/>
        </w:rPr>
        <w:drawing>
          <wp:inline distT="0" distB="0" distL="0" distR="0" wp14:anchorId="7C2E1665" wp14:editId="0F1E155C">
            <wp:extent cx="5396230" cy="2251075"/>
            <wp:effectExtent l="0" t="0" r="1270" b="0"/>
            <wp:docPr id="53" name="Picture 5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box and whisker chart&#10;&#10;Description automatically generated"/>
                    <pic:cNvPicPr/>
                  </pic:nvPicPr>
                  <pic:blipFill>
                    <a:blip r:embed="rId12"/>
                    <a:stretch>
                      <a:fillRect/>
                    </a:stretch>
                  </pic:blipFill>
                  <pic:spPr>
                    <a:xfrm>
                      <a:off x="0" y="0"/>
                      <a:ext cx="5396230" cy="2251075"/>
                    </a:xfrm>
                    <a:prstGeom prst="rect">
                      <a:avLst/>
                    </a:prstGeom>
                  </pic:spPr>
                </pic:pic>
              </a:graphicData>
            </a:graphic>
          </wp:inline>
        </w:drawing>
      </w:r>
    </w:p>
    <w:p w14:paraId="11F6AFFE" w14:textId="77777777" w:rsidR="0069646F" w:rsidRPr="0069646F" w:rsidRDefault="0069646F" w:rsidP="0069646F">
      <w:pPr>
        <w:jc w:val="both"/>
        <w:rPr>
          <w:rFonts w:cs="Times New Roman"/>
          <w:szCs w:val="24"/>
        </w:rPr>
      </w:pPr>
      <w:r w:rsidRPr="0069646F">
        <w:rPr>
          <w:rFonts w:cs="Times New Roman"/>
          <w:b/>
          <w:bCs/>
          <w:szCs w:val="24"/>
        </w:rPr>
        <w:t>Figure S4.</w:t>
      </w:r>
      <w:r w:rsidRPr="0069646F">
        <w:rPr>
          <w:rFonts w:cs="Times New Roman"/>
          <w:szCs w:val="24"/>
        </w:rPr>
        <w:t xml:space="preserve"> Total DNA extracted from soil as affected by the cropping system (Fallow-M: maize monocrop; brizantha</w:t>
      </w:r>
      <w:r w:rsidRPr="0069646F">
        <w:rPr>
          <w:rFonts w:cs="Times New Roman"/>
          <w:i/>
          <w:iCs/>
          <w:szCs w:val="24"/>
        </w:rPr>
        <w:t xml:space="preserve"> </w:t>
      </w:r>
      <w:r w:rsidRPr="0069646F">
        <w:rPr>
          <w:rFonts w:cs="Times New Roman"/>
          <w:szCs w:val="24"/>
        </w:rPr>
        <w:t xml:space="preserve">– MB: maize intercropped with </w:t>
      </w:r>
      <w:r w:rsidRPr="0069646F">
        <w:rPr>
          <w:rFonts w:cs="Times New Roman"/>
          <w:i/>
          <w:iCs/>
          <w:szCs w:val="24"/>
        </w:rPr>
        <w:t>B. brizantha;</w:t>
      </w:r>
      <w:r w:rsidRPr="0069646F">
        <w:rPr>
          <w:rFonts w:cs="Times New Roman"/>
          <w:szCs w:val="24"/>
        </w:rPr>
        <w:t xml:space="preserve"> and humidicola</w:t>
      </w:r>
      <w:r w:rsidRPr="0069646F">
        <w:rPr>
          <w:rFonts w:cs="Times New Roman"/>
          <w:i/>
          <w:iCs/>
          <w:szCs w:val="24"/>
        </w:rPr>
        <w:t>-</w:t>
      </w:r>
      <w:r w:rsidRPr="0069646F">
        <w:rPr>
          <w:rFonts w:cs="Times New Roman"/>
          <w:szCs w:val="24"/>
        </w:rPr>
        <w:t xml:space="preserve">MH: maize intercropped with </w:t>
      </w:r>
      <w:r w:rsidRPr="0069646F">
        <w:rPr>
          <w:rFonts w:cs="Times New Roman"/>
          <w:i/>
          <w:iCs/>
          <w:szCs w:val="24"/>
        </w:rPr>
        <w:t>B. humidicola</w:t>
      </w:r>
      <w:r w:rsidRPr="0069646F">
        <w:rPr>
          <w:rFonts w:cs="Times New Roman"/>
          <w:szCs w:val="24"/>
        </w:rPr>
        <w:t>) and maize topdress N rate (0 and 150 kg ha</w:t>
      </w:r>
      <w:r w:rsidRPr="0069646F">
        <w:rPr>
          <w:rFonts w:cs="Times New Roman"/>
          <w:szCs w:val="24"/>
          <w:vertAlign w:val="superscript"/>
        </w:rPr>
        <w:t>-1</w:t>
      </w:r>
      <w:r w:rsidRPr="0069646F">
        <w:rPr>
          <w:rFonts w:cs="Times New Roman"/>
          <w:szCs w:val="24"/>
        </w:rPr>
        <w:t>) in two different time-points of soil sampling: 0 and 49 days after cover crop termination. The full circles represent the actual measurement for each treatment while the empty circle represents the outliers, the horizontal mark on the boxplot represent the median and the bars represent the maximum and minimum values.</w:t>
      </w:r>
    </w:p>
    <w:p w14:paraId="3FCA59D2" w14:textId="77777777" w:rsidR="0069646F" w:rsidRPr="0069646F" w:rsidRDefault="0069646F" w:rsidP="0069646F">
      <w:pPr>
        <w:jc w:val="both"/>
        <w:rPr>
          <w:rFonts w:cs="Times New Roman"/>
          <w:szCs w:val="24"/>
        </w:rPr>
        <w:sectPr w:rsidR="0069646F" w:rsidRPr="0069646F" w:rsidSect="00A4382B">
          <w:pgSz w:w="11900" w:h="16840"/>
          <w:pgMar w:top="1134" w:right="1134" w:bottom="1699" w:left="1699" w:header="720" w:footer="720" w:gutter="0"/>
          <w:cols w:space="720"/>
          <w:docGrid w:linePitch="360"/>
        </w:sectPr>
      </w:pPr>
    </w:p>
    <w:p w14:paraId="50E4B01E" w14:textId="77777777" w:rsidR="0069646F" w:rsidRPr="0069646F" w:rsidRDefault="0069646F" w:rsidP="0069646F">
      <w:pPr>
        <w:rPr>
          <w:rFonts w:cs="Times New Roman"/>
          <w:color w:val="000000"/>
          <w:szCs w:val="24"/>
        </w:rPr>
      </w:pPr>
    </w:p>
    <w:p w14:paraId="70455F23" w14:textId="77777777" w:rsidR="0069646F" w:rsidRPr="0069646F" w:rsidRDefault="0069646F" w:rsidP="0069646F">
      <w:pPr>
        <w:rPr>
          <w:rFonts w:cs="Times New Roman"/>
          <w:noProof/>
          <w:szCs w:val="24"/>
        </w:rPr>
      </w:pPr>
      <w:r w:rsidRPr="0069646F">
        <w:rPr>
          <w:rFonts w:cs="Times New Roman"/>
          <w:szCs w:val="24"/>
        </w:rPr>
        <w:t xml:space="preserve"> </w:t>
      </w:r>
      <w:r w:rsidRPr="0069646F">
        <w:rPr>
          <w:rFonts w:cs="Times New Roman"/>
          <w:noProof/>
          <w:szCs w:val="24"/>
        </w:rPr>
        <w:drawing>
          <wp:inline distT="0" distB="0" distL="0" distR="0" wp14:anchorId="102616DC" wp14:editId="20479E63">
            <wp:extent cx="5396230" cy="2251075"/>
            <wp:effectExtent l="0" t="0" r="1270" b="0"/>
            <wp:docPr id="54" name="Picture 5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box and whisker chart&#10;&#10;Description automatically generated"/>
                    <pic:cNvPicPr/>
                  </pic:nvPicPr>
                  <pic:blipFill>
                    <a:blip r:embed="rId13"/>
                    <a:stretch>
                      <a:fillRect/>
                    </a:stretch>
                  </pic:blipFill>
                  <pic:spPr>
                    <a:xfrm>
                      <a:off x="0" y="0"/>
                      <a:ext cx="5396230" cy="2251075"/>
                    </a:xfrm>
                    <a:prstGeom prst="rect">
                      <a:avLst/>
                    </a:prstGeom>
                  </pic:spPr>
                </pic:pic>
              </a:graphicData>
            </a:graphic>
          </wp:inline>
        </w:drawing>
      </w:r>
      <w:r w:rsidRPr="0069646F">
        <w:rPr>
          <w:rFonts w:cs="Times New Roman"/>
          <w:noProof/>
          <w:szCs w:val="24"/>
        </w:rPr>
        <w:t xml:space="preserve"> </w:t>
      </w:r>
    </w:p>
    <w:p w14:paraId="305FC5AA" w14:textId="77777777" w:rsidR="0069646F" w:rsidRPr="0069646F" w:rsidRDefault="0069646F" w:rsidP="0069646F">
      <w:pPr>
        <w:jc w:val="both"/>
        <w:rPr>
          <w:rFonts w:cs="Times New Roman"/>
          <w:szCs w:val="24"/>
        </w:rPr>
      </w:pPr>
      <w:r w:rsidRPr="0069646F">
        <w:rPr>
          <w:rFonts w:cs="Times New Roman"/>
          <w:b/>
          <w:bCs/>
          <w:szCs w:val="24"/>
        </w:rPr>
        <w:t>Figure S5</w:t>
      </w:r>
      <w:r w:rsidRPr="0069646F">
        <w:rPr>
          <w:rFonts w:cs="Times New Roman"/>
          <w:szCs w:val="24"/>
        </w:rPr>
        <w:t>. Abundance of 16S rDNA gene as affected by the cropping system (Fallow-M: maize monocrop; brizantha</w:t>
      </w:r>
      <w:r w:rsidRPr="0069646F">
        <w:rPr>
          <w:rFonts w:cs="Times New Roman"/>
          <w:i/>
          <w:iCs/>
          <w:szCs w:val="24"/>
        </w:rPr>
        <w:t xml:space="preserve"> </w:t>
      </w:r>
      <w:r w:rsidRPr="0069646F">
        <w:rPr>
          <w:rFonts w:cs="Times New Roman"/>
          <w:szCs w:val="24"/>
        </w:rPr>
        <w:t xml:space="preserve">– MB: maize intercropped with </w:t>
      </w:r>
      <w:r w:rsidRPr="0069646F">
        <w:rPr>
          <w:rFonts w:cs="Times New Roman"/>
          <w:i/>
          <w:iCs/>
          <w:szCs w:val="24"/>
        </w:rPr>
        <w:t>B. brizantha;</w:t>
      </w:r>
      <w:r w:rsidRPr="0069646F">
        <w:rPr>
          <w:rFonts w:cs="Times New Roman"/>
          <w:szCs w:val="24"/>
        </w:rPr>
        <w:t xml:space="preserve"> and humidicola</w:t>
      </w:r>
      <w:r w:rsidRPr="0069646F">
        <w:rPr>
          <w:rFonts w:cs="Times New Roman"/>
          <w:i/>
          <w:iCs/>
          <w:szCs w:val="24"/>
        </w:rPr>
        <w:t>-</w:t>
      </w:r>
      <w:r w:rsidRPr="0069646F">
        <w:rPr>
          <w:rFonts w:cs="Times New Roman"/>
          <w:szCs w:val="24"/>
        </w:rPr>
        <w:t xml:space="preserve">MH: maize intercropped with </w:t>
      </w:r>
      <w:r w:rsidRPr="0069646F">
        <w:rPr>
          <w:rFonts w:cs="Times New Roman"/>
          <w:i/>
          <w:iCs/>
          <w:szCs w:val="24"/>
        </w:rPr>
        <w:t>B. humidicola</w:t>
      </w:r>
      <w:r w:rsidRPr="0069646F">
        <w:rPr>
          <w:rFonts w:cs="Times New Roman"/>
          <w:szCs w:val="24"/>
        </w:rPr>
        <w:t>) and maize topdress N rate (0 and 150 kg ha</w:t>
      </w:r>
      <w:r w:rsidRPr="0069646F">
        <w:rPr>
          <w:rFonts w:cs="Times New Roman"/>
          <w:szCs w:val="24"/>
          <w:vertAlign w:val="superscript"/>
        </w:rPr>
        <w:t>-1</w:t>
      </w:r>
      <w:r w:rsidRPr="0069646F">
        <w:rPr>
          <w:rFonts w:cs="Times New Roman"/>
          <w:szCs w:val="24"/>
        </w:rPr>
        <w:t xml:space="preserve">) in two different time-points of soil sampling: 0 and 49 days after cover crop termination. Asterisks represent the statistical difference of historical topdress N rate within soil cover (Tukey test, </w:t>
      </w:r>
      <w:r w:rsidRPr="0069646F">
        <w:rPr>
          <w:rFonts w:cs="Times New Roman"/>
          <w:i/>
          <w:iCs/>
          <w:szCs w:val="24"/>
        </w:rPr>
        <w:t>p</w:t>
      </w:r>
      <w:r w:rsidRPr="0069646F">
        <w:rPr>
          <w:rFonts w:cs="Times New Roman"/>
          <w:szCs w:val="24"/>
        </w:rPr>
        <w:t>&lt;0.05). The full circles represent the actual measurement for each treatment while the empty circle represents the outliers, the horizontal mark on the boxplot represent the median and the bars represent the maximum and minimum values.</w:t>
      </w:r>
    </w:p>
    <w:p w14:paraId="652EDFA6" w14:textId="77777777" w:rsidR="0069646F" w:rsidRPr="0069646F" w:rsidRDefault="0069646F" w:rsidP="0069646F">
      <w:pPr>
        <w:rPr>
          <w:rFonts w:cs="Times New Roman"/>
          <w:color w:val="000000"/>
          <w:szCs w:val="24"/>
        </w:rPr>
      </w:pPr>
    </w:p>
    <w:p w14:paraId="5246DBCA" w14:textId="77777777" w:rsidR="0069646F" w:rsidRPr="0069646F" w:rsidRDefault="0069646F" w:rsidP="0069646F">
      <w:pPr>
        <w:rPr>
          <w:rFonts w:cs="Times New Roman"/>
          <w:color w:val="000000"/>
          <w:szCs w:val="24"/>
        </w:rPr>
      </w:pPr>
    </w:p>
    <w:p w14:paraId="036AB139" w14:textId="77777777" w:rsidR="0069646F" w:rsidRPr="0069646F" w:rsidRDefault="0069646F" w:rsidP="0069646F">
      <w:pPr>
        <w:rPr>
          <w:rFonts w:cs="Times New Roman"/>
          <w:szCs w:val="24"/>
        </w:rPr>
      </w:pPr>
      <w:r w:rsidRPr="0069646F">
        <w:rPr>
          <w:rFonts w:cs="Times New Roman"/>
          <w:noProof/>
          <w:szCs w:val="24"/>
        </w:rPr>
        <w:drawing>
          <wp:inline distT="0" distB="0" distL="0" distR="0" wp14:anchorId="7693F2BC" wp14:editId="24D40E09">
            <wp:extent cx="5396230" cy="2251075"/>
            <wp:effectExtent l="0" t="0" r="1270" b="0"/>
            <wp:docPr id="55" name="Picture 5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box and whisker chart&#10;&#10;Description automatically generated"/>
                    <pic:cNvPicPr/>
                  </pic:nvPicPr>
                  <pic:blipFill>
                    <a:blip r:embed="rId14"/>
                    <a:stretch>
                      <a:fillRect/>
                    </a:stretch>
                  </pic:blipFill>
                  <pic:spPr>
                    <a:xfrm>
                      <a:off x="0" y="0"/>
                      <a:ext cx="5396230" cy="2251075"/>
                    </a:xfrm>
                    <a:prstGeom prst="rect">
                      <a:avLst/>
                    </a:prstGeom>
                  </pic:spPr>
                </pic:pic>
              </a:graphicData>
            </a:graphic>
          </wp:inline>
        </w:drawing>
      </w:r>
      <w:r w:rsidRPr="0069646F">
        <w:rPr>
          <w:rFonts w:cs="Times New Roman"/>
          <w:noProof/>
          <w:szCs w:val="24"/>
        </w:rPr>
        <w:t xml:space="preserve"> </w:t>
      </w:r>
    </w:p>
    <w:p w14:paraId="2F1D8D35" w14:textId="77777777" w:rsidR="0069646F" w:rsidRPr="0069646F" w:rsidRDefault="0069646F" w:rsidP="0069646F">
      <w:pPr>
        <w:jc w:val="both"/>
        <w:rPr>
          <w:rFonts w:cs="Times New Roman"/>
          <w:szCs w:val="24"/>
        </w:rPr>
      </w:pPr>
      <w:r w:rsidRPr="0069646F">
        <w:rPr>
          <w:rFonts w:cs="Times New Roman"/>
          <w:b/>
          <w:bCs/>
          <w:szCs w:val="24"/>
        </w:rPr>
        <w:t>Figure S6.</w:t>
      </w:r>
      <w:r w:rsidRPr="0069646F">
        <w:rPr>
          <w:rFonts w:cs="Times New Roman"/>
          <w:szCs w:val="24"/>
        </w:rPr>
        <w:t xml:space="preserve"> Abundance of AOA gene as affected by the cropping system (Fallow-M: maize monocrop; brizantha</w:t>
      </w:r>
      <w:r w:rsidRPr="0069646F">
        <w:rPr>
          <w:rFonts w:cs="Times New Roman"/>
          <w:i/>
          <w:iCs/>
          <w:szCs w:val="24"/>
        </w:rPr>
        <w:t xml:space="preserve"> </w:t>
      </w:r>
      <w:r w:rsidRPr="0069646F">
        <w:rPr>
          <w:rFonts w:cs="Times New Roman"/>
          <w:szCs w:val="24"/>
        </w:rPr>
        <w:t xml:space="preserve">– MB: maize intercropped with </w:t>
      </w:r>
      <w:r w:rsidRPr="0069646F">
        <w:rPr>
          <w:rFonts w:cs="Times New Roman"/>
          <w:i/>
          <w:iCs/>
          <w:szCs w:val="24"/>
        </w:rPr>
        <w:t>B. brizantha;</w:t>
      </w:r>
      <w:r w:rsidRPr="0069646F">
        <w:rPr>
          <w:rFonts w:cs="Times New Roman"/>
          <w:szCs w:val="24"/>
        </w:rPr>
        <w:t xml:space="preserve"> and humidicola</w:t>
      </w:r>
      <w:r w:rsidRPr="0069646F">
        <w:rPr>
          <w:rFonts w:cs="Times New Roman"/>
          <w:i/>
          <w:iCs/>
          <w:szCs w:val="24"/>
        </w:rPr>
        <w:t>-</w:t>
      </w:r>
      <w:r w:rsidRPr="0069646F">
        <w:rPr>
          <w:rFonts w:cs="Times New Roman"/>
          <w:szCs w:val="24"/>
        </w:rPr>
        <w:t xml:space="preserve">MH: maize intercropped with </w:t>
      </w:r>
      <w:r w:rsidRPr="0069646F">
        <w:rPr>
          <w:rFonts w:cs="Times New Roman"/>
          <w:i/>
          <w:iCs/>
          <w:szCs w:val="24"/>
        </w:rPr>
        <w:t>B. humidicola</w:t>
      </w:r>
      <w:r w:rsidRPr="0069646F">
        <w:rPr>
          <w:rFonts w:cs="Times New Roman"/>
          <w:szCs w:val="24"/>
        </w:rPr>
        <w:t>) and maize topdress N rate (0 and 150 kg ha</w:t>
      </w:r>
      <w:r w:rsidRPr="0069646F">
        <w:rPr>
          <w:rFonts w:cs="Times New Roman"/>
          <w:szCs w:val="24"/>
          <w:vertAlign w:val="superscript"/>
        </w:rPr>
        <w:t>-1</w:t>
      </w:r>
      <w:r w:rsidRPr="0069646F">
        <w:rPr>
          <w:rFonts w:cs="Times New Roman"/>
          <w:szCs w:val="24"/>
        </w:rPr>
        <w:t>) in two different time-points of soil sampling: 0 and 49 days after cover crop termination. The full circles represent the actual measurement for each treatment while the empty circle represents the outliers, the horizontal mark on the boxplot represent the median and the bars represent the maximum and minimum values.</w:t>
      </w:r>
    </w:p>
    <w:p w14:paraId="1BBEF842" w14:textId="77777777" w:rsidR="0069646F" w:rsidRPr="0069646F" w:rsidRDefault="0069646F" w:rsidP="0069646F">
      <w:pPr>
        <w:jc w:val="both"/>
        <w:rPr>
          <w:rFonts w:cs="Times New Roman"/>
          <w:szCs w:val="24"/>
        </w:rPr>
        <w:sectPr w:rsidR="0069646F" w:rsidRPr="0069646F" w:rsidSect="000D441B">
          <w:type w:val="nextColumn"/>
          <w:pgSz w:w="11900" w:h="16840"/>
          <w:pgMar w:top="1134" w:right="1134" w:bottom="1699" w:left="1699" w:header="720" w:footer="720" w:gutter="0"/>
          <w:cols w:space="720"/>
          <w:docGrid w:linePitch="360"/>
        </w:sectPr>
      </w:pPr>
    </w:p>
    <w:p w14:paraId="164704D6" w14:textId="77777777" w:rsidR="0069646F" w:rsidRDefault="0069646F" w:rsidP="0069646F">
      <w:pPr>
        <w:rPr>
          <w:rFonts w:cs="Times New Roman"/>
          <w:szCs w:val="24"/>
        </w:rPr>
      </w:pPr>
      <w:r w:rsidRPr="0069646F">
        <w:rPr>
          <w:rFonts w:cs="Times New Roman"/>
          <w:noProof/>
          <w:szCs w:val="24"/>
        </w:rPr>
        <w:lastRenderedPageBreak/>
        <w:t xml:space="preserve"> </w:t>
      </w:r>
      <w:r w:rsidRPr="0069646F">
        <w:rPr>
          <w:rFonts w:cs="Times New Roman"/>
          <w:noProof/>
          <w:szCs w:val="24"/>
        </w:rPr>
        <w:drawing>
          <wp:inline distT="0" distB="0" distL="0" distR="0" wp14:anchorId="762B2CEF" wp14:editId="65BFA223">
            <wp:extent cx="7353054" cy="5241472"/>
            <wp:effectExtent l="0" t="0" r="635" b="3810"/>
            <wp:docPr id="44" name="Picture 4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surface chart&#10;&#10;Description automatically generated"/>
                    <pic:cNvPicPr/>
                  </pic:nvPicPr>
                  <pic:blipFill>
                    <a:blip r:embed="rId15"/>
                    <a:stretch>
                      <a:fillRect/>
                    </a:stretch>
                  </pic:blipFill>
                  <pic:spPr>
                    <a:xfrm>
                      <a:off x="0" y="0"/>
                      <a:ext cx="7393426" cy="5270250"/>
                    </a:xfrm>
                    <a:prstGeom prst="rect">
                      <a:avLst/>
                    </a:prstGeom>
                  </pic:spPr>
                </pic:pic>
              </a:graphicData>
            </a:graphic>
          </wp:inline>
        </w:drawing>
      </w:r>
    </w:p>
    <w:p w14:paraId="12C99009" w14:textId="4E726985" w:rsidR="0069646F" w:rsidRPr="0069646F" w:rsidRDefault="0069646F" w:rsidP="0069646F">
      <w:pPr>
        <w:rPr>
          <w:rFonts w:cs="Times New Roman"/>
          <w:szCs w:val="24"/>
        </w:rPr>
      </w:pPr>
      <w:r w:rsidRPr="0069646F">
        <w:rPr>
          <w:rFonts w:cs="Times New Roman"/>
          <w:b/>
          <w:bCs/>
          <w:szCs w:val="24"/>
        </w:rPr>
        <w:t>Figure S7.</w:t>
      </w:r>
      <w:r w:rsidRPr="0069646F">
        <w:rPr>
          <w:rFonts w:cs="Times New Roman"/>
          <w:szCs w:val="24"/>
        </w:rPr>
        <w:t xml:space="preserve"> Taxa associated with monocropping when soil was sampled 0 or 49 DAT with log2 Fold Change greater the 5 or all significant taxa if less than 10 taxa had less than 5 log2 Fold Change. See taxa abbreviation listed below.</w:t>
      </w:r>
    </w:p>
    <w:p w14:paraId="59A761FD" w14:textId="77777777" w:rsidR="0069646F" w:rsidRPr="0069646F" w:rsidRDefault="0069646F" w:rsidP="0069646F">
      <w:pPr>
        <w:rPr>
          <w:rFonts w:cs="Times New Roman"/>
          <w:szCs w:val="24"/>
        </w:rPr>
      </w:pPr>
      <w:r w:rsidRPr="0069646F">
        <w:rPr>
          <w:rFonts w:cs="Times New Roman"/>
          <w:noProof/>
          <w:szCs w:val="24"/>
        </w:rPr>
        <w:lastRenderedPageBreak/>
        <w:t xml:space="preserve"> </w:t>
      </w:r>
      <w:r w:rsidRPr="0069646F">
        <w:rPr>
          <w:rFonts w:cs="Times New Roman"/>
          <w:noProof/>
          <w:szCs w:val="24"/>
        </w:rPr>
        <w:drawing>
          <wp:inline distT="0" distB="0" distL="0" distR="0" wp14:anchorId="3343191F" wp14:editId="381EDE74">
            <wp:extent cx="8812762" cy="2490107"/>
            <wp:effectExtent l="0" t="0" r="1270" b="0"/>
            <wp:docPr id="45" name="Picture 4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with medium confidence"/>
                    <pic:cNvPicPr/>
                  </pic:nvPicPr>
                  <pic:blipFill>
                    <a:blip r:embed="rId16"/>
                    <a:stretch>
                      <a:fillRect/>
                    </a:stretch>
                  </pic:blipFill>
                  <pic:spPr>
                    <a:xfrm>
                      <a:off x="0" y="0"/>
                      <a:ext cx="8821090" cy="2492460"/>
                    </a:xfrm>
                    <a:prstGeom prst="rect">
                      <a:avLst/>
                    </a:prstGeom>
                  </pic:spPr>
                </pic:pic>
              </a:graphicData>
            </a:graphic>
          </wp:inline>
        </w:drawing>
      </w:r>
    </w:p>
    <w:p w14:paraId="05671402" w14:textId="77777777" w:rsidR="0069646F" w:rsidRPr="0069646F" w:rsidRDefault="0069646F" w:rsidP="0069646F">
      <w:pPr>
        <w:jc w:val="both"/>
        <w:rPr>
          <w:rFonts w:cs="Times New Roman"/>
          <w:szCs w:val="24"/>
        </w:rPr>
      </w:pPr>
      <w:r w:rsidRPr="0069646F">
        <w:rPr>
          <w:rFonts w:cs="Times New Roman"/>
          <w:b/>
          <w:bCs/>
          <w:szCs w:val="24"/>
        </w:rPr>
        <w:t>Figure S8.</w:t>
      </w:r>
      <w:r w:rsidRPr="0069646F">
        <w:rPr>
          <w:rFonts w:cs="Times New Roman"/>
          <w:szCs w:val="24"/>
        </w:rPr>
        <w:t xml:space="preserve"> Taxa associated with intercropping when soil was sampled 0 or 49 DAT with log2 Fold Change greater the 5 or all significant taxa if less than 10 taxa had less than 5 log2 Fold Change. See taxa abbreviation listed below.</w:t>
      </w:r>
    </w:p>
    <w:p w14:paraId="5E77562F" w14:textId="77777777" w:rsidR="0069646F" w:rsidRPr="0069646F" w:rsidRDefault="0069646F" w:rsidP="0069646F">
      <w:pPr>
        <w:rPr>
          <w:rFonts w:cs="Times New Roman"/>
          <w:szCs w:val="24"/>
        </w:rPr>
      </w:pPr>
    </w:p>
    <w:p w14:paraId="23323187" w14:textId="77777777" w:rsidR="0069646F" w:rsidRPr="0069646F" w:rsidRDefault="0069646F" w:rsidP="0069646F">
      <w:pPr>
        <w:rPr>
          <w:rFonts w:cs="Times New Roman"/>
          <w:szCs w:val="24"/>
        </w:rPr>
      </w:pPr>
    </w:p>
    <w:p w14:paraId="57A2C376" w14:textId="77777777" w:rsidR="0069646F" w:rsidRPr="0069646F" w:rsidRDefault="0069646F" w:rsidP="0069646F">
      <w:pPr>
        <w:rPr>
          <w:rFonts w:cs="Times New Roman"/>
          <w:szCs w:val="24"/>
        </w:rPr>
        <w:sectPr w:rsidR="0069646F" w:rsidRPr="0069646F" w:rsidSect="000D441B">
          <w:type w:val="nextColumn"/>
          <w:pgSz w:w="16840" w:h="11900" w:orient="landscape"/>
          <w:pgMar w:top="1134" w:right="1134" w:bottom="1699" w:left="1699" w:header="720" w:footer="720" w:gutter="0"/>
          <w:cols w:space="720"/>
          <w:docGrid w:linePitch="360"/>
        </w:sectPr>
      </w:pPr>
    </w:p>
    <w:p w14:paraId="1A316148" w14:textId="77777777" w:rsidR="0069646F" w:rsidRPr="0069646F" w:rsidRDefault="0069646F" w:rsidP="0069646F">
      <w:pPr>
        <w:rPr>
          <w:rFonts w:cs="Times New Roman"/>
          <w:szCs w:val="24"/>
        </w:rPr>
      </w:pPr>
    </w:p>
    <w:p w14:paraId="207C8D64" w14:textId="77777777" w:rsidR="0069646F" w:rsidRDefault="0069646F" w:rsidP="0069646F">
      <w:pPr>
        <w:rPr>
          <w:rFonts w:cs="Times New Roman"/>
          <w:szCs w:val="24"/>
        </w:rPr>
      </w:pPr>
      <w:r w:rsidRPr="0069646F">
        <w:rPr>
          <w:rFonts w:cs="Times New Roman"/>
          <w:noProof/>
          <w:szCs w:val="24"/>
        </w:rPr>
        <w:drawing>
          <wp:inline distT="0" distB="0" distL="0" distR="0" wp14:anchorId="75E8A377" wp14:editId="48BDF2A9">
            <wp:extent cx="6825343" cy="4865812"/>
            <wp:effectExtent l="0" t="0" r="0" b="0"/>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pic:nvPicPr>
                  <pic:blipFill>
                    <a:blip r:embed="rId17"/>
                    <a:stretch>
                      <a:fillRect/>
                    </a:stretch>
                  </pic:blipFill>
                  <pic:spPr>
                    <a:xfrm>
                      <a:off x="0" y="0"/>
                      <a:ext cx="6864724" cy="4893887"/>
                    </a:xfrm>
                    <a:prstGeom prst="rect">
                      <a:avLst/>
                    </a:prstGeom>
                  </pic:spPr>
                </pic:pic>
              </a:graphicData>
            </a:graphic>
          </wp:inline>
        </w:drawing>
      </w:r>
    </w:p>
    <w:p w14:paraId="656907DF" w14:textId="77777777" w:rsidR="0069646F" w:rsidRDefault="0069646F" w:rsidP="0069646F">
      <w:pPr>
        <w:rPr>
          <w:rFonts w:cs="Times New Roman"/>
          <w:szCs w:val="24"/>
        </w:rPr>
      </w:pPr>
      <w:r w:rsidRPr="0069646F">
        <w:rPr>
          <w:rFonts w:cs="Times New Roman"/>
          <w:b/>
          <w:bCs/>
          <w:szCs w:val="24"/>
        </w:rPr>
        <w:t>Figure S9.</w:t>
      </w:r>
      <w:r w:rsidRPr="0069646F">
        <w:rPr>
          <w:rFonts w:cs="Times New Roman"/>
          <w:szCs w:val="24"/>
        </w:rPr>
        <w:t xml:space="preserve"> Taxa associated with </w:t>
      </w:r>
      <w:r w:rsidRPr="0069646F">
        <w:rPr>
          <w:rFonts w:cs="Times New Roman"/>
          <w:i/>
          <w:iCs/>
          <w:szCs w:val="24"/>
        </w:rPr>
        <w:t>B. brizantha</w:t>
      </w:r>
      <w:r w:rsidRPr="0069646F">
        <w:rPr>
          <w:rFonts w:cs="Times New Roman"/>
          <w:szCs w:val="24"/>
        </w:rPr>
        <w:t xml:space="preserve"> within intercropping system when soil was sampled 0 or 49 DAT with log2 Fold Change greater the 5. See taxa abbreviation listed below.</w:t>
      </w:r>
    </w:p>
    <w:p w14:paraId="4990C060" w14:textId="08BA129F" w:rsidR="0069646F" w:rsidRPr="0069646F" w:rsidRDefault="0069646F" w:rsidP="0069646F">
      <w:pPr>
        <w:rPr>
          <w:rFonts w:cs="Times New Roman"/>
          <w:szCs w:val="24"/>
        </w:rPr>
      </w:pPr>
      <w:r w:rsidRPr="0069646F">
        <w:rPr>
          <w:rFonts w:cs="Times New Roman"/>
          <w:noProof/>
          <w:szCs w:val="24"/>
        </w:rPr>
        <w:lastRenderedPageBreak/>
        <w:t xml:space="preserve"> </w:t>
      </w:r>
      <w:r w:rsidRPr="0069646F">
        <w:rPr>
          <w:rFonts w:cs="Times New Roman"/>
          <w:noProof/>
          <w:szCs w:val="24"/>
        </w:rPr>
        <w:drawing>
          <wp:inline distT="0" distB="0" distL="0" distR="0" wp14:anchorId="7713B0EB" wp14:editId="485DBB81">
            <wp:extent cx="8817429" cy="5017628"/>
            <wp:effectExtent l="0" t="0" r="0"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18"/>
                    <a:stretch>
                      <a:fillRect/>
                    </a:stretch>
                  </pic:blipFill>
                  <pic:spPr>
                    <a:xfrm>
                      <a:off x="0" y="0"/>
                      <a:ext cx="8830271" cy="5024936"/>
                    </a:xfrm>
                    <a:prstGeom prst="rect">
                      <a:avLst/>
                    </a:prstGeom>
                  </pic:spPr>
                </pic:pic>
              </a:graphicData>
            </a:graphic>
          </wp:inline>
        </w:drawing>
      </w:r>
    </w:p>
    <w:p w14:paraId="51310CE6" w14:textId="77777777" w:rsidR="0069646F" w:rsidRPr="0069646F" w:rsidRDefault="0069646F" w:rsidP="0069646F">
      <w:pPr>
        <w:jc w:val="both"/>
        <w:rPr>
          <w:rFonts w:cs="Times New Roman"/>
          <w:szCs w:val="24"/>
        </w:rPr>
      </w:pPr>
      <w:r w:rsidRPr="0069646F">
        <w:rPr>
          <w:rFonts w:cs="Times New Roman"/>
          <w:b/>
          <w:bCs/>
          <w:szCs w:val="24"/>
        </w:rPr>
        <w:t>Figure S10.</w:t>
      </w:r>
      <w:r w:rsidRPr="0069646F">
        <w:rPr>
          <w:rFonts w:cs="Times New Roman"/>
          <w:szCs w:val="24"/>
        </w:rPr>
        <w:t xml:space="preserve"> Taxa associated with </w:t>
      </w:r>
      <w:r w:rsidRPr="0069646F">
        <w:rPr>
          <w:rFonts w:cs="Times New Roman"/>
          <w:i/>
          <w:iCs/>
          <w:szCs w:val="24"/>
        </w:rPr>
        <w:t>B. humidicola</w:t>
      </w:r>
      <w:r w:rsidRPr="0069646F">
        <w:rPr>
          <w:rFonts w:cs="Times New Roman"/>
          <w:szCs w:val="24"/>
        </w:rPr>
        <w:t xml:space="preserve"> within intercropping system when soil was sampled 0 or 49 DAT with log2 Fold Change greater the 5. See taxa abbreviation listed below.</w:t>
      </w:r>
    </w:p>
    <w:p w14:paraId="61C8AE37" w14:textId="77777777" w:rsidR="0069646F" w:rsidRPr="0069646F" w:rsidRDefault="0069646F" w:rsidP="0069646F">
      <w:pPr>
        <w:rPr>
          <w:rFonts w:cs="Times New Roman"/>
          <w:szCs w:val="24"/>
        </w:rPr>
      </w:pPr>
    </w:p>
    <w:p w14:paraId="6AD06BF0" w14:textId="77777777" w:rsidR="0069646F" w:rsidRPr="0069646F" w:rsidRDefault="0069646F" w:rsidP="0069646F">
      <w:pPr>
        <w:rPr>
          <w:rFonts w:cs="Times New Roman"/>
          <w:b/>
          <w:bCs/>
          <w:szCs w:val="24"/>
        </w:rPr>
      </w:pPr>
      <w:r w:rsidRPr="0069646F">
        <w:rPr>
          <w:rFonts w:cs="Times New Roman"/>
          <w:b/>
          <w:bCs/>
          <w:szCs w:val="24"/>
        </w:rPr>
        <w:t>Taxa abbreviation list</w:t>
      </w:r>
    </w:p>
    <w:p w14:paraId="58C9CEF9" w14:textId="77777777" w:rsidR="0069646F" w:rsidRPr="0069646F" w:rsidRDefault="0069646F" w:rsidP="0069646F">
      <w:pPr>
        <w:rPr>
          <w:rFonts w:cs="Times New Roman"/>
          <w:szCs w:val="24"/>
        </w:rPr>
      </w:pPr>
      <w:r w:rsidRPr="0069646F">
        <w:rPr>
          <w:rFonts w:cs="Times New Roman"/>
          <w:szCs w:val="24"/>
        </w:rPr>
        <w:t xml:space="preserve">Bacteria taxonomy abbreviation for phylum are Acid.: </w:t>
      </w:r>
      <w:proofErr w:type="spellStart"/>
      <w:r w:rsidRPr="0069646F">
        <w:rPr>
          <w:rFonts w:cs="Times New Roman"/>
          <w:szCs w:val="24"/>
        </w:rPr>
        <w:t>Acidobacteriota</w:t>
      </w:r>
      <w:proofErr w:type="spellEnd"/>
      <w:r w:rsidRPr="0069646F">
        <w:rPr>
          <w:rFonts w:cs="Times New Roman"/>
          <w:szCs w:val="24"/>
        </w:rPr>
        <w:t xml:space="preserve">; </w:t>
      </w:r>
      <w:proofErr w:type="spellStart"/>
      <w:r w:rsidRPr="0069646F">
        <w:rPr>
          <w:rFonts w:cs="Times New Roman"/>
          <w:szCs w:val="24"/>
        </w:rPr>
        <w:t>Acti</w:t>
      </w:r>
      <w:proofErr w:type="spellEnd"/>
      <w:r w:rsidRPr="0069646F">
        <w:rPr>
          <w:rFonts w:cs="Times New Roman"/>
          <w:szCs w:val="24"/>
        </w:rPr>
        <w:t xml:space="preserve">.: </w:t>
      </w:r>
      <w:proofErr w:type="spellStart"/>
      <w:r w:rsidRPr="0069646F">
        <w:rPr>
          <w:rFonts w:cs="Times New Roman"/>
          <w:szCs w:val="24"/>
        </w:rPr>
        <w:t>Actinobacteriota</w:t>
      </w:r>
      <w:proofErr w:type="spellEnd"/>
      <w:r w:rsidRPr="0069646F">
        <w:rPr>
          <w:rFonts w:cs="Times New Roman"/>
          <w:szCs w:val="24"/>
        </w:rPr>
        <w:t xml:space="preserve">; Bact.: </w:t>
      </w:r>
      <w:proofErr w:type="spellStart"/>
      <w:r w:rsidRPr="0069646F">
        <w:rPr>
          <w:rFonts w:cs="Times New Roman"/>
          <w:szCs w:val="24"/>
        </w:rPr>
        <w:t>Bacteroidota</w:t>
      </w:r>
      <w:proofErr w:type="spellEnd"/>
      <w:r w:rsidRPr="0069646F">
        <w:rPr>
          <w:rFonts w:cs="Times New Roman"/>
          <w:szCs w:val="24"/>
        </w:rPr>
        <w:t xml:space="preserve">; </w:t>
      </w:r>
      <w:proofErr w:type="spellStart"/>
      <w:r w:rsidRPr="0069646F">
        <w:rPr>
          <w:rFonts w:cs="Times New Roman"/>
          <w:szCs w:val="24"/>
        </w:rPr>
        <w:t>Chlo</w:t>
      </w:r>
      <w:proofErr w:type="spellEnd"/>
      <w:r w:rsidRPr="0069646F">
        <w:rPr>
          <w:rFonts w:cs="Times New Roman"/>
          <w:szCs w:val="24"/>
        </w:rPr>
        <w:t xml:space="preserve">.: </w:t>
      </w:r>
      <w:proofErr w:type="spellStart"/>
      <w:r w:rsidRPr="0069646F">
        <w:rPr>
          <w:rFonts w:cs="Times New Roman"/>
          <w:szCs w:val="24"/>
        </w:rPr>
        <w:t>Chloroflexi</w:t>
      </w:r>
      <w:proofErr w:type="spellEnd"/>
      <w:r w:rsidRPr="0069646F">
        <w:rPr>
          <w:rFonts w:cs="Times New Roman"/>
          <w:szCs w:val="24"/>
        </w:rPr>
        <w:t xml:space="preserve">; Cyan.: Cyanobacteria; </w:t>
      </w:r>
      <w:proofErr w:type="spellStart"/>
      <w:r w:rsidRPr="0069646F">
        <w:rPr>
          <w:rFonts w:cs="Times New Roman"/>
          <w:szCs w:val="24"/>
        </w:rPr>
        <w:t>Gemm</w:t>
      </w:r>
      <w:proofErr w:type="spellEnd"/>
      <w:r w:rsidRPr="0069646F">
        <w:rPr>
          <w:rFonts w:cs="Times New Roman"/>
          <w:szCs w:val="24"/>
        </w:rPr>
        <w:t xml:space="preserve">.: </w:t>
      </w:r>
      <w:proofErr w:type="spellStart"/>
      <w:r w:rsidRPr="0069646F">
        <w:rPr>
          <w:rFonts w:cs="Times New Roman"/>
          <w:szCs w:val="24"/>
        </w:rPr>
        <w:t>Gemmatimonadota</w:t>
      </w:r>
      <w:proofErr w:type="spellEnd"/>
      <w:r w:rsidRPr="0069646F">
        <w:rPr>
          <w:rFonts w:cs="Times New Roman"/>
          <w:szCs w:val="24"/>
        </w:rPr>
        <w:t xml:space="preserve">; Myxo.: </w:t>
      </w:r>
      <w:proofErr w:type="spellStart"/>
      <w:r w:rsidRPr="0069646F">
        <w:rPr>
          <w:rFonts w:cs="Times New Roman"/>
          <w:szCs w:val="24"/>
        </w:rPr>
        <w:t>Myxococcota</w:t>
      </w:r>
      <w:proofErr w:type="spellEnd"/>
      <w:r w:rsidRPr="0069646F">
        <w:rPr>
          <w:rFonts w:cs="Times New Roman"/>
          <w:szCs w:val="24"/>
        </w:rPr>
        <w:t xml:space="preserve">; </w:t>
      </w:r>
      <w:proofErr w:type="spellStart"/>
      <w:r w:rsidRPr="0069646F">
        <w:rPr>
          <w:rFonts w:cs="Times New Roman"/>
          <w:szCs w:val="24"/>
        </w:rPr>
        <w:t>Nitr</w:t>
      </w:r>
      <w:proofErr w:type="spellEnd"/>
      <w:r w:rsidRPr="0069646F">
        <w:rPr>
          <w:rFonts w:cs="Times New Roman"/>
          <w:szCs w:val="24"/>
        </w:rPr>
        <w:t xml:space="preserve">.: </w:t>
      </w:r>
      <w:proofErr w:type="spellStart"/>
      <w:r w:rsidRPr="0069646F">
        <w:rPr>
          <w:rFonts w:cs="Times New Roman"/>
          <w:szCs w:val="24"/>
        </w:rPr>
        <w:t>Nitrospirota</w:t>
      </w:r>
      <w:proofErr w:type="spellEnd"/>
      <w:r w:rsidRPr="0069646F">
        <w:rPr>
          <w:rFonts w:cs="Times New Roman"/>
          <w:szCs w:val="24"/>
        </w:rPr>
        <w:t xml:space="preserve">; Plan.: </w:t>
      </w:r>
      <w:proofErr w:type="spellStart"/>
      <w:r w:rsidRPr="0069646F">
        <w:rPr>
          <w:rFonts w:cs="Times New Roman"/>
          <w:szCs w:val="24"/>
        </w:rPr>
        <w:t>Planctomycetota</w:t>
      </w:r>
      <w:proofErr w:type="spellEnd"/>
      <w:r w:rsidRPr="0069646F">
        <w:rPr>
          <w:rFonts w:cs="Times New Roman"/>
          <w:szCs w:val="24"/>
        </w:rPr>
        <w:t xml:space="preserve">; Prot.: Proteobacteria; </w:t>
      </w:r>
      <w:proofErr w:type="spellStart"/>
      <w:r w:rsidRPr="0069646F">
        <w:rPr>
          <w:rFonts w:cs="Times New Roman"/>
          <w:szCs w:val="24"/>
        </w:rPr>
        <w:t>Verr</w:t>
      </w:r>
      <w:proofErr w:type="spellEnd"/>
      <w:r w:rsidRPr="0069646F">
        <w:rPr>
          <w:rFonts w:cs="Times New Roman"/>
          <w:szCs w:val="24"/>
        </w:rPr>
        <w:t xml:space="preserve">.: </w:t>
      </w:r>
      <w:proofErr w:type="spellStart"/>
      <w:r w:rsidRPr="0069646F">
        <w:rPr>
          <w:rFonts w:cs="Times New Roman"/>
          <w:szCs w:val="24"/>
        </w:rPr>
        <w:t>Verrucomicrobiota</w:t>
      </w:r>
      <w:proofErr w:type="spellEnd"/>
      <w:r w:rsidRPr="0069646F">
        <w:rPr>
          <w:rFonts w:cs="Times New Roman"/>
          <w:szCs w:val="24"/>
        </w:rPr>
        <w:t xml:space="preserve">. Class abbreviation are Acid.: </w:t>
      </w:r>
      <w:proofErr w:type="spellStart"/>
      <w:r w:rsidRPr="0069646F">
        <w:rPr>
          <w:rFonts w:cs="Times New Roman"/>
          <w:szCs w:val="24"/>
        </w:rPr>
        <w:t>Acidobacteriae</w:t>
      </w:r>
      <w:proofErr w:type="spellEnd"/>
      <w:r w:rsidRPr="0069646F">
        <w:rPr>
          <w:rFonts w:cs="Times New Roman"/>
          <w:szCs w:val="24"/>
        </w:rPr>
        <w:t xml:space="preserve">; </w:t>
      </w:r>
      <w:proofErr w:type="spellStart"/>
      <w:r w:rsidRPr="0069646F">
        <w:rPr>
          <w:rFonts w:cs="Times New Roman"/>
          <w:szCs w:val="24"/>
        </w:rPr>
        <w:t>Acti</w:t>
      </w:r>
      <w:proofErr w:type="spellEnd"/>
      <w:r w:rsidRPr="0069646F">
        <w:rPr>
          <w:rFonts w:cs="Times New Roman"/>
          <w:szCs w:val="24"/>
        </w:rPr>
        <w:t xml:space="preserve">.: Actinobacteria; </w:t>
      </w:r>
      <w:proofErr w:type="spellStart"/>
      <w:r w:rsidRPr="0069646F">
        <w:rPr>
          <w:rFonts w:cs="Times New Roman"/>
          <w:szCs w:val="24"/>
        </w:rPr>
        <w:t>Alph</w:t>
      </w:r>
      <w:proofErr w:type="spellEnd"/>
      <w:r w:rsidRPr="0069646F">
        <w:rPr>
          <w:rFonts w:cs="Times New Roman"/>
          <w:szCs w:val="24"/>
        </w:rPr>
        <w:t xml:space="preserve">.: </w:t>
      </w:r>
      <w:proofErr w:type="spellStart"/>
      <w:r w:rsidRPr="0069646F">
        <w:rPr>
          <w:rFonts w:cs="Times New Roman"/>
          <w:szCs w:val="24"/>
        </w:rPr>
        <w:t>Alphaproteobacteria</w:t>
      </w:r>
      <w:proofErr w:type="spellEnd"/>
      <w:r w:rsidRPr="0069646F">
        <w:rPr>
          <w:rFonts w:cs="Times New Roman"/>
          <w:szCs w:val="24"/>
        </w:rPr>
        <w:t xml:space="preserve">; Bact.: </w:t>
      </w:r>
      <w:proofErr w:type="spellStart"/>
      <w:r w:rsidRPr="0069646F">
        <w:rPr>
          <w:rFonts w:cs="Times New Roman"/>
          <w:szCs w:val="24"/>
        </w:rPr>
        <w:t>Bacteroidia</w:t>
      </w:r>
      <w:proofErr w:type="spellEnd"/>
      <w:r w:rsidRPr="0069646F">
        <w:rPr>
          <w:rFonts w:cs="Times New Roman"/>
          <w:szCs w:val="24"/>
        </w:rPr>
        <w:t xml:space="preserve">; Blas.: </w:t>
      </w:r>
      <w:proofErr w:type="spellStart"/>
      <w:r w:rsidRPr="0069646F">
        <w:rPr>
          <w:rFonts w:cs="Times New Roman"/>
          <w:szCs w:val="24"/>
        </w:rPr>
        <w:t>Blastocatellia</w:t>
      </w:r>
      <w:proofErr w:type="spellEnd"/>
      <w:r w:rsidRPr="0069646F">
        <w:rPr>
          <w:rFonts w:cs="Times New Roman"/>
          <w:szCs w:val="24"/>
        </w:rPr>
        <w:t xml:space="preserve">; </w:t>
      </w:r>
      <w:proofErr w:type="spellStart"/>
      <w:r w:rsidRPr="0069646F">
        <w:rPr>
          <w:rFonts w:cs="Times New Roman"/>
          <w:szCs w:val="24"/>
        </w:rPr>
        <w:t>Chlo</w:t>
      </w:r>
      <w:proofErr w:type="spellEnd"/>
      <w:r w:rsidRPr="0069646F">
        <w:rPr>
          <w:rFonts w:cs="Times New Roman"/>
          <w:szCs w:val="24"/>
        </w:rPr>
        <w:t xml:space="preserve">.: </w:t>
      </w:r>
      <w:proofErr w:type="spellStart"/>
      <w:r w:rsidRPr="0069646F">
        <w:rPr>
          <w:rFonts w:cs="Times New Roman"/>
          <w:szCs w:val="24"/>
        </w:rPr>
        <w:t>Chloroflexia</w:t>
      </w:r>
      <w:proofErr w:type="spellEnd"/>
      <w:r w:rsidRPr="0069646F">
        <w:rPr>
          <w:rFonts w:cs="Times New Roman"/>
          <w:szCs w:val="24"/>
        </w:rPr>
        <w:t xml:space="preserve">; Cyan.: </w:t>
      </w:r>
      <w:proofErr w:type="spellStart"/>
      <w:r w:rsidRPr="0069646F">
        <w:rPr>
          <w:rFonts w:cs="Times New Roman"/>
          <w:szCs w:val="24"/>
        </w:rPr>
        <w:t>Cyanobacteriia</w:t>
      </w:r>
      <w:proofErr w:type="spellEnd"/>
      <w:r w:rsidRPr="0069646F">
        <w:rPr>
          <w:rFonts w:cs="Times New Roman"/>
          <w:szCs w:val="24"/>
        </w:rPr>
        <w:t xml:space="preserve">; Gamm.: </w:t>
      </w:r>
      <w:proofErr w:type="spellStart"/>
      <w:r w:rsidRPr="0069646F">
        <w:rPr>
          <w:rFonts w:cs="Times New Roman"/>
          <w:szCs w:val="24"/>
        </w:rPr>
        <w:t>Gammaproteobacteria</w:t>
      </w:r>
      <w:proofErr w:type="spellEnd"/>
      <w:r w:rsidRPr="0069646F">
        <w:rPr>
          <w:rFonts w:cs="Times New Roman"/>
          <w:szCs w:val="24"/>
        </w:rPr>
        <w:t xml:space="preserve">; </w:t>
      </w:r>
      <w:proofErr w:type="spellStart"/>
      <w:r w:rsidRPr="0069646F">
        <w:rPr>
          <w:rFonts w:cs="Times New Roman"/>
          <w:szCs w:val="24"/>
        </w:rPr>
        <w:t>Gemm</w:t>
      </w:r>
      <w:proofErr w:type="spellEnd"/>
      <w:r w:rsidRPr="0069646F">
        <w:rPr>
          <w:rFonts w:cs="Times New Roman"/>
          <w:szCs w:val="24"/>
        </w:rPr>
        <w:t xml:space="preserve">.: </w:t>
      </w:r>
      <w:proofErr w:type="spellStart"/>
      <w:r w:rsidRPr="0069646F">
        <w:rPr>
          <w:rFonts w:cs="Times New Roman"/>
          <w:szCs w:val="24"/>
        </w:rPr>
        <w:t>Gemmatimonadetes</w:t>
      </w:r>
      <w:proofErr w:type="spellEnd"/>
      <w:r w:rsidRPr="0069646F">
        <w:rPr>
          <w:rFonts w:cs="Times New Roman"/>
          <w:szCs w:val="24"/>
        </w:rPr>
        <w:t xml:space="preserve">; </w:t>
      </w:r>
      <w:proofErr w:type="spellStart"/>
      <w:r w:rsidRPr="0069646F">
        <w:rPr>
          <w:rFonts w:cs="Times New Roman"/>
          <w:szCs w:val="24"/>
        </w:rPr>
        <w:t>Holo</w:t>
      </w:r>
      <w:proofErr w:type="spellEnd"/>
      <w:r w:rsidRPr="0069646F">
        <w:rPr>
          <w:rFonts w:cs="Times New Roman"/>
          <w:szCs w:val="24"/>
        </w:rPr>
        <w:t xml:space="preserve">.: </w:t>
      </w:r>
      <w:proofErr w:type="spellStart"/>
      <w:r w:rsidRPr="0069646F">
        <w:rPr>
          <w:rFonts w:cs="Times New Roman"/>
          <w:szCs w:val="24"/>
        </w:rPr>
        <w:t>Holophagae</w:t>
      </w:r>
      <w:proofErr w:type="spellEnd"/>
      <w:r w:rsidRPr="0069646F">
        <w:rPr>
          <w:rFonts w:cs="Times New Roman"/>
          <w:szCs w:val="24"/>
        </w:rPr>
        <w:t xml:space="preserve">; Myxo.: </w:t>
      </w:r>
      <w:proofErr w:type="spellStart"/>
      <w:r w:rsidRPr="0069646F">
        <w:rPr>
          <w:rFonts w:cs="Times New Roman"/>
          <w:szCs w:val="24"/>
        </w:rPr>
        <w:t>Myxococcia</w:t>
      </w:r>
      <w:proofErr w:type="spellEnd"/>
      <w:r w:rsidRPr="0069646F">
        <w:rPr>
          <w:rFonts w:cs="Times New Roman"/>
          <w:szCs w:val="24"/>
        </w:rPr>
        <w:t xml:space="preserve">; </w:t>
      </w:r>
      <w:proofErr w:type="spellStart"/>
      <w:r w:rsidRPr="0069646F">
        <w:rPr>
          <w:rFonts w:cs="Times New Roman"/>
          <w:szCs w:val="24"/>
        </w:rPr>
        <w:t>Nitr</w:t>
      </w:r>
      <w:proofErr w:type="spellEnd"/>
      <w:r w:rsidRPr="0069646F">
        <w:rPr>
          <w:rFonts w:cs="Times New Roman"/>
          <w:szCs w:val="24"/>
        </w:rPr>
        <w:t xml:space="preserve">.: </w:t>
      </w:r>
      <w:proofErr w:type="spellStart"/>
      <w:r w:rsidRPr="0069646F">
        <w:rPr>
          <w:rFonts w:cs="Times New Roman"/>
          <w:szCs w:val="24"/>
        </w:rPr>
        <w:t>Nitrospiria</w:t>
      </w:r>
      <w:proofErr w:type="spellEnd"/>
      <w:r w:rsidRPr="0069646F">
        <w:rPr>
          <w:rFonts w:cs="Times New Roman"/>
          <w:szCs w:val="24"/>
        </w:rPr>
        <w:t xml:space="preserve">; Plan.: Planctomycetes; Poly.: </w:t>
      </w:r>
      <w:proofErr w:type="spellStart"/>
      <w:r w:rsidRPr="0069646F">
        <w:rPr>
          <w:rFonts w:cs="Times New Roman"/>
          <w:szCs w:val="24"/>
        </w:rPr>
        <w:t>Polyangia</w:t>
      </w:r>
      <w:proofErr w:type="spellEnd"/>
      <w:r w:rsidRPr="0069646F">
        <w:rPr>
          <w:rFonts w:cs="Times New Roman"/>
          <w:szCs w:val="24"/>
        </w:rPr>
        <w:t xml:space="preserve">; </w:t>
      </w:r>
      <w:proofErr w:type="spellStart"/>
      <w:r w:rsidRPr="0069646F">
        <w:rPr>
          <w:rFonts w:cs="Times New Roman"/>
          <w:szCs w:val="24"/>
        </w:rPr>
        <w:t>Ther</w:t>
      </w:r>
      <w:proofErr w:type="spellEnd"/>
      <w:r w:rsidRPr="0069646F">
        <w:rPr>
          <w:rFonts w:cs="Times New Roman"/>
          <w:szCs w:val="24"/>
        </w:rPr>
        <w:t xml:space="preserve">.: </w:t>
      </w:r>
      <w:proofErr w:type="spellStart"/>
      <w:r w:rsidRPr="0069646F">
        <w:rPr>
          <w:rFonts w:cs="Times New Roman"/>
          <w:szCs w:val="24"/>
        </w:rPr>
        <w:t>Thermoleophilia</w:t>
      </w:r>
      <w:proofErr w:type="spellEnd"/>
      <w:r w:rsidRPr="0069646F">
        <w:rPr>
          <w:rFonts w:cs="Times New Roman"/>
          <w:szCs w:val="24"/>
        </w:rPr>
        <w:t xml:space="preserve">; </w:t>
      </w:r>
      <w:proofErr w:type="spellStart"/>
      <w:r w:rsidRPr="0069646F">
        <w:rPr>
          <w:rFonts w:cs="Times New Roman"/>
          <w:szCs w:val="24"/>
        </w:rPr>
        <w:t>Verr</w:t>
      </w:r>
      <w:proofErr w:type="spellEnd"/>
      <w:r w:rsidRPr="0069646F">
        <w:rPr>
          <w:rFonts w:cs="Times New Roman"/>
          <w:szCs w:val="24"/>
        </w:rPr>
        <w:t xml:space="preserve">.: </w:t>
      </w:r>
      <w:proofErr w:type="spellStart"/>
      <w:r w:rsidRPr="0069646F">
        <w:rPr>
          <w:rFonts w:cs="Times New Roman"/>
          <w:szCs w:val="24"/>
        </w:rPr>
        <w:t>Verrucomicrobiae</w:t>
      </w:r>
      <w:proofErr w:type="spellEnd"/>
      <w:r w:rsidRPr="0069646F">
        <w:rPr>
          <w:rFonts w:cs="Times New Roman"/>
          <w:szCs w:val="24"/>
        </w:rPr>
        <w:t xml:space="preserve">; Vici.: </w:t>
      </w:r>
      <w:proofErr w:type="spellStart"/>
      <w:r w:rsidRPr="0069646F">
        <w:rPr>
          <w:rFonts w:cs="Times New Roman"/>
          <w:szCs w:val="24"/>
        </w:rPr>
        <w:t>Vicinamibacteria</w:t>
      </w:r>
      <w:proofErr w:type="spellEnd"/>
      <w:r w:rsidRPr="0069646F">
        <w:rPr>
          <w:rFonts w:cs="Times New Roman"/>
          <w:szCs w:val="24"/>
        </w:rPr>
        <w:t xml:space="preserve">. Order abbreviation are Chit.: </w:t>
      </w:r>
      <w:proofErr w:type="spellStart"/>
      <w:r w:rsidRPr="0069646F">
        <w:rPr>
          <w:rFonts w:cs="Times New Roman"/>
          <w:szCs w:val="24"/>
        </w:rPr>
        <w:t>Chitinophagales</w:t>
      </w:r>
      <w:proofErr w:type="spellEnd"/>
      <w:r w:rsidRPr="0069646F">
        <w:rPr>
          <w:rFonts w:cs="Times New Roman"/>
          <w:szCs w:val="24"/>
        </w:rPr>
        <w:t xml:space="preserve">; </w:t>
      </w:r>
      <w:proofErr w:type="spellStart"/>
      <w:r w:rsidRPr="0069646F">
        <w:rPr>
          <w:rFonts w:cs="Times New Roman"/>
          <w:szCs w:val="24"/>
        </w:rPr>
        <w:t>Cyto</w:t>
      </w:r>
      <w:proofErr w:type="spellEnd"/>
      <w:r w:rsidRPr="0069646F">
        <w:rPr>
          <w:rFonts w:cs="Times New Roman"/>
          <w:szCs w:val="24"/>
        </w:rPr>
        <w:t xml:space="preserve">.: </w:t>
      </w:r>
      <w:proofErr w:type="spellStart"/>
      <w:r w:rsidRPr="0069646F">
        <w:rPr>
          <w:rFonts w:cs="Times New Roman"/>
          <w:szCs w:val="24"/>
        </w:rPr>
        <w:t>Cytophagales</w:t>
      </w:r>
      <w:proofErr w:type="spellEnd"/>
      <w:r w:rsidRPr="0069646F">
        <w:rPr>
          <w:rFonts w:cs="Times New Roman"/>
          <w:szCs w:val="24"/>
        </w:rPr>
        <w:t xml:space="preserve">; Fran.: </w:t>
      </w:r>
      <w:proofErr w:type="spellStart"/>
      <w:r w:rsidRPr="0069646F">
        <w:rPr>
          <w:rFonts w:cs="Times New Roman"/>
          <w:szCs w:val="24"/>
        </w:rPr>
        <w:t>Frankiales</w:t>
      </w:r>
      <w:proofErr w:type="spellEnd"/>
      <w:r w:rsidRPr="0069646F">
        <w:rPr>
          <w:rFonts w:cs="Times New Roman"/>
          <w:szCs w:val="24"/>
        </w:rPr>
        <w:t xml:space="preserve">; </w:t>
      </w:r>
      <w:proofErr w:type="spellStart"/>
      <w:r w:rsidRPr="0069646F">
        <w:rPr>
          <w:rFonts w:cs="Times New Roman"/>
          <w:szCs w:val="24"/>
        </w:rPr>
        <w:t>Gaie</w:t>
      </w:r>
      <w:proofErr w:type="spellEnd"/>
      <w:r w:rsidRPr="0069646F">
        <w:rPr>
          <w:rFonts w:cs="Times New Roman"/>
          <w:szCs w:val="24"/>
        </w:rPr>
        <w:t xml:space="preserve">.: </w:t>
      </w:r>
      <w:proofErr w:type="spellStart"/>
      <w:r w:rsidRPr="0069646F">
        <w:rPr>
          <w:rFonts w:cs="Times New Roman"/>
          <w:szCs w:val="24"/>
        </w:rPr>
        <w:t>Gaiellales</w:t>
      </w:r>
      <w:proofErr w:type="spellEnd"/>
      <w:r w:rsidRPr="0069646F">
        <w:rPr>
          <w:rFonts w:cs="Times New Roman"/>
          <w:szCs w:val="24"/>
        </w:rPr>
        <w:t xml:space="preserve">; Gamm.: </w:t>
      </w:r>
      <w:proofErr w:type="spellStart"/>
      <w:r w:rsidRPr="0069646F">
        <w:rPr>
          <w:rFonts w:cs="Times New Roman"/>
          <w:szCs w:val="24"/>
        </w:rPr>
        <w:t>Gammaproteobacteria</w:t>
      </w:r>
      <w:proofErr w:type="spellEnd"/>
      <w:r w:rsidRPr="0069646F">
        <w:rPr>
          <w:rFonts w:cs="Times New Roman"/>
          <w:szCs w:val="24"/>
        </w:rPr>
        <w:t xml:space="preserve"> </w:t>
      </w:r>
      <w:proofErr w:type="spellStart"/>
      <w:r w:rsidRPr="0069646F">
        <w:rPr>
          <w:rFonts w:cs="Times New Roman"/>
          <w:szCs w:val="24"/>
        </w:rPr>
        <w:t>Incertae</w:t>
      </w:r>
      <w:proofErr w:type="spellEnd"/>
      <w:r w:rsidRPr="0069646F">
        <w:rPr>
          <w:rFonts w:cs="Times New Roman"/>
          <w:szCs w:val="24"/>
        </w:rPr>
        <w:t xml:space="preserve"> </w:t>
      </w:r>
      <w:proofErr w:type="spellStart"/>
      <w:r w:rsidRPr="0069646F">
        <w:rPr>
          <w:rFonts w:cs="Times New Roman"/>
          <w:szCs w:val="24"/>
        </w:rPr>
        <w:t>Sedis</w:t>
      </w:r>
      <w:proofErr w:type="spellEnd"/>
      <w:r w:rsidRPr="0069646F">
        <w:rPr>
          <w:rFonts w:cs="Times New Roman"/>
          <w:szCs w:val="24"/>
        </w:rPr>
        <w:t xml:space="preserve">; Hali.: </w:t>
      </w:r>
      <w:proofErr w:type="spellStart"/>
      <w:r w:rsidRPr="0069646F">
        <w:rPr>
          <w:rFonts w:cs="Times New Roman"/>
          <w:szCs w:val="24"/>
        </w:rPr>
        <w:t>Haliangiales</w:t>
      </w:r>
      <w:proofErr w:type="spellEnd"/>
      <w:r w:rsidRPr="0069646F">
        <w:rPr>
          <w:rFonts w:cs="Times New Roman"/>
          <w:szCs w:val="24"/>
        </w:rPr>
        <w:t xml:space="preserve">; </w:t>
      </w:r>
      <w:proofErr w:type="spellStart"/>
      <w:r w:rsidRPr="0069646F">
        <w:rPr>
          <w:rFonts w:cs="Times New Roman"/>
          <w:szCs w:val="24"/>
        </w:rPr>
        <w:t>Micr</w:t>
      </w:r>
      <w:proofErr w:type="spellEnd"/>
      <w:r w:rsidRPr="0069646F">
        <w:rPr>
          <w:rFonts w:cs="Times New Roman"/>
          <w:szCs w:val="24"/>
        </w:rPr>
        <w:t xml:space="preserve">.: </w:t>
      </w:r>
      <w:proofErr w:type="spellStart"/>
      <w:r w:rsidRPr="0069646F">
        <w:rPr>
          <w:rFonts w:cs="Times New Roman"/>
          <w:szCs w:val="24"/>
        </w:rPr>
        <w:t>Micromonosporales</w:t>
      </w:r>
      <w:proofErr w:type="spellEnd"/>
      <w:r w:rsidRPr="0069646F">
        <w:rPr>
          <w:rFonts w:cs="Times New Roman"/>
          <w:szCs w:val="24"/>
        </w:rPr>
        <w:t xml:space="preserve">; </w:t>
      </w:r>
      <w:proofErr w:type="spellStart"/>
      <w:r w:rsidRPr="0069646F">
        <w:rPr>
          <w:rFonts w:cs="Times New Roman"/>
          <w:szCs w:val="24"/>
        </w:rPr>
        <w:t>Micr</w:t>
      </w:r>
      <w:proofErr w:type="spellEnd"/>
      <w:r w:rsidRPr="0069646F">
        <w:rPr>
          <w:rFonts w:cs="Times New Roman"/>
          <w:szCs w:val="24"/>
        </w:rPr>
        <w:t xml:space="preserve">.: </w:t>
      </w:r>
      <w:proofErr w:type="spellStart"/>
      <w:r w:rsidRPr="0069646F">
        <w:rPr>
          <w:rFonts w:cs="Times New Roman"/>
          <w:szCs w:val="24"/>
        </w:rPr>
        <w:t>Microtrichales</w:t>
      </w:r>
      <w:proofErr w:type="spellEnd"/>
      <w:r w:rsidRPr="0069646F">
        <w:rPr>
          <w:rFonts w:cs="Times New Roman"/>
          <w:szCs w:val="24"/>
        </w:rPr>
        <w:t xml:space="preserve">; Pire.: </w:t>
      </w:r>
      <w:proofErr w:type="spellStart"/>
      <w:r w:rsidRPr="0069646F">
        <w:rPr>
          <w:rFonts w:cs="Times New Roman"/>
          <w:szCs w:val="24"/>
        </w:rPr>
        <w:t>Pirellulales</w:t>
      </w:r>
      <w:proofErr w:type="spellEnd"/>
      <w:r w:rsidRPr="0069646F">
        <w:rPr>
          <w:rFonts w:cs="Times New Roman"/>
          <w:szCs w:val="24"/>
        </w:rPr>
        <w:t xml:space="preserve">; Poly.: </w:t>
      </w:r>
      <w:proofErr w:type="spellStart"/>
      <w:r w:rsidRPr="0069646F">
        <w:rPr>
          <w:rFonts w:cs="Times New Roman"/>
          <w:szCs w:val="24"/>
        </w:rPr>
        <w:t>Polyangiales</w:t>
      </w:r>
      <w:proofErr w:type="spellEnd"/>
      <w:r w:rsidRPr="0069646F">
        <w:rPr>
          <w:rFonts w:cs="Times New Roman"/>
          <w:szCs w:val="24"/>
        </w:rPr>
        <w:t xml:space="preserve">; Prop.: </w:t>
      </w:r>
      <w:proofErr w:type="spellStart"/>
      <w:r w:rsidRPr="0069646F">
        <w:rPr>
          <w:rFonts w:cs="Times New Roman"/>
          <w:szCs w:val="24"/>
        </w:rPr>
        <w:t>Propionibacteriales</w:t>
      </w:r>
      <w:proofErr w:type="spellEnd"/>
      <w:r w:rsidRPr="0069646F">
        <w:rPr>
          <w:rFonts w:cs="Times New Roman"/>
          <w:szCs w:val="24"/>
        </w:rPr>
        <w:t xml:space="preserve">; </w:t>
      </w:r>
      <w:proofErr w:type="spellStart"/>
      <w:r w:rsidRPr="0069646F">
        <w:rPr>
          <w:rFonts w:cs="Times New Roman"/>
          <w:szCs w:val="24"/>
        </w:rPr>
        <w:t>Pseu</w:t>
      </w:r>
      <w:proofErr w:type="spellEnd"/>
      <w:r w:rsidRPr="0069646F">
        <w:rPr>
          <w:rFonts w:cs="Times New Roman"/>
          <w:szCs w:val="24"/>
        </w:rPr>
        <w:t xml:space="preserve">.: </w:t>
      </w:r>
      <w:proofErr w:type="spellStart"/>
      <w:r w:rsidRPr="0069646F">
        <w:rPr>
          <w:rFonts w:cs="Times New Roman"/>
          <w:szCs w:val="24"/>
        </w:rPr>
        <w:t>Pseudomonadales</w:t>
      </w:r>
      <w:proofErr w:type="spellEnd"/>
      <w:r w:rsidRPr="0069646F">
        <w:rPr>
          <w:rFonts w:cs="Times New Roman"/>
          <w:szCs w:val="24"/>
        </w:rPr>
        <w:t xml:space="preserve">; </w:t>
      </w:r>
      <w:proofErr w:type="spellStart"/>
      <w:r w:rsidRPr="0069646F">
        <w:rPr>
          <w:rFonts w:cs="Times New Roman"/>
          <w:szCs w:val="24"/>
        </w:rPr>
        <w:t>Rhiz</w:t>
      </w:r>
      <w:proofErr w:type="spellEnd"/>
      <w:r w:rsidRPr="0069646F">
        <w:rPr>
          <w:rFonts w:cs="Times New Roman"/>
          <w:szCs w:val="24"/>
        </w:rPr>
        <w:t xml:space="preserve">.: </w:t>
      </w:r>
      <w:proofErr w:type="spellStart"/>
      <w:r w:rsidRPr="0069646F">
        <w:rPr>
          <w:rFonts w:cs="Times New Roman"/>
          <w:szCs w:val="24"/>
        </w:rPr>
        <w:t>Rhizobiales</w:t>
      </w:r>
      <w:proofErr w:type="spellEnd"/>
      <w:r w:rsidRPr="0069646F">
        <w:rPr>
          <w:rFonts w:cs="Times New Roman"/>
          <w:szCs w:val="24"/>
        </w:rPr>
        <w:t xml:space="preserve">; Soli.: </w:t>
      </w:r>
      <w:proofErr w:type="spellStart"/>
      <w:r w:rsidRPr="0069646F">
        <w:rPr>
          <w:rFonts w:cs="Times New Roman"/>
          <w:szCs w:val="24"/>
        </w:rPr>
        <w:t>Solibacterales</w:t>
      </w:r>
      <w:proofErr w:type="spellEnd"/>
      <w:r w:rsidRPr="0069646F">
        <w:rPr>
          <w:rFonts w:cs="Times New Roman"/>
          <w:szCs w:val="24"/>
        </w:rPr>
        <w:t xml:space="preserve">; </w:t>
      </w:r>
      <w:proofErr w:type="spellStart"/>
      <w:r w:rsidRPr="0069646F">
        <w:rPr>
          <w:rFonts w:cs="Times New Roman"/>
          <w:szCs w:val="24"/>
        </w:rPr>
        <w:t>Sphi</w:t>
      </w:r>
      <w:proofErr w:type="spellEnd"/>
      <w:r w:rsidRPr="0069646F">
        <w:rPr>
          <w:rFonts w:cs="Times New Roman"/>
          <w:szCs w:val="24"/>
        </w:rPr>
        <w:t xml:space="preserve">.: </w:t>
      </w:r>
      <w:proofErr w:type="spellStart"/>
      <w:r w:rsidRPr="0069646F">
        <w:rPr>
          <w:rFonts w:cs="Times New Roman"/>
          <w:szCs w:val="24"/>
        </w:rPr>
        <w:t>Sphingobacteriales</w:t>
      </w:r>
      <w:proofErr w:type="spellEnd"/>
      <w:r w:rsidRPr="0069646F">
        <w:rPr>
          <w:rFonts w:cs="Times New Roman"/>
          <w:szCs w:val="24"/>
        </w:rPr>
        <w:t xml:space="preserve">; Ster.: </w:t>
      </w:r>
      <w:proofErr w:type="spellStart"/>
      <w:r w:rsidRPr="0069646F">
        <w:rPr>
          <w:rFonts w:cs="Times New Roman"/>
          <w:szCs w:val="24"/>
        </w:rPr>
        <w:t>Steroidobacterales</w:t>
      </w:r>
      <w:proofErr w:type="spellEnd"/>
      <w:r w:rsidRPr="0069646F">
        <w:rPr>
          <w:rFonts w:cs="Times New Roman"/>
          <w:szCs w:val="24"/>
        </w:rPr>
        <w:t xml:space="preserve">; Vici.: </w:t>
      </w:r>
      <w:proofErr w:type="spellStart"/>
      <w:r w:rsidRPr="0069646F">
        <w:rPr>
          <w:rFonts w:cs="Times New Roman"/>
          <w:szCs w:val="24"/>
        </w:rPr>
        <w:t>Vicinamibacterales</w:t>
      </w:r>
      <w:proofErr w:type="spellEnd"/>
      <w:r w:rsidRPr="0069646F">
        <w:rPr>
          <w:rFonts w:cs="Times New Roman"/>
          <w:szCs w:val="24"/>
        </w:rPr>
        <w:t xml:space="preserve">; </w:t>
      </w:r>
      <w:proofErr w:type="spellStart"/>
      <w:r w:rsidRPr="0069646F">
        <w:rPr>
          <w:rFonts w:cs="Times New Roman"/>
          <w:szCs w:val="24"/>
        </w:rPr>
        <w:t>Xant</w:t>
      </w:r>
      <w:proofErr w:type="spellEnd"/>
      <w:r w:rsidRPr="0069646F">
        <w:rPr>
          <w:rFonts w:cs="Times New Roman"/>
          <w:szCs w:val="24"/>
        </w:rPr>
        <w:t xml:space="preserve">.: </w:t>
      </w:r>
      <w:proofErr w:type="spellStart"/>
      <w:r w:rsidRPr="0069646F">
        <w:rPr>
          <w:rFonts w:cs="Times New Roman"/>
          <w:szCs w:val="24"/>
        </w:rPr>
        <w:t>Xanthomonadales</w:t>
      </w:r>
      <w:proofErr w:type="spellEnd"/>
      <w:r w:rsidRPr="0069646F">
        <w:rPr>
          <w:rFonts w:cs="Times New Roman"/>
          <w:szCs w:val="24"/>
        </w:rPr>
        <w:t xml:space="preserve">. </w:t>
      </w:r>
    </w:p>
    <w:p w14:paraId="5115F8CD" w14:textId="77777777" w:rsidR="0069646F" w:rsidRPr="0069646F" w:rsidRDefault="0069646F" w:rsidP="0069646F">
      <w:pPr>
        <w:rPr>
          <w:rFonts w:cs="Times New Roman"/>
          <w:szCs w:val="24"/>
        </w:rPr>
      </w:pPr>
    </w:p>
    <w:p w14:paraId="52F6C237" w14:textId="77777777" w:rsidR="0069646F" w:rsidRPr="0069646F" w:rsidRDefault="0069646F" w:rsidP="0069646F">
      <w:pPr>
        <w:rPr>
          <w:rFonts w:cs="Times New Roman"/>
          <w:szCs w:val="24"/>
        </w:rPr>
      </w:pPr>
      <w:r w:rsidRPr="0069646F">
        <w:rPr>
          <w:rFonts w:cs="Times New Roman"/>
          <w:szCs w:val="24"/>
        </w:rPr>
        <w:t xml:space="preserve">Fungi </w:t>
      </w:r>
      <w:proofErr w:type="spellStart"/>
      <w:r w:rsidRPr="0069646F">
        <w:rPr>
          <w:rFonts w:cs="Times New Roman"/>
          <w:szCs w:val="24"/>
        </w:rPr>
        <w:t>taxanomy</w:t>
      </w:r>
      <w:proofErr w:type="spellEnd"/>
      <w:r w:rsidRPr="0069646F">
        <w:rPr>
          <w:rFonts w:cs="Times New Roman"/>
          <w:szCs w:val="24"/>
        </w:rPr>
        <w:t xml:space="preserve"> abbreviation for Phylum are Asco.: Ascomycota; Basi.: Basidiomycota; Glom.: </w:t>
      </w:r>
      <w:proofErr w:type="spellStart"/>
      <w:r w:rsidRPr="0069646F">
        <w:rPr>
          <w:rFonts w:cs="Times New Roman"/>
          <w:szCs w:val="24"/>
        </w:rPr>
        <w:t>Glomeromycota</w:t>
      </w:r>
      <w:proofErr w:type="spellEnd"/>
      <w:r w:rsidRPr="0069646F">
        <w:rPr>
          <w:rFonts w:cs="Times New Roman"/>
          <w:szCs w:val="24"/>
        </w:rPr>
        <w:t xml:space="preserve">; Mort.: </w:t>
      </w:r>
      <w:proofErr w:type="spellStart"/>
      <w:r w:rsidRPr="0069646F">
        <w:rPr>
          <w:rFonts w:cs="Times New Roman"/>
          <w:szCs w:val="24"/>
        </w:rPr>
        <w:t>Mortierellomycota</w:t>
      </w:r>
      <w:proofErr w:type="spellEnd"/>
      <w:r w:rsidRPr="0069646F">
        <w:rPr>
          <w:rFonts w:cs="Times New Roman"/>
          <w:szCs w:val="24"/>
        </w:rPr>
        <w:t xml:space="preserve">; </w:t>
      </w:r>
      <w:proofErr w:type="spellStart"/>
      <w:r w:rsidRPr="0069646F">
        <w:rPr>
          <w:rFonts w:cs="Times New Roman"/>
          <w:szCs w:val="24"/>
        </w:rPr>
        <w:t>Olpi</w:t>
      </w:r>
      <w:proofErr w:type="spellEnd"/>
      <w:r w:rsidRPr="0069646F">
        <w:rPr>
          <w:rFonts w:cs="Times New Roman"/>
          <w:szCs w:val="24"/>
        </w:rPr>
        <w:t xml:space="preserve">.: </w:t>
      </w:r>
      <w:proofErr w:type="spellStart"/>
      <w:r w:rsidRPr="0069646F">
        <w:rPr>
          <w:rFonts w:cs="Times New Roman"/>
          <w:szCs w:val="24"/>
        </w:rPr>
        <w:t>Olpidiomycota</w:t>
      </w:r>
      <w:proofErr w:type="spellEnd"/>
      <w:r w:rsidRPr="0069646F">
        <w:rPr>
          <w:rFonts w:cs="Times New Roman"/>
          <w:szCs w:val="24"/>
        </w:rPr>
        <w:t xml:space="preserve">. Classes: Agar.: Agaricomycetes; Doth.: </w:t>
      </w:r>
      <w:proofErr w:type="spellStart"/>
      <w:r w:rsidRPr="0069646F">
        <w:rPr>
          <w:rFonts w:cs="Times New Roman"/>
          <w:szCs w:val="24"/>
        </w:rPr>
        <w:t>Dothideomycetes</w:t>
      </w:r>
      <w:proofErr w:type="spellEnd"/>
      <w:r w:rsidRPr="0069646F">
        <w:rPr>
          <w:rFonts w:cs="Times New Roman"/>
          <w:szCs w:val="24"/>
        </w:rPr>
        <w:t xml:space="preserve">; Euro.: </w:t>
      </w:r>
      <w:proofErr w:type="spellStart"/>
      <w:r w:rsidRPr="0069646F">
        <w:rPr>
          <w:rFonts w:cs="Times New Roman"/>
          <w:szCs w:val="24"/>
        </w:rPr>
        <w:t>Eurotiomycetes</w:t>
      </w:r>
      <w:proofErr w:type="spellEnd"/>
      <w:r w:rsidRPr="0069646F">
        <w:rPr>
          <w:rFonts w:cs="Times New Roman"/>
          <w:szCs w:val="24"/>
        </w:rPr>
        <w:t xml:space="preserve">; </w:t>
      </w:r>
      <w:proofErr w:type="spellStart"/>
      <w:r w:rsidRPr="0069646F">
        <w:rPr>
          <w:rFonts w:cs="Times New Roman"/>
          <w:szCs w:val="24"/>
        </w:rPr>
        <w:t>Gemi</w:t>
      </w:r>
      <w:proofErr w:type="spellEnd"/>
      <w:r w:rsidRPr="0069646F">
        <w:rPr>
          <w:rFonts w:cs="Times New Roman"/>
          <w:szCs w:val="24"/>
        </w:rPr>
        <w:t xml:space="preserve">.: </w:t>
      </w:r>
      <w:proofErr w:type="spellStart"/>
      <w:r w:rsidRPr="0069646F">
        <w:rPr>
          <w:rFonts w:cs="Times New Roman"/>
          <w:szCs w:val="24"/>
        </w:rPr>
        <w:t>Geminibasidiomycetes</w:t>
      </w:r>
      <w:proofErr w:type="spellEnd"/>
      <w:r w:rsidRPr="0069646F">
        <w:rPr>
          <w:rFonts w:cs="Times New Roman"/>
          <w:szCs w:val="24"/>
        </w:rPr>
        <w:t xml:space="preserve">; Glom.: </w:t>
      </w:r>
      <w:proofErr w:type="spellStart"/>
      <w:r w:rsidRPr="0069646F">
        <w:rPr>
          <w:rFonts w:cs="Times New Roman"/>
          <w:szCs w:val="24"/>
        </w:rPr>
        <w:t>Glomeromycetes</w:t>
      </w:r>
      <w:proofErr w:type="spellEnd"/>
      <w:r w:rsidRPr="0069646F">
        <w:rPr>
          <w:rFonts w:cs="Times New Roman"/>
          <w:szCs w:val="24"/>
        </w:rPr>
        <w:t xml:space="preserve">; </w:t>
      </w:r>
      <w:proofErr w:type="spellStart"/>
      <w:r w:rsidRPr="0069646F">
        <w:rPr>
          <w:rFonts w:cs="Times New Roman"/>
          <w:szCs w:val="24"/>
        </w:rPr>
        <w:t>Leca</w:t>
      </w:r>
      <w:proofErr w:type="spellEnd"/>
      <w:r w:rsidRPr="0069646F">
        <w:rPr>
          <w:rFonts w:cs="Times New Roman"/>
          <w:szCs w:val="24"/>
        </w:rPr>
        <w:t xml:space="preserve">.: </w:t>
      </w:r>
      <w:proofErr w:type="spellStart"/>
      <w:r w:rsidRPr="0069646F">
        <w:rPr>
          <w:rFonts w:cs="Times New Roman"/>
          <w:szCs w:val="24"/>
        </w:rPr>
        <w:t>Lecanoromycetes</w:t>
      </w:r>
      <w:proofErr w:type="spellEnd"/>
      <w:r w:rsidRPr="0069646F">
        <w:rPr>
          <w:rFonts w:cs="Times New Roman"/>
          <w:szCs w:val="24"/>
        </w:rPr>
        <w:t xml:space="preserve">; Mort.: </w:t>
      </w:r>
      <w:proofErr w:type="spellStart"/>
      <w:r w:rsidRPr="0069646F">
        <w:rPr>
          <w:rFonts w:cs="Times New Roman"/>
          <w:szCs w:val="24"/>
        </w:rPr>
        <w:t>Mortierellomycetes</w:t>
      </w:r>
      <w:proofErr w:type="spellEnd"/>
      <w:r w:rsidRPr="0069646F">
        <w:rPr>
          <w:rFonts w:cs="Times New Roman"/>
          <w:szCs w:val="24"/>
        </w:rPr>
        <w:t xml:space="preserve">; </w:t>
      </w:r>
      <w:proofErr w:type="spellStart"/>
      <w:r w:rsidRPr="0069646F">
        <w:rPr>
          <w:rFonts w:cs="Times New Roman"/>
          <w:szCs w:val="24"/>
        </w:rPr>
        <w:t>Olpi</w:t>
      </w:r>
      <w:proofErr w:type="spellEnd"/>
      <w:r w:rsidRPr="0069646F">
        <w:rPr>
          <w:rFonts w:cs="Times New Roman"/>
          <w:szCs w:val="24"/>
        </w:rPr>
        <w:t xml:space="preserve">.: </w:t>
      </w:r>
      <w:proofErr w:type="spellStart"/>
      <w:r w:rsidRPr="0069646F">
        <w:rPr>
          <w:rFonts w:cs="Times New Roman"/>
          <w:szCs w:val="24"/>
        </w:rPr>
        <w:t>Olpidiomycetes</w:t>
      </w:r>
      <w:proofErr w:type="spellEnd"/>
      <w:r w:rsidRPr="0069646F">
        <w:rPr>
          <w:rFonts w:cs="Times New Roman"/>
          <w:szCs w:val="24"/>
        </w:rPr>
        <w:t xml:space="preserve">; </w:t>
      </w:r>
      <w:proofErr w:type="spellStart"/>
      <w:r w:rsidRPr="0069646F">
        <w:rPr>
          <w:rFonts w:cs="Times New Roman"/>
          <w:szCs w:val="24"/>
        </w:rPr>
        <w:t>PeziInce</w:t>
      </w:r>
      <w:proofErr w:type="spellEnd"/>
      <w:r w:rsidRPr="0069646F">
        <w:rPr>
          <w:rFonts w:cs="Times New Roman"/>
          <w:szCs w:val="24"/>
        </w:rPr>
        <w:t xml:space="preserve">.: </w:t>
      </w:r>
      <w:proofErr w:type="spellStart"/>
      <w:r w:rsidRPr="0069646F">
        <w:rPr>
          <w:rFonts w:cs="Times New Roman"/>
          <w:szCs w:val="24"/>
        </w:rPr>
        <w:t>Pezizomycotina_cls_Incertae_sedis</w:t>
      </w:r>
      <w:proofErr w:type="spellEnd"/>
      <w:r w:rsidRPr="0069646F">
        <w:rPr>
          <w:rFonts w:cs="Times New Roman"/>
          <w:szCs w:val="24"/>
        </w:rPr>
        <w:t xml:space="preserve">; </w:t>
      </w:r>
      <w:proofErr w:type="spellStart"/>
      <w:r w:rsidRPr="0069646F">
        <w:rPr>
          <w:rFonts w:cs="Times New Roman"/>
          <w:szCs w:val="24"/>
        </w:rPr>
        <w:t>Sacc</w:t>
      </w:r>
      <w:proofErr w:type="spellEnd"/>
      <w:r w:rsidRPr="0069646F">
        <w:rPr>
          <w:rFonts w:cs="Times New Roman"/>
          <w:szCs w:val="24"/>
        </w:rPr>
        <w:t xml:space="preserve">.: </w:t>
      </w:r>
      <w:proofErr w:type="spellStart"/>
      <w:r w:rsidRPr="0069646F">
        <w:rPr>
          <w:rFonts w:cs="Times New Roman"/>
          <w:szCs w:val="24"/>
        </w:rPr>
        <w:t>Saccharomycetes</w:t>
      </w:r>
      <w:proofErr w:type="spellEnd"/>
      <w:r w:rsidRPr="0069646F">
        <w:rPr>
          <w:rFonts w:cs="Times New Roman"/>
          <w:szCs w:val="24"/>
        </w:rPr>
        <w:t xml:space="preserve">; Sord.: </w:t>
      </w:r>
      <w:proofErr w:type="spellStart"/>
      <w:r w:rsidRPr="0069646F">
        <w:rPr>
          <w:rFonts w:cs="Times New Roman"/>
          <w:szCs w:val="24"/>
        </w:rPr>
        <w:t>Sordariomycetes</w:t>
      </w:r>
      <w:proofErr w:type="spellEnd"/>
      <w:r w:rsidRPr="0069646F">
        <w:rPr>
          <w:rFonts w:cs="Times New Roman"/>
          <w:szCs w:val="24"/>
        </w:rPr>
        <w:t xml:space="preserve">; Sord.: </w:t>
      </w:r>
      <w:proofErr w:type="spellStart"/>
      <w:r w:rsidRPr="0069646F">
        <w:rPr>
          <w:rFonts w:cs="Times New Roman"/>
          <w:szCs w:val="24"/>
        </w:rPr>
        <w:t>Sordariomycetes</w:t>
      </w:r>
      <w:proofErr w:type="spellEnd"/>
      <w:r w:rsidRPr="0069646F">
        <w:rPr>
          <w:rFonts w:cs="Times New Roman"/>
          <w:szCs w:val="24"/>
        </w:rPr>
        <w:t xml:space="preserve">. Order: Agar.: Agaricales; </w:t>
      </w:r>
      <w:proofErr w:type="spellStart"/>
      <w:r w:rsidRPr="0069646F">
        <w:rPr>
          <w:rFonts w:cs="Times New Roman"/>
          <w:szCs w:val="24"/>
        </w:rPr>
        <w:t>Annu</w:t>
      </w:r>
      <w:proofErr w:type="spellEnd"/>
      <w:r w:rsidRPr="0069646F">
        <w:rPr>
          <w:rFonts w:cs="Times New Roman"/>
          <w:szCs w:val="24"/>
        </w:rPr>
        <w:t xml:space="preserve">.: </w:t>
      </w:r>
      <w:proofErr w:type="spellStart"/>
      <w:r w:rsidRPr="0069646F">
        <w:rPr>
          <w:rFonts w:cs="Times New Roman"/>
          <w:szCs w:val="24"/>
        </w:rPr>
        <w:t>Annulatascales</w:t>
      </w:r>
      <w:proofErr w:type="spellEnd"/>
      <w:r w:rsidRPr="0069646F">
        <w:rPr>
          <w:rFonts w:cs="Times New Roman"/>
          <w:szCs w:val="24"/>
        </w:rPr>
        <w:t xml:space="preserve">; </w:t>
      </w:r>
      <w:proofErr w:type="spellStart"/>
      <w:r w:rsidRPr="0069646F">
        <w:rPr>
          <w:rFonts w:cs="Times New Roman"/>
          <w:szCs w:val="24"/>
        </w:rPr>
        <w:t>Auri</w:t>
      </w:r>
      <w:proofErr w:type="spellEnd"/>
      <w:r w:rsidRPr="0069646F">
        <w:rPr>
          <w:rFonts w:cs="Times New Roman"/>
          <w:szCs w:val="24"/>
        </w:rPr>
        <w:t xml:space="preserve">.: </w:t>
      </w:r>
      <w:proofErr w:type="spellStart"/>
      <w:r w:rsidRPr="0069646F">
        <w:rPr>
          <w:rFonts w:cs="Times New Roman"/>
          <w:szCs w:val="24"/>
        </w:rPr>
        <w:t>Auriculariales</w:t>
      </w:r>
      <w:proofErr w:type="spellEnd"/>
      <w:r w:rsidRPr="0069646F">
        <w:rPr>
          <w:rFonts w:cs="Times New Roman"/>
          <w:szCs w:val="24"/>
        </w:rPr>
        <w:t xml:space="preserve">; Cant.: </w:t>
      </w:r>
      <w:proofErr w:type="spellStart"/>
      <w:r w:rsidRPr="0069646F">
        <w:rPr>
          <w:rFonts w:cs="Times New Roman"/>
          <w:szCs w:val="24"/>
        </w:rPr>
        <w:t>Cantharellales</w:t>
      </w:r>
      <w:proofErr w:type="spellEnd"/>
      <w:r w:rsidRPr="0069646F">
        <w:rPr>
          <w:rFonts w:cs="Times New Roman"/>
          <w:szCs w:val="24"/>
        </w:rPr>
        <w:t xml:space="preserve">; </w:t>
      </w:r>
      <w:proofErr w:type="spellStart"/>
      <w:r w:rsidRPr="0069646F">
        <w:rPr>
          <w:rFonts w:cs="Times New Roman"/>
          <w:szCs w:val="24"/>
        </w:rPr>
        <w:t>Capn</w:t>
      </w:r>
      <w:proofErr w:type="spellEnd"/>
      <w:r w:rsidRPr="0069646F">
        <w:rPr>
          <w:rFonts w:cs="Times New Roman"/>
          <w:szCs w:val="24"/>
        </w:rPr>
        <w:t xml:space="preserve">.: </w:t>
      </w:r>
      <w:proofErr w:type="spellStart"/>
      <w:r w:rsidRPr="0069646F">
        <w:rPr>
          <w:rFonts w:cs="Times New Roman"/>
          <w:szCs w:val="24"/>
        </w:rPr>
        <w:t>Capnodiales</w:t>
      </w:r>
      <w:proofErr w:type="spellEnd"/>
      <w:r w:rsidRPr="0069646F">
        <w:rPr>
          <w:rFonts w:cs="Times New Roman"/>
          <w:szCs w:val="24"/>
        </w:rPr>
        <w:t xml:space="preserve">; Chae.: </w:t>
      </w:r>
      <w:proofErr w:type="spellStart"/>
      <w:r w:rsidRPr="0069646F">
        <w:rPr>
          <w:rFonts w:cs="Times New Roman"/>
          <w:szCs w:val="24"/>
        </w:rPr>
        <w:t>Chaetothyriales</w:t>
      </w:r>
      <w:proofErr w:type="spellEnd"/>
      <w:r w:rsidRPr="0069646F">
        <w:rPr>
          <w:rFonts w:cs="Times New Roman"/>
          <w:szCs w:val="24"/>
        </w:rPr>
        <w:t xml:space="preserve">; </w:t>
      </w:r>
      <w:proofErr w:type="spellStart"/>
      <w:r w:rsidRPr="0069646F">
        <w:rPr>
          <w:rFonts w:cs="Times New Roman"/>
          <w:szCs w:val="24"/>
        </w:rPr>
        <w:t>Gemi</w:t>
      </w:r>
      <w:proofErr w:type="spellEnd"/>
      <w:r w:rsidRPr="0069646F">
        <w:rPr>
          <w:rFonts w:cs="Times New Roman"/>
          <w:szCs w:val="24"/>
        </w:rPr>
        <w:t xml:space="preserve">.: </w:t>
      </w:r>
      <w:proofErr w:type="spellStart"/>
      <w:r w:rsidRPr="0069646F">
        <w:rPr>
          <w:rFonts w:cs="Times New Roman"/>
          <w:szCs w:val="24"/>
        </w:rPr>
        <w:t>Geminibasidiales</w:t>
      </w:r>
      <w:proofErr w:type="spellEnd"/>
      <w:r w:rsidRPr="0069646F">
        <w:rPr>
          <w:rFonts w:cs="Times New Roman"/>
          <w:szCs w:val="24"/>
        </w:rPr>
        <w:t xml:space="preserve">; Glom.: </w:t>
      </w:r>
      <w:proofErr w:type="spellStart"/>
      <w:r w:rsidRPr="0069646F">
        <w:rPr>
          <w:rFonts w:cs="Times New Roman"/>
          <w:szCs w:val="24"/>
        </w:rPr>
        <w:t>Glomerellales</w:t>
      </w:r>
      <w:proofErr w:type="spellEnd"/>
      <w:r w:rsidRPr="0069646F">
        <w:rPr>
          <w:rFonts w:cs="Times New Roman"/>
          <w:szCs w:val="24"/>
        </w:rPr>
        <w:t xml:space="preserve">; Hypo.: Hypocreales; Mort.: </w:t>
      </w:r>
      <w:proofErr w:type="spellStart"/>
      <w:r w:rsidRPr="0069646F">
        <w:rPr>
          <w:rFonts w:cs="Times New Roman"/>
          <w:szCs w:val="24"/>
        </w:rPr>
        <w:t>Mortierellales</w:t>
      </w:r>
      <w:proofErr w:type="spellEnd"/>
      <w:r w:rsidRPr="0069646F">
        <w:rPr>
          <w:rFonts w:cs="Times New Roman"/>
          <w:szCs w:val="24"/>
        </w:rPr>
        <w:t xml:space="preserve">; </w:t>
      </w:r>
      <w:proofErr w:type="spellStart"/>
      <w:r w:rsidRPr="0069646F">
        <w:rPr>
          <w:rFonts w:cs="Times New Roman"/>
          <w:szCs w:val="24"/>
        </w:rPr>
        <w:t>Myrm</w:t>
      </w:r>
      <w:proofErr w:type="spellEnd"/>
      <w:r w:rsidRPr="0069646F">
        <w:rPr>
          <w:rFonts w:cs="Times New Roman"/>
          <w:szCs w:val="24"/>
        </w:rPr>
        <w:t xml:space="preserve">.: </w:t>
      </w:r>
      <w:proofErr w:type="spellStart"/>
      <w:r w:rsidRPr="0069646F">
        <w:rPr>
          <w:rFonts w:cs="Times New Roman"/>
          <w:szCs w:val="24"/>
        </w:rPr>
        <w:t>Myrmecridiales</w:t>
      </w:r>
      <w:proofErr w:type="spellEnd"/>
      <w:r w:rsidRPr="0069646F">
        <w:rPr>
          <w:rFonts w:cs="Times New Roman"/>
          <w:szCs w:val="24"/>
        </w:rPr>
        <w:t xml:space="preserve">; </w:t>
      </w:r>
      <w:proofErr w:type="spellStart"/>
      <w:r w:rsidRPr="0069646F">
        <w:rPr>
          <w:rFonts w:cs="Times New Roman"/>
          <w:szCs w:val="24"/>
        </w:rPr>
        <w:t>Olpi</w:t>
      </w:r>
      <w:proofErr w:type="spellEnd"/>
      <w:r w:rsidRPr="0069646F">
        <w:rPr>
          <w:rFonts w:cs="Times New Roman"/>
          <w:szCs w:val="24"/>
        </w:rPr>
        <w:t xml:space="preserve">.: </w:t>
      </w:r>
      <w:proofErr w:type="spellStart"/>
      <w:r w:rsidRPr="0069646F">
        <w:rPr>
          <w:rFonts w:cs="Times New Roman"/>
          <w:szCs w:val="24"/>
        </w:rPr>
        <w:t>Olpidiales</w:t>
      </w:r>
      <w:proofErr w:type="spellEnd"/>
      <w:r w:rsidRPr="0069646F">
        <w:rPr>
          <w:rFonts w:cs="Times New Roman"/>
          <w:szCs w:val="24"/>
        </w:rPr>
        <w:t xml:space="preserve">; Pelt.: </w:t>
      </w:r>
      <w:proofErr w:type="spellStart"/>
      <w:r w:rsidRPr="0069646F">
        <w:rPr>
          <w:rFonts w:cs="Times New Roman"/>
          <w:szCs w:val="24"/>
        </w:rPr>
        <w:t>Peltigerales</w:t>
      </w:r>
      <w:proofErr w:type="spellEnd"/>
      <w:r w:rsidRPr="0069646F">
        <w:rPr>
          <w:rFonts w:cs="Times New Roman"/>
          <w:szCs w:val="24"/>
        </w:rPr>
        <w:t xml:space="preserve">; </w:t>
      </w:r>
      <w:proofErr w:type="spellStart"/>
      <w:r w:rsidRPr="0069646F">
        <w:rPr>
          <w:rFonts w:cs="Times New Roman"/>
          <w:szCs w:val="24"/>
        </w:rPr>
        <w:t>PeziInce</w:t>
      </w:r>
      <w:proofErr w:type="spellEnd"/>
      <w:r w:rsidRPr="0069646F">
        <w:rPr>
          <w:rFonts w:cs="Times New Roman"/>
          <w:szCs w:val="24"/>
        </w:rPr>
        <w:t xml:space="preserve">.: </w:t>
      </w:r>
      <w:proofErr w:type="spellStart"/>
      <w:r w:rsidRPr="0069646F">
        <w:rPr>
          <w:rFonts w:cs="Times New Roman"/>
          <w:szCs w:val="24"/>
        </w:rPr>
        <w:t>Pezizomycotina_ord_Incertae_sedis</w:t>
      </w:r>
      <w:proofErr w:type="spellEnd"/>
      <w:r w:rsidRPr="0069646F">
        <w:rPr>
          <w:rFonts w:cs="Times New Roman"/>
          <w:szCs w:val="24"/>
        </w:rPr>
        <w:t xml:space="preserve">; Phal.: </w:t>
      </w:r>
      <w:proofErr w:type="spellStart"/>
      <w:r w:rsidRPr="0069646F">
        <w:rPr>
          <w:rFonts w:cs="Times New Roman"/>
          <w:szCs w:val="24"/>
        </w:rPr>
        <w:t>Phallales</w:t>
      </w:r>
      <w:proofErr w:type="spellEnd"/>
      <w:r w:rsidRPr="0069646F">
        <w:rPr>
          <w:rFonts w:cs="Times New Roman"/>
          <w:szCs w:val="24"/>
        </w:rPr>
        <w:t xml:space="preserve">; </w:t>
      </w:r>
      <w:proofErr w:type="spellStart"/>
      <w:r w:rsidRPr="0069646F">
        <w:rPr>
          <w:rFonts w:cs="Times New Roman"/>
          <w:szCs w:val="24"/>
        </w:rPr>
        <w:t>Pleo</w:t>
      </w:r>
      <w:proofErr w:type="spellEnd"/>
      <w:r w:rsidRPr="0069646F">
        <w:rPr>
          <w:rFonts w:cs="Times New Roman"/>
          <w:szCs w:val="24"/>
        </w:rPr>
        <w:t xml:space="preserve">.: </w:t>
      </w:r>
      <w:proofErr w:type="spellStart"/>
      <w:r w:rsidRPr="0069646F">
        <w:rPr>
          <w:rFonts w:cs="Times New Roman"/>
          <w:szCs w:val="24"/>
        </w:rPr>
        <w:t>Pleosporales</w:t>
      </w:r>
      <w:proofErr w:type="spellEnd"/>
      <w:r w:rsidRPr="0069646F">
        <w:rPr>
          <w:rFonts w:cs="Times New Roman"/>
          <w:szCs w:val="24"/>
        </w:rPr>
        <w:t xml:space="preserve">; </w:t>
      </w:r>
      <w:proofErr w:type="spellStart"/>
      <w:r w:rsidRPr="0069646F">
        <w:rPr>
          <w:rFonts w:cs="Times New Roman"/>
          <w:szCs w:val="24"/>
        </w:rPr>
        <w:t>Sacc</w:t>
      </w:r>
      <w:proofErr w:type="spellEnd"/>
      <w:r w:rsidRPr="0069646F">
        <w:rPr>
          <w:rFonts w:cs="Times New Roman"/>
          <w:szCs w:val="24"/>
        </w:rPr>
        <w:t xml:space="preserve">.: Saccharomycetales; Sord.: </w:t>
      </w:r>
      <w:proofErr w:type="spellStart"/>
      <w:r w:rsidRPr="0069646F">
        <w:rPr>
          <w:rFonts w:cs="Times New Roman"/>
          <w:szCs w:val="24"/>
        </w:rPr>
        <w:t>Sordariales</w:t>
      </w:r>
      <w:proofErr w:type="spellEnd"/>
      <w:r w:rsidRPr="0069646F">
        <w:rPr>
          <w:rFonts w:cs="Times New Roman"/>
          <w:szCs w:val="24"/>
        </w:rPr>
        <w:t xml:space="preserve">. Family: </w:t>
      </w:r>
      <w:proofErr w:type="spellStart"/>
      <w:r w:rsidRPr="0069646F">
        <w:rPr>
          <w:rFonts w:cs="Times New Roman"/>
          <w:szCs w:val="24"/>
        </w:rPr>
        <w:t>Annu</w:t>
      </w:r>
      <w:proofErr w:type="spellEnd"/>
      <w:r w:rsidRPr="0069646F">
        <w:rPr>
          <w:rFonts w:cs="Times New Roman"/>
          <w:szCs w:val="24"/>
        </w:rPr>
        <w:t xml:space="preserve">.: </w:t>
      </w:r>
      <w:proofErr w:type="spellStart"/>
      <w:r w:rsidRPr="0069646F">
        <w:rPr>
          <w:rFonts w:cs="Times New Roman"/>
          <w:szCs w:val="24"/>
        </w:rPr>
        <w:t>Annulatascaceae</w:t>
      </w:r>
      <w:proofErr w:type="spellEnd"/>
      <w:r w:rsidRPr="0069646F">
        <w:rPr>
          <w:rFonts w:cs="Times New Roman"/>
          <w:szCs w:val="24"/>
        </w:rPr>
        <w:t xml:space="preserve">; </w:t>
      </w:r>
      <w:proofErr w:type="spellStart"/>
      <w:r w:rsidRPr="0069646F">
        <w:rPr>
          <w:rFonts w:cs="Times New Roman"/>
          <w:szCs w:val="24"/>
        </w:rPr>
        <w:t>Bion</w:t>
      </w:r>
      <w:proofErr w:type="spellEnd"/>
      <w:r w:rsidRPr="0069646F">
        <w:rPr>
          <w:rFonts w:cs="Times New Roman"/>
          <w:szCs w:val="24"/>
        </w:rPr>
        <w:t xml:space="preserve">.: </w:t>
      </w:r>
      <w:proofErr w:type="spellStart"/>
      <w:r w:rsidRPr="0069646F">
        <w:rPr>
          <w:rFonts w:cs="Times New Roman"/>
          <w:szCs w:val="24"/>
        </w:rPr>
        <w:t>Bionectriaceae</w:t>
      </w:r>
      <w:proofErr w:type="spellEnd"/>
      <w:r w:rsidRPr="0069646F">
        <w:rPr>
          <w:rFonts w:cs="Times New Roman"/>
          <w:szCs w:val="24"/>
        </w:rPr>
        <w:t xml:space="preserve">; </w:t>
      </w:r>
      <w:proofErr w:type="spellStart"/>
      <w:r w:rsidRPr="0069646F">
        <w:rPr>
          <w:rFonts w:cs="Times New Roman"/>
          <w:szCs w:val="24"/>
        </w:rPr>
        <w:t>Bion</w:t>
      </w:r>
      <w:proofErr w:type="spellEnd"/>
      <w:r w:rsidRPr="0069646F">
        <w:rPr>
          <w:rFonts w:cs="Times New Roman"/>
          <w:szCs w:val="24"/>
        </w:rPr>
        <w:t xml:space="preserve">.: </w:t>
      </w:r>
      <w:proofErr w:type="spellStart"/>
      <w:r w:rsidRPr="0069646F">
        <w:rPr>
          <w:rFonts w:cs="Times New Roman"/>
          <w:szCs w:val="24"/>
        </w:rPr>
        <w:t>Bionectriaceae</w:t>
      </w:r>
      <w:proofErr w:type="spellEnd"/>
      <w:r w:rsidRPr="0069646F">
        <w:rPr>
          <w:rFonts w:cs="Times New Roman"/>
          <w:szCs w:val="24"/>
        </w:rPr>
        <w:t xml:space="preserve">; Chae.: </w:t>
      </w:r>
      <w:proofErr w:type="spellStart"/>
      <w:r w:rsidRPr="0069646F">
        <w:rPr>
          <w:rFonts w:cs="Times New Roman"/>
          <w:szCs w:val="24"/>
        </w:rPr>
        <w:t>Chaetomiaceae</w:t>
      </w:r>
      <w:proofErr w:type="spellEnd"/>
      <w:r w:rsidRPr="0069646F">
        <w:rPr>
          <w:rFonts w:cs="Times New Roman"/>
          <w:szCs w:val="24"/>
        </w:rPr>
        <w:t xml:space="preserve">; Chae.: </w:t>
      </w:r>
      <w:proofErr w:type="spellStart"/>
      <w:r w:rsidRPr="0069646F">
        <w:rPr>
          <w:rFonts w:cs="Times New Roman"/>
          <w:szCs w:val="24"/>
        </w:rPr>
        <w:t>Chaetomiaceae</w:t>
      </w:r>
      <w:proofErr w:type="spellEnd"/>
      <w:r w:rsidRPr="0069646F">
        <w:rPr>
          <w:rFonts w:cs="Times New Roman"/>
          <w:szCs w:val="24"/>
        </w:rPr>
        <w:t xml:space="preserve">; Clad.: </w:t>
      </w:r>
      <w:proofErr w:type="spellStart"/>
      <w:r w:rsidRPr="0069646F">
        <w:rPr>
          <w:rFonts w:cs="Times New Roman"/>
          <w:szCs w:val="24"/>
        </w:rPr>
        <w:t>Cladosporiaceae</w:t>
      </w:r>
      <w:proofErr w:type="spellEnd"/>
      <w:r w:rsidRPr="0069646F">
        <w:rPr>
          <w:rFonts w:cs="Times New Roman"/>
          <w:szCs w:val="24"/>
        </w:rPr>
        <w:t xml:space="preserve">; </w:t>
      </w:r>
      <w:proofErr w:type="spellStart"/>
      <w:r w:rsidRPr="0069646F">
        <w:rPr>
          <w:rFonts w:cs="Times New Roman"/>
          <w:szCs w:val="24"/>
        </w:rPr>
        <w:t>Clav</w:t>
      </w:r>
      <w:proofErr w:type="spellEnd"/>
      <w:r w:rsidRPr="0069646F">
        <w:rPr>
          <w:rFonts w:cs="Times New Roman"/>
          <w:szCs w:val="24"/>
        </w:rPr>
        <w:t xml:space="preserve">.: </w:t>
      </w:r>
      <w:proofErr w:type="spellStart"/>
      <w:r w:rsidRPr="0069646F">
        <w:rPr>
          <w:rFonts w:cs="Times New Roman"/>
          <w:szCs w:val="24"/>
        </w:rPr>
        <w:t>Clavicipitaceae</w:t>
      </w:r>
      <w:proofErr w:type="spellEnd"/>
      <w:r w:rsidRPr="0069646F">
        <w:rPr>
          <w:rFonts w:cs="Times New Roman"/>
          <w:szCs w:val="24"/>
        </w:rPr>
        <w:t xml:space="preserve">; </w:t>
      </w:r>
      <w:proofErr w:type="spellStart"/>
      <w:r w:rsidRPr="0069646F">
        <w:rPr>
          <w:rFonts w:cs="Times New Roman"/>
          <w:szCs w:val="24"/>
        </w:rPr>
        <w:t>Cucu</w:t>
      </w:r>
      <w:proofErr w:type="spellEnd"/>
      <w:r w:rsidRPr="0069646F">
        <w:rPr>
          <w:rFonts w:cs="Times New Roman"/>
          <w:szCs w:val="24"/>
        </w:rPr>
        <w:t xml:space="preserve">.: </w:t>
      </w:r>
      <w:proofErr w:type="spellStart"/>
      <w:r w:rsidRPr="0069646F">
        <w:rPr>
          <w:rFonts w:cs="Times New Roman"/>
          <w:szCs w:val="24"/>
        </w:rPr>
        <w:t>Cucurbitariaceae</w:t>
      </w:r>
      <w:proofErr w:type="spellEnd"/>
      <w:r w:rsidRPr="0069646F">
        <w:rPr>
          <w:rFonts w:cs="Times New Roman"/>
          <w:szCs w:val="24"/>
        </w:rPr>
        <w:t xml:space="preserve">; </w:t>
      </w:r>
      <w:proofErr w:type="spellStart"/>
      <w:r w:rsidRPr="0069646F">
        <w:rPr>
          <w:rFonts w:cs="Times New Roman"/>
          <w:szCs w:val="24"/>
        </w:rPr>
        <w:t>Didy</w:t>
      </w:r>
      <w:proofErr w:type="spellEnd"/>
      <w:r w:rsidRPr="0069646F">
        <w:rPr>
          <w:rFonts w:cs="Times New Roman"/>
          <w:szCs w:val="24"/>
        </w:rPr>
        <w:t xml:space="preserve">.: </w:t>
      </w:r>
      <w:proofErr w:type="spellStart"/>
      <w:r w:rsidRPr="0069646F">
        <w:rPr>
          <w:rFonts w:cs="Times New Roman"/>
          <w:szCs w:val="24"/>
        </w:rPr>
        <w:t>Didymellaceae</w:t>
      </w:r>
      <w:proofErr w:type="spellEnd"/>
      <w:r w:rsidRPr="0069646F">
        <w:rPr>
          <w:rFonts w:cs="Times New Roman"/>
          <w:szCs w:val="24"/>
        </w:rPr>
        <w:t xml:space="preserve">; </w:t>
      </w:r>
      <w:proofErr w:type="spellStart"/>
      <w:r w:rsidRPr="0069646F">
        <w:rPr>
          <w:rFonts w:cs="Times New Roman"/>
          <w:szCs w:val="24"/>
        </w:rPr>
        <w:t>Ento</w:t>
      </w:r>
      <w:proofErr w:type="spellEnd"/>
      <w:r w:rsidRPr="0069646F">
        <w:rPr>
          <w:rFonts w:cs="Times New Roman"/>
          <w:szCs w:val="24"/>
        </w:rPr>
        <w:t xml:space="preserve">.: </w:t>
      </w:r>
      <w:proofErr w:type="spellStart"/>
      <w:r w:rsidRPr="0069646F">
        <w:rPr>
          <w:rFonts w:cs="Times New Roman"/>
          <w:szCs w:val="24"/>
        </w:rPr>
        <w:t>Entolomataceae</w:t>
      </w:r>
      <w:proofErr w:type="spellEnd"/>
      <w:r w:rsidRPr="0069646F">
        <w:rPr>
          <w:rFonts w:cs="Times New Roman"/>
          <w:szCs w:val="24"/>
        </w:rPr>
        <w:t xml:space="preserve">; </w:t>
      </w:r>
      <w:proofErr w:type="spellStart"/>
      <w:r w:rsidRPr="0069646F">
        <w:rPr>
          <w:rFonts w:cs="Times New Roman"/>
          <w:szCs w:val="24"/>
        </w:rPr>
        <w:t>Exid</w:t>
      </w:r>
      <w:proofErr w:type="spellEnd"/>
      <w:r w:rsidRPr="0069646F">
        <w:rPr>
          <w:rFonts w:cs="Times New Roman"/>
          <w:szCs w:val="24"/>
        </w:rPr>
        <w:t xml:space="preserve">.: </w:t>
      </w:r>
      <w:proofErr w:type="spellStart"/>
      <w:r w:rsidRPr="0069646F">
        <w:rPr>
          <w:rFonts w:cs="Times New Roman"/>
          <w:szCs w:val="24"/>
        </w:rPr>
        <w:t>Exidiaceae</w:t>
      </w:r>
      <w:proofErr w:type="spellEnd"/>
      <w:r w:rsidRPr="0069646F">
        <w:rPr>
          <w:rFonts w:cs="Times New Roman"/>
          <w:szCs w:val="24"/>
        </w:rPr>
        <w:t xml:space="preserve">; </w:t>
      </w:r>
      <w:proofErr w:type="spellStart"/>
      <w:r w:rsidRPr="0069646F">
        <w:rPr>
          <w:rFonts w:cs="Times New Roman"/>
          <w:szCs w:val="24"/>
        </w:rPr>
        <w:t>Gemi</w:t>
      </w:r>
      <w:proofErr w:type="spellEnd"/>
      <w:r w:rsidRPr="0069646F">
        <w:rPr>
          <w:rFonts w:cs="Times New Roman"/>
          <w:szCs w:val="24"/>
        </w:rPr>
        <w:t xml:space="preserve">.: </w:t>
      </w:r>
      <w:proofErr w:type="spellStart"/>
      <w:r w:rsidRPr="0069646F">
        <w:rPr>
          <w:rFonts w:cs="Times New Roman"/>
          <w:szCs w:val="24"/>
        </w:rPr>
        <w:t>Geminibasidiaceae</w:t>
      </w:r>
      <w:proofErr w:type="spellEnd"/>
      <w:r w:rsidRPr="0069646F">
        <w:rPr>
          <w:rFonts w:cs="Times New Roman"/>
          <w:szCs w:val="24"/>
        </w:rPr>
        <w:t xml:space="preserve">; Glom.: </w:t>
      </w:r>
      <w:proofErr w:type="spellStart"/>
      <w:r w:rsidRPr="0069646F">
        <w:rPr>
          <w:rFonts w:cs="Times New Roman"/>
          <w:szCs w:val="24"/>
        </w:rPr>
        <w:t>Glomeraceae</w:t>
      </w:r>
      <w:proofErr w:type="spellEnd"/>
      <w:r w:rsidRPr="0069646F">
        <w:rPr>
          <w:rFonts w:cs="Times New Roman"/>
          <w:szCs w:val="24"/>
        </w:rPr>
        <w:t xml:space="preserve">; Herp.: </w:t>
      </w:r>
      <w:proofErr w:type="spellStart"/>
      <w:r w:rsidRPr="0069646F">
        <w:rPr>
          <w:rFonts w:cs="Times New Roman"/>
          <w:szCs w:val="24"/>
        </w:rPr>
        <w:t>Herpotrichiellaceae</w:t>
      </w:r>
      <w:proofErr w:type="spellEnd"/>
      <w:r w:rsidRPr="0069646F">
        <w:rPr>
          <w:rFonts w:cs="Times New Roman"/>
          <w:szCs w:val="24"/>
        </w:rPr>
        <w:t xml:space="preserve">; Hypo.: </w:t>
      </w:r>
      <w:proofErr w:type="spellStart"/>
      <w:r w:rsidRPr="0069646F">
        <w:rPr>
          <w:rFonts w:cs="Times New Roman"/>
          <w:szCs w:val="24"/>
        </w:rPr>
        <w:t>Hypocreaceae</w:t>
      </w:r>
      <w:proofErr w:type="spellEnd"/>
      <w:r w:rsidRPr="0069646F">
        <w:rPr>
          <w:rFonts w:cs="Times New Roman"/>
          <w:szCs w:val="24"/>
        </w:rPr>
        <w:t xml:space="preserve">; </w:t>
      </w:r>
      <w:proofErr w:type="spellStart"/>
      <w:r w:rsidRPr="0069646F">
        <w:rPr>
          <w:rFonts w:cs="Times New Roman"/>
          <w:szCs w:val="24"/>
        </w:rPr>
        <w:t>HypoInce</w:t>
      </w:r>
      <w:proofErr w:type="spellEnd"/>
      <w:r w:rsidRPr="0069646F">
        <w:rPr>
          <w:rFonts w:cs="Times New Roman"/>
          <w:szCs w:val="24"/>
        </w:rPr>
        <w:t xml:space="preserve">.: </w:t>
      </w:r>
      <w:proofErr w:type="spellStart"/>
      <w:r w:rsidRPr="0069646F">
        <w:rPr>
          <w:rFonts w:cs="Times New Roman"/>
          <w:szCs w:val="24"/>
        </w:rPr>
        <w:t>Hypocreales_fam_Incertae_sedis</w:t>
      </w:r>
      <w:proofErr w:type="spellEnd"/>
      <w:r w:rsidRPr="0069646F">
        <w:rPr>
          <w:rFonts w:cs="Times New Roman"/>
          <w:szCs w:val="24"/>
        </w:rPr>
        <w:t xml:space="preserve">; </w:t>
      </w:r>
      <w:proofErr w:type="spellStart"/>
      <w:r w:rsidRPr="0069646F">
        <w:rPr>
          <w:rFonts w:cs="Times New Roman"/>
          <w:szCs w:val="24"/>
        </w:rPr>
        <w:t>Lasi</w:t>
      </w:r>
      <w:proofErr w:type="spellEnd"/>
      <w:r w:rsidRPr="0069646F">
        <w:rPr>
          <w:rFonts w:cs="Times New Roman"/>
          <w:szCs w:val="24"/>
        </w:rPr>
        <w:t xml:space="preserve">.: </w:t>
      </w:r>
      <w:proofErr w:type="spellStart"/>
      <w:r w:rsidRPr="0069646F">
        <w:rPr>
          <w:rFonts w:cs="Times New Roman"/>
          <w:szCs w:val="24"/>
        </w:rPr>
        <w:t>Lasiosphaeriaceae</w:t>
      </w:r>
      <w:proofErr w:type="spellEnd"/>
      <w:r w:rsidRPr="0069646F">
        <w:rPr>
          <w:rFonts w:cs="Times New Roman"/>
          <w:szCs w:val="24"/>
        </w:rPr>
        <w:t xml:space="preserve">; Lent.: </w:t>
      </w:r>
      <w:proofErr w:type="spellStart"/>
      <w:r w:rsidRPr="0069646F">
        <w:rPr>
          <w:rFonts w:cs="Times New Roman"/>
          <w:szCs w:val="24"/>
        </w:rPr>
        <w:t>Lentitheciaceae</w:t>
      </w:r>
      <w:proofErr w:type="spellEnd"/>
      <w:r w:rsidRPr="0069646F">
        <w:rPr>
          <w:rFonts w:cs="Times New Roman"/>
          <w:szCs w:val="24"/>
        </w:rPr>
        <w:t xml:space="preserve">; </w:t>
      </w:r>
      <w:proofErr w:type="spellStart"/>
      <w:r w:rsidRPr="0069646F">
        <w:rPr>
          <w:rFonts w:cs="Times New Roman"/>
          <w:szCs w:val="24"/>
        </w:rPr>
        <w:t>Lipo</w:t>
      </w:r>
      <w:proofErr w:type="spellEnd"/>
      <w:r w:rsidRPr="0069646F">
        <w:rPr>
          <w:rFonts w:cs="Times New Roman"/>
          <w:szCs w:val="24"/>
        </w:rPr>
        <w:t xml:space="preserve">.: </w:t>
      </w:r>
      <w:proofErr w:type="spellStart"/>
      <w:r w:rsidRPr="0069646F">
        <w:rPr>
          <w:rFonts w:cs="Times New Roman"/>
          <w:szCs w:val="24"/>
        </w:rPr>
        <w:t>Lipomycetaceae</w:t>
      </w:r>
      <w:proofErr w:type="spellEnd"/>
      <w:r w:rsidRPr="0069646F">
        <w:rPr>
          <w:rFonts w:cs="Times New Roman"/>
          <w:szCs w:val="24"/>
        </w:rPr>
        <w:t xml:space="preserve">; </w:t>
      </w:r>
      <w:proofErr w:type="spellStart"/>
      <w:r w:rsidRPr="0069646F">
        <w:rPr>
          <w:rFonts w:cs="Times New Roman"/>
          <w:szCs w:val="24"/>
        </w:rPr>
        <w:t>Micr</w:t>
      </w:r>
      <w:proofErr w:type="spellEnd"/>
      <w:r w:rsidRPr="0069646F">
        <w:rPr>
          <w:rFonts w:cs="Times New Roman"/>
          <w:szCs w:val="24"/>
        </w:rPr>
        <w:t xml:space="preserve">.: </w:t>
      </w:r>
      <w:proofErr w:type="spellStart"/>
      <w:r w:rsidRPr="0069646F">
        <w:rPr>
          <w:rFonts w:cs="Times New Roman"/>
          <w:szCs w:val="24"/>
        </w:rPr>
        <w:t>Microdochiaceae</w:t>
      </w:r>
      <w:proofErr w:type="spellEnd"/>
      <w:r w:rsidRPr="0069646F">
        <w:rPr>
          <w:rFonts w:cs="Times New Roman"/>
          <w:szCs w:val="24"/>
        </w:rPr>
        <w:t xml:space="preserve">; </w:t>
      </w:r>
      <w:proofErr w:type="spellStart"/>
      <w:r w:rsidRPr="0069646F">
        <w:rPr>
          <w:rFonts w:cs="Times New Roman"/>
          <w:szCs w:val="24"/>
        </w:rPr>
        <w:t>Micr</w:t>
      </w:r>
      <w:proofErr w:type="spellEnd"/>
      <w:r w:rsidRPr="0069646F">
        <w:rPr>
          <w:rFonts w:cs="Times New Roman"/>
          <w:szCs w:val="24"/>
        </w:rPr>
        <w:t xml:space="preserve">.: </w:t>
      </w:r>
      <w:proofErr w:type="spellStart"/>
      <w:r w:rsidRPr="0069646F">
        <w:rPr>
          <w:rFonts w:cs="Times New Roman"/>
          <w:szCs w:val="24"/>
        </w:rPr>
        <w:t>Microdochiaceae</w:t>
      </w:r>
      <w:proofErr w:type="spellEnd"/>
      <w:r w:rsidRPr="0069646F">
        <w:rPr>
          <w:rFonts w:cs="Times New Roman"/>
          <w:szCs w:val="24"/>
        </w:rPr>
        <w:t xml:space="preserve">; Mort.: </w:t>
      </w:r>
      <w:proofErr w:type="spellStart"/>
      <w:r w:rsidRPr="0069646F">
        <w:rPr>
          <w:rFonts w:cs="Times New Roman"/>
          <w:szCs w:val="24"/>
        </w:rPr>
        <w:t>Mortierellaceae</w:t>
      </w:r>
      <w:proofErr w:type="spellEnd"/>
      <w:r w:rsidRPr="0069646F">
        <w:rPr>
          <w:rFonts w:cs="Times New Roman"/>
          <w:szCs w:val="24"/>
        </w:rPr>
        <w:t xml:space="preserve">; </w:t>
      </w:r>
      <w:proofErr w:type="spellStart"/>
      <w:r w:rsidRPr="0069646F">
        <w:rPr>
          <w:rFonts w:cs="Times New Roman"/>
          <w:szCs w:val="24"/>
        </w:rPr>
        <w:t>Myrm</w:t>
      </w:r>
      <w:proofErr w:type="spellEnd"/>
      <w:r w:rsidRPr="0069646F">
        <w:rPr>
          <w:rFonts w:cs="Times New Roman"/>
          <w:szCs w:val="24"/>
        </w:rPr>
        <w:t xml:space="preserve">.: </w:t>
      </w:r>
      <w:proofErr w:type="spellStart"/>
      <w:r w:rsidRPr="0069646F">
        <w:rPr>
          <w:rFonts w:cs="Times New Roman"/>
          <w:szCs w:val="24"/>
        </w:rPr>
        <w:t>Myrmecridiaceae</w:t>
      </w:r>
      <w:proofErr w:type="spellEnd"/>
      <w:r w:rsidRPr="0069646F">
        <w:rPr>
          <w:rFonts w:cs="Times New Roman"/>
          <w:szCs w:val="24"/>
        </w:rPr>
        <w:t xml:space="preserve">; </w:t>
      </w:r>
      <w:proofErr w:type="spellStart"/>
      <w:r w:rsidRPr="0069646F">
        <w:rPr>
          <w:rFonts w:cs="Times New Roman"/>
          <w:szCs w:val="24"/>
        </w:rPr>
        <w:t>Nect</w:t>
      </w:r>
      <w:proofErr w:type="spellEnd"/>
      <w:r w:rsidRPr="0069646F">
        <w:rPr>
          <w:rFonts w:cs="Times New Roman"/>
          <w:szCs w:val="24"/>
        </w:rPr>
        <w:t xml:space="preserve">.: </w:t>
      </w:r>
      <w:proofErr w:type="spellStart"/>
      <w:r w:rsidRPr="0069646F">
        <w:rPr>
          <w:rFonts w:cs="Times New Roman"/>
          <w:szCs w:val="24"/>
        </w:rPr>
        <w:t>Nectriaceae</w:t>
      </w:r>
      <w:proofErr w:type="spellEnd"/>
      <w:r w:rsidRPr="0069646F">
        <w:rPr>
          <w:rFonts w:cs="Times New Roman"/>
          <w:szCs w:val="24"/>
        </w:rPr>
        <w:t xml:space="preserve">; </w:t>
      </w:r>
      <w:proofErr w:type="spellStart"/>
      <w:r w:rsidRPr="0069646F">
        <w:rPr>
          <w:rFonts w:cs="Times New Roman"/>
          <w:szCs w:val="24"/>
        </w:rPr>
        <w:t>Olpi</w:t>
      </w:r>
      <w:proofErr w:type="spellEnd"/>
      <w:r w:rsidRPr="0069646F">
        <w:rPr>
          <w:rFonts w:cs="Times New Roman"/>
          <w:szCs w:val="24"/>
        </w:rPr>
        <w:t xml:space="preserve">.: </w:t>
      </w:r>
      <w:proofErr w:type="spellStart"/>
      <w:r w:rsidRPr="0069646F">
        <w:rPr>
          <w:rFonts w:cs="Times New Roman"/>
          <w:szCs w:val="24"/>
        </w:rPr>
        <w:t>Olpidiaceae</w:t>
      </w:r>
      <w:proofErr w:type="spellEnd"/>
      <w:r w:rsidRPr="0069646F">
        <w:rPr>
          <w:rFonts w:cs="Times New Roman"/>
          <w:szCs w:val="24"/>
        </w:rPr>
        <w:t xml:space="preserve">; </w:t>
      </w:r>
      <w:proofErr w:type="spellStart"/>
      <w:r w:rsidRPr="0069646F">
        <w:rPr>
          <w:rFonts w:cs="Times New Roman"/>
          <w:szCs w:val="24"/>
        </w:rPr>
        <w:t>Pann</w:t>
      </w:r>
      <w:proofErr w:type="spellEnd"/>
      <w:r w:rsidRPr="0069646F">
        <w:rPr>
          <w:rFonts w:cs="Times New Roman"/>
          <w:szCs w:val="24"/>
        </w:rPr>
        <w:t xml:space="preserve">.: </w:t>
      </w:r>
      <w:proofErr w:type="spellStart"/>
      <w:r w:rsidRPr="0069646F">
        <w:rPr>
          <w:rFonts w:cs="Times New Roman"/>
          <w:szCs w:val="24"/>
        </w:rPr>
        <w:t>Pannariaceae</w:t>
      </w:r>
      <w:proofErr w:type="spellEnd"/>
      <w:r w:rsidRPr="0069646F">
        <w:rPr>
          <w:rFonts w:cs="Times New Roman"/>
          <w:szCs w:val="24"/>
        </w:rPr>
        <w:t xml:space="preserve">; </w:t>
      </w:r>
      <w:proofErr w:type="spellStart"/>
      <w:r w:rsidRPr="0069646F">
        <w:rPr>
          <w:rFonts w:cs="Times New Roman"/>
          <w:szCs w:val="24"/>
        </w:rPr>
        <w:t>PeziInce</w:t>
      </w:r>
      <w:proofErr w:type="spellEnd"/>
      <w:r w:rsidRPr="0069646F">
        <w:rPr>
          <w:rFonts w:cs="Times New Roman"/>
          <w:szCs w:val="24"/>
        </w:rPr>
        <w:t xml:space="preserve">.: </w:t>
      </w:r>
      <w:proofErr w:type="spellStart"/>
      <w:r w:rsidRPr="0069646F">
        <w:rPr>
          <w:rFonts w:cs="Times New Roman"/>
          <w:szCs w:val="24"/>
        </w:rPr>
        <w:t>Pezizomycotina_fam_Incertae_sedis</w:t>
      </w:r>
      <w:proofErr w:type="spellEnd"/>
      <w:r w:rsidRPr="0069646F">
        <w:rPr>
          <w:rFonts w:cs="Times New Roman"/>
          <w:szCs w:val="24"/>
        </w:rPr>
        <w:t xml:space="preserve">; </w:t>
      </w:r>
      <w:proofErr w:type="spellStart"/>
      <w:r w:rsidRPr="0069646F">
        <w:rPr>
          <w:rFonts w:cs="Times New Roman"/>
          <w:szCs w:val="24"/>
        </w:rPr>
        <w:t>Phae</w:t>
      </w:r>
      <w:proofErr w:type="spellEnd"/>
      <w:r w:rsidRPr="0069646F">
        <w:rPr>
          <w:rFonts w:cs="Times New Roman"/>
          <w:szCs w:val="24"/>
        </w:rPr>
        <w:t xml:space="preserve">.: </w:t>
      </w:r>
      <w:proofErr w:type="spellStart"/>
      <w:r w:rsidRPr="0069646F">
        <w:rPr>
          <w:rFonts w:cs="Times New Roman"/>
          <w:szCs w:val="24"/>
        </w:rPr>
        <w:t>Phaeosphaeriaceae</w:t>
      </w:r>
      <w:proofErr w:type="spellEnd"/>
      <w:r w:rsidRPr="0069646F">
        <w:rPr>
          <w:rFonts w:cs="Times New Roman"/>
          <w:szCs w:val="24"/>
        </w:rPr>
        <w:t xml:space="preserve">; Phal.: </w:t>
      </w:r>
      <w:proofErr w:type="spellStart"/>
      <w:r w:rsidRPr="0069646F">
        <w:rPr>
          <w:rFonts w:cs="Times New Roman"/>
          <w:szCs w:val="24"/>
        </w:rPr>
        <w:t>Phallaceae</w:t>
      </w:r>
      <w:proofErr w:type="spellEnd"/>
      <w:r w:rsidRPr="0069646F">
        <w:rPr>
          <w:rFonts w:cs="Times New Roman"/>
          <w:szCs w:val="24"/>
        </w:rPr>
        <w:t xml:space="preserve">; </w:t>
      </w:r>
      <w:proofErr w:type="spellStart"/>
      <w:r w:rsidRPr="0069646F">
        <w:rPr>
          <w:rFonts w:cs="Times New Roman"/>
          <w:szCs w:val="24"/>
        </w:rPr>
        <w:t>Plec</w:t>
      </w:r>
      <w:proofErr w:type="spellEnd"/>
      <w:r w:rsidRPr="0069646F">
        <w:rPr>
          <w:rFonts w:cs="Times New Roman"/>
          <w:szCs w:val="24"/>
        </w:rPr>
        <w:t xml:space="preserve">.: </w:t>
      </w:r>
      <w:proofErr w:type="spellStart"/>
      <w:r w:rsidRPr="0069646F">
        <w:rPr>
          <w:rFonts w:cs="Times New Roman"/>
          <w:szCs w:val="24"/>
        </w:rPr>
        <w:t>Plectosphaerellaceae</w:t>
      </w:r>
      <w:proofErr w:type="spellEnd"/>
      <w:r w:rsidRPr="0069646F">
        <w:rPr>
          <w:rFonts w:cs="Times New Roman"/>
          <w:szCs w:val="24"/>
        </w:rPr>
        <w:t xml:space="preserve">; </w:t>
      </w:r>
      <w:proofErr w:type="spellStart"/>
      <w:r w:rsidRPr="0069646F">
        <w:rPr>
          <w:rFonts w:cs="Times New Roman"/>
          <w:szCs w:val="24"/>
        </w:rPr>
        <w:t>Pleo</w:t>
      </w:r>
      <w:proofErr w:type="spellEnd"/>
      <w:r w:rsidRPr="0069646F">
        <w:rPr>
          <w:rFonts w:cs="Times New Roman"/>
          <w:szCs w:val="24"/>
        </w:rPr>
        <w:t xml:space="preserve">.: </w:t>
      </w:r>
      <w:proofErr w:type="spellStart"/>
      <w:r w:rsidRPr="0069646F">
        <w:rPr>
          <w:rFonts w:cs="Times New Roman"/>
          <w:szCs w:val="24"/>
        </w:rPr>
        <w:t>Pleosporaceae</w:t>
      </w:r>
      <w:proofErr w:type="spellEnd"/>
      <w:r w:rsidRPr="0069646F">
        <w:rPr>
          <w:rFonts w:cs="Times New Roman"/>
          <w:szCs w:val="24"/>
        </w:rPr>
        <w:t xml:space="preserve">; </w:t>
      </w:r>
      <w:proofErr w:type="spellStart"/>
      <w:r w:rsidRPr="0069646F">
        <w:rPr>
          <w:rFonts w:cs="Times New Roman"/>
          <w:szCs w:val="24"/>
        </w:rPr>
        <w:t>PleoInce</w:t>
      </w:r>
      <w:proofErr w:type="spellEnd"/>
      <w:r w:rsidRPr="0069646F">
        <w:rPr>
          <w:rFonts w:cs="Times New Roman"/>
          <w:szCs w:val="24"/>
        </w:rPr>
        <w:t xml:space="preserve">.: </w:t>
      </w:r>
      <w:proofErr w:type="spellStart"/>
      <w:r w:rsidRPr="0069646F">
        <w:rPr>
          <w:rFonts w:cs="Times New Roman"/>
          <w:szCs w:val="24"/>
        </w:rPr>
        <w:t>Pleosporales_fam_Incertae_sedis</w:t>
      </w:r>
      <w:proofErr w:type="spellEnd"/>
      <w:r w:rsidRPr="0069646F">
        <w:rPr>
          <w:rFonts w:cs="Times New Roman"/>
          <w:szCs w:val="24"/>
        </w:rPr>
        <w:t xml:space="preserve">; </w:t>
      </w:r>
      <w:proofErr w:type="spellStart"/>
      <w:r w:rsidRPr="0069646F">
        <w:rPr>
          <w:rFonts w:cs="Times New Roman"/>
          <w:szCs w:val="24"/>
        </w:rPr>
        <w:t>Tetr</w:t>
      </w:r>
      <w:proofErr w:type="spellEnd"/>
      <w:r w:rsidRPr="0069646F">
        <w:rPr>
          <w:rFonts w:cs="Times New Roman"/>
          <w:szCs w:val="24"/>
        </w:rPr>
        <w:t xml:space="preserve">.: </w:t>
      </w:r>
      <w:proofErr w:type="spellStart"/>
      <w:r w:rsidRPr="0069646F">
        <w:rPr>
          <w:rFonts w:cs="Times New Roman"/>
          <w:szCs w:val="24"/>
        </w:rPr>
        <w:t>Tetraplosphaeriaceae</w:t>
      </w:r>
      <w:proofErr w:type="spellEnd"/>
      <w:r w:rsidRPr="0069646F">
        <w:rPr>
          <w:rFonts w:cs="Times New Roman"/>
          <w:szCs w:val="24"/>
        </w:rPr>
        <w:t xml:space="preserve">; Toru.: </w:t>
      </w:r>
      <w:proofErr w:type="spellStart"/>
      <w:r w:rsidRPr="0069646F">
        <w:rPr>
          <w:rFonts w:cs="Times New Roman"/>
          <w:szCs w:val="24"/>
        </w:rPr>
        <w:t>Torulaceae</w:t>
      </w:r>
      <w:proofErr w:type="spellEnd"/>
      <w:r w:rsidRPr="0069646F">
        <w:rPr>
          <w:rFonts w:cs="Times New Roman"/>
          <w:szCs w:val="24"/>
        </w:rPr>
        <w:t xml:space="preserve">; Tube.: </w:t>
      </w:r>
      <w:proofErr w:type="spellStart"/>
      <w:r w:rsidRPr="0069646F">
        <w:rPr>
          <w:rFonts w:cs="Times New Roman"/>
          <w:szCs w:val="24"/>
        </w:rPr>
        <w:t>Tubeufiaceae</w:t>
      </w:r>
      <w:proofErr w:type="spellEnd"/>
    </w:p>
    <w:p w14:paraId="5F85877A" w14:textId="77777777" w:rsidR="0069646F" w:rsidRPr="0069646F" w:rsidRDefault="0069646F" w:rsidP="0069646F">
      <w:pPr>
        <w:rPr>
          <w:rFonts w:cs="Times New Roman"/>
          <w:color w:val="000000"/>
          <w:szCs w:val="24"/>
        </w:rPr>
        <w:sectPr w:rsidR="0069646F" w:rsidRPr="0069646F" w:rsidSect="000D441B">
          <w:type w:val="nextColumn"/>
          <w:pgSz w:w="16840" w:h="11900" w:orient="landscape"/>
          <w:pgMar w:top="1134" w:right="1134" w:bottom="1699" w:left="1699" w:header="720" w:footer="720" w:gutter="0"/>
          <w:cols w:space="720"/>
          <w:docGrid w:linePitch="360"/>
        </w:sectPr>
      </w:pPr>
    </w:p>
    <w:p w14:paraId="20AB48CF" w14:textId="77777777" w:rsidR="0069646F" w:rsidRPr="0069646F" w:rsidRDefault="0069646F" w:rsidP="0069646F">
      <w:pPr>
        <w:rPr>
          <w:rFonts w:cs="Times New Roman"/>
          <w:color w:val="000000"/>
          <w:szCs w:val="24"/>
        </w:rPr>
      </w:pPr>
      <w:r w:rsidRPr="0069646F">
        <w:rPr>
          <w:rFonts w:cs="Times New Roman"/>
          <w:noProof/>
          <w:szCs w:val="24"/>
        </w:rPr>
        <w:lastRenderedPageBreak/>
        <w:t xml:space="preserve"> </w:t>
      </w:r>
      <w:r w:rsidRPr="0069646F">
        <w:rPr>
          <w:rFonts w:cs="Times New Roman"/>
          <w:noProof/>
          <w:szCs w:val="24"/>
        </w:rPr>
        <w:drawing>
          <wp:inline distT="0" distB="0" distL="0" distR="0" wp14:anchorId="7816E819" wp14:editId="21D3088F">
            <wp:extent cx="5396230" cy="3310255"/>
            <wp:effectExtent l="0" t="0" r="1270" b="4445"/>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box and whisker chart&#10;&#10;Description automatically generated"/>
                    <pic:cNvPicPr/>
                  </pic:nvPicPr>
                  <pic:blipFill>
                    <a:blip r:embed="rId19"/>
                    <a:stretch>
                      <a:fillRect/>
                    </a:stretch>
                  </pic:blipFill>
                  <pic:spPr>
                    <a:xfrm>
                      <a:off x="0" y="0"/>
                      <a:ext cx="5396230" cy="3310255"/>
                    </a:xfrm>
                    <a:prstGeom prst="rect">
                      <a:avLst/>
                    </a:prstGeom>
                  </pic:spPr>
                </pic:pic>
              </a:graphicData>
            </a:graphic>
          </wp:inline>
        </w:drawing>
      </w:r>
    </w:p>
    <w:p w14:paraId="6614FFD8" w14:textId="77777777" w:rsidR="0069646F" w:rsidRPr="0069646F" w:rsidRDefault="0069646F" w:rsidP="0069646F">
      <w:pPr>
        <w:jc w:val="both"/>
        <w:rPr>
          <w:rFonts w:cs="Times New Roman"/>
          <w:szCs w:val="24"/>
        </w:rPr>
        <w:sectPr w:rsidR="0069646F" w:rsidRPr="0069646F" w:rsidSect="000D441B">
          <w:type w:val="nextColumn"/>
          <w:pgSz w:w="11900" w:h="16840"/>
          <w:pgMar w:top="1134" w:right="1134" w:bottom="1699" w:left="1699" w:header="720" w:footer="720" w:gutter="0"/>
          <w:cols w:space="720"/>
          <w:docGrid w:linePitch="360"/>
        </w:sectPr>
      </w:pPr>
      <w:r w:rsidRPr="0069646F">
        <w:rPr>
          <w:rFonts w:cs="Times New Roman"/>
          <w:b/>
          <w:bCs/>
          <w:szCs w:val="24"/>
        </w:rPr>
        <w:t>Figure S11.</w:t>
      </w:r>
      <w:r w:rsidRPr="0069646F">
        <w:rPr>
          <w:rFonts w:cs="Times New Roman"/>
          <w:szCs w:val="24"/>
        </w:rPr>
        <w:t xml:space="preserve"> Relative abundance of saprotrophs and AMF as affected by the cropping system (Fallow-M: maize monocrop; brizantha</w:t>
      </w:r>
      <w:r w:rsidRPr="0069646F">
        <w:rPr>
          <w:rFonts w:cs="Times New Roman"/>
          <w:i/>
          <w:iCs/>
          <w:szCs w:val="24"/>
        </w:rPr>
        <w:t xml:space="preserve"> </w:t>
      </w:r>
      <w:r w:rsidRPr="0069646F">
        <w:rPr>
          <w:rFonts w:cs="Times New Roman"/>
          <w:szCs w:val="24"/>
        </w:rPr>
        <w:t xml:space="preserve">– MB: maize intercropped with </w:t>
      </w:r>
      <w:r w:rsidRPr="0069646F">
        <w:rPr>
          <w:rFonts w:cs="Times New Roman"/>
          <w:i/>
          <w:iCs/>
          <w:szCs w:val="24"/>
        </w:rPr>
        <w:t>B. brizantha;</w:t>
      </w:r>
      <w:r w:rsidRPr="0069646F">
        <w:rPr>
          <w:rFonts w:cs="Times New Roman"/>
          <w:szCs w:val="24"/>
        </w:rPr>
        <w:t xml:space="preserve"> and humidicola</w:t>
      </w:r>
      <w:r w:rsidRPr="0069646F">
        <w:rPr>
          <w:rFonts w:cs="Times New Roman"/>
          <w:i/>
          <w:iCs/>
          <w:szCs w:val="24"/>
        </w:rPr>
        <w:t>-</w:t>
      </w:r>
      <w:r w:rsidRPr="0069646F">
        <w:rPr>
          <w:rFonts w:cs="Times New Roman"/>
          <w:szCs w:val="24"/>
        </w:rPr>
        <w:t xml:space="preserve">MH: maize intercropped with </w:t>
      </w:r>
      <w:r w:rsidRPr="0069646F">
        <w:rPr>
          <w:rFonts w:cs="Times New Roman"/>
          <w:i/>
          <w:iCs/>
          <w:szCs w:val="24"/>
        </w:rPr>
        <w:t>B. humidicola</w:t>
      </w:r>
      <w:r w:rsidRPr="0069646F">
        <w:rPr>
          <w:rFonts w:cs="Times New Roman"/>
          <w:szCs w:val="24"/>
        </w:rPr>
        <w:t>) and maize topdress N rate (0 and 150 kg ha</w:t>
      </w:r>
      <w:r w:rsidRPr="0069646F">
        <w:rPr>
          <w:rFonts w:cs="Times New Roman"/>
          <w:szCs w:val="24"/>
          <w:vertAlign w:val="superscript"/>
        </w:rPr>
        <w:t>-1</w:t>
      </w:r>
      <w:r w:rsidRPr="0069646F">
        <w:rPr>
          <w:rFonts w:cs="Times New Roman"/>
          <w:szCs w:val="24"/>
        </w:rPr>
        <w:t xml:space="preserve">) in two different time-points of soil sampling: 0 and 49 days after cover crop termination. The capital letter on the boxplot represents the statistical difference between the interaction of cropping system with N rate (Tukey test; </w:t>
      </w:r>
      <w:r w:rsidRPr="0069646F">
        <w:rPr>
          <w:rFonts w:cs="Times New Roman"/>
          <w:i/>
          <w:iCs/>
          <w:szCs w:val="24"/>
        </w:rPr>
        <w:t>p</w:t>
      </w:r>
      <w:r w:rsidRPr="0069646F">
        <w:rPr>
          <w:rFonts w:cs="Times New Roman"/>
          <w:szCs w:val="24"/>
        </w:rPr>
        <w:t>&lt;0.05). The full circles represent the actual measurement for each treatment while the empty circle represents the outliers, the horizontal mark on the boxplot represent the median and the bars represent the maximum and minimum values.</w:t>
      </w:r>
    </w:p>
    <w:p w14:paraId="4EA7E8B8" w14:textId="77777777" w:rsidR="0069646F" w:rsidRPr="0069646F" w:rsidRDefault="0069646F" w:rsidP="0069646F">
      <w:pPr>
        <w:ind w:right="2818"/>
        <w:jc w:val="both"/>
        <w:rPr>
          <w:rFonts w:cs="Times New Roman"/>
          <w:bCs/>
          <w:szCs w:val="24"/>
        </w:rPr>
      </w:pPr>
      <w:r w:rsidRPr="0069646F">
        <w:rPr>
          <w:rFonts w:cs="Times New Roman"/>
          <w:b/>
          <w:szCs w:val="24"/>
        </w:rPr>
        <w:lastRenderedPageBreak/>
        <w:t xml:space="preserve">Table S1. </w:t>
      </w:r>
      <w:r w:rsidRPr="0069646F">
        <w:rPr>
          <w:rFonts w:cs="Times New Roman"/>
          <w:bCs/>
          <w:szCs w:val="24"/>
        </w:rPr>
        <w:t xml:space="preserve">Distribution of gas sampling dates over the maize harvest season referenced to important agronomical events: days after cover crop termination (DAT), days after maize sowing (DAS) and days after fertilization (DAF).  </w:t>
      </w:r>
    </w:p>
    <w:p w14:paraId="4F53B872" w14:textId="011E7A33" w:rsidR="0069646F" w:rsidRPr="0069646F" w:rsidRDefault="006E3E0A" w:rsidP="0069646F">
      <w:pPr>
        <w:rPr>
          <w:rFonts w:cs="Times New Roman"/>
          <w:szCs w:val="24"/>
        </w:rPr>
      </w:pPr>
      <w:r w:rsidRPr="006E3E0A">
        <w:rPr>
          <w:rFonts w:cs="Times New Roman"/>
          <w:noProof/>
          <w:szCs w:val="24"/>
        </w:rPr>
        <w:object w:dxaOrig="12960" w:dyaOrig="7280" w14:anchorId="09429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in;height:364pt;mso-width-percent:0;mso-height-percent:0;mso-width-percent:0;mso-height-percent:0" o:ole="">
            <v:imagedata r:id="rId20" o:title=""/>
          </v:shape>
          <o:OLEObject Type="Embed" ProgID="Word.Document.12" ShapeID="_x0000_i1025" DrawAspect="Content" ObjectID="_1692604791" r:id="rId21">
            <o:FieldCodes>\s</o:FieldCodes>
          </o:OLEObject>
        </w:object>
      </w:r>
    </w:p>
    <w:p w14:paraId="7B65BC41" w14:textId="77777777" w:rsidR="00DE23E8" w:rsidRPr="0069646F" w:rsidRDefault="00DE23E8" w:rsidP="0069646F">
      <w:pPr>
        <w:spacing w:before="240"/>
        <w:rPr>
          <w:rFonts w:cs="Times New Roman"/>
          <w:szCs w:val="24"/>
        </w:rPr>
      </w:pPr>
    </w:p>
    <w:sectPr w:rsidR="00DE23E8" w:rsidRPr="0069646F" w:rsidSect="0069646F">
      <w:headerReference w:type="even" r:id="rId22"/>
      <w:footerReference w:type="even" r:id="rId23"/>
      <w:footerReference w:type="default" r:id="rId24"/>
      <w:headerReference w:type="first" r:id="rId25"/>
      <w:pgSz w:w="15840" w:h="12240" w:orient="landscape"/>
      <w:pgMar w:top="1181" w:right="1138" w:bottom="1282"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AD16F" w14:textId="77777777" w:rsidR="006E3E0A" w:rsidRDefault="006E3E0A" w:rsidP="00117666">
      <w:pPr>
        <w:spacing w:after="0"/>
      </w:pPr>
      <w:r>
        <w:separator/>
      </w:r>
    </w:p>
  </w:endnote>
  <w:endnote w:type="continuationSeparator" w:id="0">
    <w:p w14:paraId="5834189F" w14:textId="77777777" w:rsidR="006E3E0A" w:rsidRDefault="006E3E0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04791" w14:textId="77777777" w:rsidR="006E3E0A" w:rsidRDefault="006E3E0A" w:rsidP="00117666">
      <w:pPr>
        <w:spacing w:after="0"/>
      </w:pPr>
      <w:r>
        <w:separator/>
      </w:r>
    </w:p>
  </w:footnote>
  <w:footnote w:type="continuationSeparator" w:id="0">
    <w:p w14:paraId="34B7B5F9" w14:textId="77777777" w:rsidR="006E3E0A" w:rsidRDefault="006E3E0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8" name="Picture 8"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xNDIwMDI2MbEwNjNV0lEKTi0uzszPAykwrAUAtAcNgCwAAAA="/>
  </w:docVars>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86A43"/>
    <w:rsid w:val="002936E4"/>
    <w:rsid w:val="002B4A57"/>
    <w:rsid w:val="002C74CA"/>
    <w:rsid w:val="002D7499"/>
    <w:rsid w:val="003123F4"/>
    <w:rsid w:val="003544FB"/>
    <w:rsid w:val="003D2F2D"/>
    <w:rsid w:val="00401590"/>
    <w:rsid w:val="00447801"/>
    <w:rsid w:val="00452E9C"/>
    <w:rsid w:val="004735C8"/>
    <w:rsid w:val="004947A6"/>
    <w:rsid w:val="004961FF"/>
    <w:rsid w:val="00517A89"/>
    <w:rsid w:val="005250F2"/>
    <w:rsid w:val="00593EEA"/>
    <w:rsid w:val="005A5EEE"/>
    <w:rsid w:val="005E7124"/>
    <w:rsid w:val="006375C7"/>
    <w:rsid w:val="00654E8F"/>
    <w:rsid w:val="00660D05"/>
    <w:rsid w:val="006820B1"/>
    <w:rsid w:val="0069646F"/>
    <w:rsid w:val="006B7D14"/>
    <w:rsid w:val="006E3E0A"/>
    <w:rsid w:val="00701727"/>
    <w:rsid w:val="0070566C"/>
    <w:rsid w:val="00714C50"/>
    <w:rsid w:val="00725A7D"/>
    <w:rsid w:val="007501BE"/>
    <w:rsid w:val="00790BB3"/>
    <w:rsid w:val="007A13D0"/>
    <w:rsid w:val="007C206C"/>
    <w:rsid w:val="00817DD6"/>
    <w:rsid w:val="0083759F"/>
    <w:rsid w:val="008848EA"/>
    <w:rsid w:val="00885156"/>
    <w:rsid w:val="008F7127"/>
    <w:rsid w:val="009151AA"/>
    <w:rsid w:val="0093429D"/>
    <w:rsid w:val="00943573"/>
    <w:rsid w:val="00964134"/>
    <w:rsid w:val="00970F7D"/>
    <w:rsid w:val="00994A3D"/>
    <w:rsid w:val="00997EF2"/>
    <w:rsid w:val="009C2B12"/>
    <w:rsid w:val="00A174D9"/>
    <w:rsid w:val="00AA4D24"/>
    <w:rsid w:val="00AB6715"/>
    <w:rsid w:val="00B1671E"/>
    <w:rsid w:val="00B25EB8"/>
    <w:rsid w:val="00B33B2D"/>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0b230657a4403c4/IAC/Dados/Campo/Dados%20Climaticos/Estac&#807;a&#771;o%20F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0b230657a4403c4/IAC/Dados/Campo/Dados%20Climaticos/Estac&#807;a&#771;o%20FC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'[Estação FCA.xlsx]Medias historicas'!$L$12:$L$16</c:f>
              <c:strCache>
                <c:ptCount val="5"/>
                <c:pt idx="0">
                  <c:v>Dec. 2018</c:v>
                </c:pt>
                <c:pt idx="1">
                  <c:v>Jan. 2019</c:v>
                </c:pt>
                <c:pt idx="2">
                  <c:v>Feb. 2019</c:v>
                </c:pt>
                <c:pt idx="3">
                  <c:v>Mar. 2019</c:v>
                </c:pt>
                <c:pt idx="4">
                  <c:v>Apr. 2019</c:v>
                </c:pt>
              </c:strCache>
            </c:strRef>
          </c:tx>
          <c:spPr>
            <a:solidFill>
              <a:schemeClr val="accent1">
                <a:lumMod val="75000"/>
              </a:schemeClr>
            </a:solidFill>
            <a:ln w="9525" cap="flat" cmpd="sng" algn="ctr">
              <a:solidFill>
                <a:schemeClr val="accent1">
                  <a:shade val="95000"/>
                </a:schemeClr>
              </a:solidFill>
              <a:round/>
            </a:ln>
            <a:effectLst/>
          </c:spPr>
          <c:invertIfNegative val="0"/>
          <c:cat>
            <c:strRef>
              <c:f>'[Estação FCA.xlsx]Medias historicas'!$L$12:$L$16</c:f>
              <c:strCache>
                <c:ptCount val="5"/>
                <c:pt idx="0">
                  <c:v>Dec. 2018</c:v>
                </c:pt>
                <c:pt idx="1">
                  <c:v>Jan. 2019</c:v>
                </c:pt>
                <c:pt idx="2">
                  <c:v>Feb. 2019</c:v>
                </c:pt>
                <c:pt idx="3">
                  <c:v>Mar. 2019</c:v>
                </c:pt>
                <c:pt idx="4">
                  <c:v>Apr. 2019</c:v>
                </c:pt>
              </c:strCache>
            </c:strRef>
          </c:cat>
          <c:val>
            <c:numRef>
              <c:f>'[Estação FCA.xlsx]Medias historicas'!$N$12:$N$16</c:f>
              <c:numCache>
                <c:formatCode>General</c:formatCode>
                <c:ptCount val="5"/>
                <c:pt idx="0">
                  <c:v>90.7</c:v>
                </c:pt>
                <c:pt idx="1">
                  <c:v>180.5</c:v>
                </c:pt>
                <c:pt idx="2">
                  <c:v>236.9</c:v>
                </c:pt>
                <c:pt idx="3">
                  <c:v>193.49999999999997</c:v>
                </c:pt>
                <c:pt idx="4">
                  <c:v>125.4</c:v>
                </c:pt>
              </c:numCache>
            </c:numRef>
          </c:val>
          <c:extLst>
            <c:ext xmlns:c16="http://schemas.microsoft.com/office/drawing/2014/chart" uri="{C3380CC4-5D6E-409C-BE32-E72D297353CC}">
              <c16:uniqueId val="{00000000-3C08-EC4B-940D-59B3551F8AC6}"/>
            </c:ext>
          </c:extLst>
        </c:ser>
        <c:dLbls>
          <c:showLegendKey val="0"/>
          <c:showVal val="0"/>
          <c:showCatName val="0"/>
          <c:showSerName val="0"/>
          <c:showPercent val="0"/>
          <c:showBubbleSize val="0"/>
        </c:dLbls>
        <c:gapWidth val="219"/>
        <c:axId val="722231248"/>
        <c:axId val="722230592"/>
      </c:barChart>
      <c:lineChart>
        <c:grouping val="standard"/>
        <c:varyColors val="0"/>
        <c:ser>
          <c:idx val="1"/>
          <c:order val="1"/>
          <c:tx>
            <c:strRef>
              <c:f>'[Estação FCA.xlsx]Medias historicas'!$L$12:$L$16</c:f>
              <c:strCache>
                <c:ptCount val="5"/>
                <c:pt idx="0">
                  <c:v>Dec. 2018</c:v>
                </c:pt>
                <c:pt idx="1">
                  <c:v>Jan. 2019</c:v>
                </c:pt>
                <c:pt idx="2">
                  <c:v>Feb. 2019</c:v>
                </c:pt>
                <c:pt idx="3">
                  <c:v>Mar. 2019</c:v>
                </c:pt>
                <c:pt idx="4">
                  <c:v>Apr. 2019</c:v>
                </c:pt>
              </c:strCache>
            </c:strRef>
          </c:tx>
          <c:spPr>
            <a:ln w="15875" cap="rnd">
              <a:solidFill>
                <a:schemeClr val="tx1"/>
              </a:solidFill>
              <a:prstDash val="dash"/>
              <a:round/>
            </a:ln>
            <a:effectLst/>
          </c:spPr>
          <c:marker>
            <c:symbol val="none"/>
          </c:marker>
          <c:val>
            <c:numRef>
              <c:f>'[Estação FCA.xlsx]Medias historicas'!$O$12:$O$16</c:f>
              <c:numCache>
                <c:formatCode>General</c:formatCode>
                <c:ptCount val="5"/>
                <c:pt idx="0">
                  <c:v>188</c:v>
                </c:pt>
                <c:pt idx="1">
                  <c:v>229</c:v>
                </c:pt>
                <c:pt idx="2">
                  <c:v>211</c:v>
                </c:pt>
                <c:pt idx="3">
                  <c:v>149</c:v>
                </c:pt>
                <c:pt idx="4">
                  <c:v>63</c:v>
                </c:pt>
              </c:numCache>
            </c:numRef>
          </c:val>
          <c:smooth val="0"/>
          <c:extLst>
            <c:ext xmlns:c16="http://schemas.microsoft.com/office/drawing/2014/chart" uri="{C3380CC4-5D6E-409C-BE32-E72D297353CC}">
              <c16:uniqueId val="{00000001-3C08-EC4B-940D-59B3551F8AC6}"/>
            </c:ext>
          </c:extLst>
        </c:ser>
        <c:dLbls>
          <c:showLegendKey val="0"/>
          <c:showVal val="0"/>
          <c:showCatName val="0"/>
          <c:showSerName val="0"/>
          <c:showPercent val="0"/>
          <c:showBubbleSize val="0"/>
        </c:dLbls>
        <c:marker val="1"/>
        <c:smooth val="0"/>
        <c:axId val="722231248"/>
        <c:axId val="722230592"/>
      </c:lineChart>
      <c:catAx>
        <c:axId val="72223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2230592"/>
        <c:crosses val="autoZero"/>
        <c:auto val="1"/>
        <c:lblAlgn val="ctr"/>
        <c:lblOffset val="100"/>
        <c:noMultiLvlLbl val="0"/>
      </c:catAx>
      <c:valAx>
        <c:axId val="72223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pt-BR" cap="none" baseline="0">
                    <a:latin typeface="Times New Roman" panose="02020603050405020304" pitchFamily="18" charset="0"/>
                  </a:rPr>
                  <a:t>Precipitation (mm)</a:t>
                </a:r>
              </a:p>
            </c:rich>
          </c:tx>
          <c:overlay val="0"/>
          <c:spPr>
            <a:noFill/>
            <a:ln>
              <a:noFill/>
            </a:ln>
            <a:effectLst/>
          </c:spPr>
          <c:txPr>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223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'[Estação FCA.xlsx]Medias historicas'!$L$12:$L$16</c:f>
              <c:strCache>
                <c:ptCount val="5"/>
                <c:pt idx="0">
                  <c:v>Dec. 2018</c:v>
                </c:pt>
                <c:pt idx="1">
                  <c:v>Jan. 2019</c:v>
                </c:pt>
                <c:pt idx="2">
                  <c:v>Feb. 2019</c:v>
                </c:pt>
                <c:pt idx="3">
                  <c:v>Mar. 2019</c:v>
                </c:pt>
                <c:pt idx="4">
                  <c:v>Apr. 2019</c:v>
                </c:pt>
              </c:strCache>
            </c:strRef>
          </c:tx>
          <c:spPr>
            <a:solidFill>
              <a:srgbClr val="C00000"/>
            </a:solidFill>
            <a:ln w="9525" cap="flat" cmpd="sng" algn="ctr">
              <a:solidFill>
                <a:schemeClr val="tx1"/>
              </a:solidFill>
              <a:round/>
            </a:ln>
            <a:effectLst/>
          </c:spPr>
          <c:invertIfNegative val="0"/>
          <c:val>
            <c:numRef>
              <c:f>'[Estação FCA.xlsx]Medias historicas'!$M$12:$M$16</c:f>
              <c:numCache>
                <c:formatCode>General</c:formatCode>
                <c:ptCount val="5"/>
                <c:pt idx="0">
                  <c:v>23.583870967741927</c:v>
                </c:pt>
                <c:pt idx="1">
                  <c:v>24.809677419354838</c:v>
                </c:pt>
                <c:pt idx="2">
                  <c:v>22.799999999999997</c:v>
                </c:pt>
                <c:pt idx="3">
                  <c:v>22.293548387096774</c:v>
                </c:pt>
                <c:pt idx="4">
                  <c:v>21.81</c:v>
                </c:pt>
              </c:numCache>
            </c:numRef>
          </c:val>
          <c:extLst>
            <c:ext xmlns:c16="http://schemas.microsoft.com/office/drawing/2014/chart" uri="{C3380CC4-5D6E-409C-BE32-E72D297353CC}">
              <c16:uniqueId val="{00000000-AD14-B74D-B6FE-44B671DB3F20}"/>
            </c:ext>
          </c:extLst>
        </c:ser>
        <c:dLbls>
          <c:showLegendKey val="0"/>
          <c:showVal val="0"/>
          <c:showCatName val="0"/>
          <c:showSerName val="0"/>
          <c:showPercent val="0"/>
          <c:showBubbleSize val="0"/>
        </c:dLbls>
        <c:gapWidth val="150"/>
        <c:axId val="722231248"/>
        <c:axId val="722230592"/>
      </c:barChart>
      <c:lineChart>
        <c:grouping val="stacked"/>
        <c:varyColors val="0"/>
        <c:ser>
          <c:idx val="3"/>
          <c:order val="1"/>
          <c:tx>
            <c:strRef>
              <c:f>'[Estação FCA.xlsx]Medias historicas'!$L$12:$L$16</c:f>
              <c:strCache>
                <c:ptCount val="5"/>
                <c:pt idx="0">
                  <c:v>Dec. 2018</c:v>
                </c:pt>
                <c:pt idx="1">
                  <c:v>Jan. 2019</c:v>
                </c:pt>
                <c:pt idx="2">
                  <c:v>Feb. 2019</c:v>
                </c:pt>
                <c:pt idx="3">
                  <c:v>Mar. 2019</c:v>
                </c:pt>
                <c:pt idx="4">
                  <c:v>Apr. 2019</c:v>
                </c:pt>
              </c:strCache>
            </c:strRef>
          </c:tx>
          <c:spPr>
            <a:ln w="15875" cap="rnd">
              <a:solidFill>
                <a:schemeClr val="tx1"/>
              </a:solidFill>
              <a:prstDash val="dash"/>
              <a:round/>
            </a:ln>
            <a:effectLst/>
          </c:spPr>
          <c:marker>
            <c:symbol val="none"/>
          </c:marker>
          <c:cat>
            <c:strRef>
              <c:f>'[Estação FCA.xlsx]Medias historicas'!$L$12:$L$16</c:f>
              <c:strCache>
                <c:ptCount val="5"/>
                <c:pt idx="0">
                  <c:v>Dec. 2018</c:v>
                </c:pt>
                <c:pt idx="1">
                  <c:v>Jan. 2019</c:v>
                </c:pt>
                <c:pt idx="2">
                  <c:v>Feb. 2019</c:v>
                </c:pt>
                <c:pt idx="3">
                  <c:v>Mar. 2019</c:v>
                </c:pt>
                <c:pt idx="4">
                  <c:v>Apr. 2019</c:v>
                </c:pt>
              </c:strCache>
            </c:strRef>
          </c:cat>
          <c:val>
            <c:numRef>
              <c:f>'[Estação FCA.xlsx]Medias historicas'!$N$12:$N$16</c:f>
              <c:numCache>
                <c:formatCode>General</c:formatCode>
                <c:ptCount val="5"/>
                <c:pt idx="0">
                  <c:v>21.4</c:v>
                </c:pt>
                <c:pt idx="1">
                  <c:v>22</c:v>
                </c:pt>
                <c:pt idx="2">
                  <c:v>21.8</c:v>
                </c:pt>
                <c:pt idx="3">
                  <c:v>21.4</c:v>
                </c:pt>
                <c:pt idx="4">
                  <c:v>19.3</c:v>
                </c:pt>
              </c:numCache>
            </c:numRef>
          </c:val>
          <c:smooth val="0"/>
          <c:extLst>
            <c:ext xmlns:c16="http://schemas.microsoft.com/office/drawing/2014/chart" uri="{C3380CC4-5D6E-409C-BE32-E72D297353CC}">
              <c16:uniqueId val="{00000001-AD14-B74D-B6FE-44B671DB3F20}"/>
            </c:ext>
          </c:extLst>
        </c:ser>
        <c:dLbls>
          <c:showLegendKey val="0"/>
          <c:showVal val="0"/>
          <c:showCatName val="0"/>
          <c:showSerName val="0"/>
          <c:showPercent val="0"/>
          <c:showBubbleSize val="0"/>
        </c:dLbls>
        <c:marker val="1"/>
        <c:smooth val="0"/>
        <c:axId val="722231248"/>
        <c:axId val="722230592"/>
      </c:lineChart>
      <c:catAx>
        <c:axId val="72223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2230592"/>
        <c:crosses val="autoZero"/>
        <c:auto val="1"/>
        <c:lblAlgn val="ctr"/>
        <c:lblOffset val="100"/>
        <c:noMultiLvlLbl val="0"/>
      </c:catAx>
      <c:valAx>
        <c:axId val="722230592"/>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pt-BR" cap="none" baseline="0">
                    <a:latin typeface="Times New Roman" panose="02020603050405020304" pitchFamily="18" charset="0"/>
                  </a:rPr>
                  <a:t>Mean daily air temperature (</a:t>
                </a:r>
                <a:r>
                  <a:rPr lang="pt-BR" cap="none" baseline="30000">
                    <a:latin typeface="Times New Roman" panose="02020603050405020304" pitchFamily="18" charset="0"/>
                  </a:rPr>
                  <a:t>o</a:t>
                </a:r>
                <a:r>
                  <a:rPr lang="pt-BR" cap="none" baseline="0">
                    <a:latin typeface="Times New Roman" panose="02020603050405020304" pitchFamily="18" charset="0"/>
                  </a:rPr>
                  <a:t>C)</a:t>
                </a:r>
              </a:p>
            </c:rich>
          </c:tx>
          <c:overlay val="0"/>
          <c:spPr>
            <a:noFill/>
            <a:ln>
              <a:noFill/>
            </a:ln>
            <a:effectLst/>
          </c:spPr>
          <c:txPr>
            <a:bodyPr rot="-5400000" spcFirstLastPara="1" vertOverflow="ellipsis" vert="horz" wrap="square" anchor="ctr" anchorCtr="1"/>
            <a:lstStyle/>
            <a:p>
              <a:pPr>
                <a:defRPr sz="1200" b="0"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223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6</TotalTime>
  <Pages>11</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Lucas Canisares</cp:lastModifiedBy>
  <cp:revision>5</cp:revision>
  <cp:lastPrinted>2013-10-03T12:51:00Z</cp:lastPrinted>
  <dcterms:created xsi:type="dcterms:W3CDTF">2021-09-02T21:33:00Z</dcterms:created>
  <dcterms:modified xsi:type="dcterms:W3CDTF">2021-09-08T15:13:00Z</dcterms:modified>
</cp:coreProperties>
</file>