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66E" w:rsidRDefault="00F2766E" w:rsidP="00F2766E">
      <w:pPr>
        <w:pStyle w:val="1"/>
        <w:spacing w:line="480" w:lineRule="auto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>SUPPORTING INFORMASTION</w:t>
      </w:r>
    </w:p>
    <w:p w:rsidR="00F2766E" w:rsidRDefault="00F2766E" w:rsidP="00F2766E">
      <w:pPr>
        <w:spacing w:line="480" w:lineRule="auto"/>
        <w:ind w:left="720" w:hanging="720"/>
        <w:rPr>
          <w:lang w:eastAsia="zh-CN"/>
        </w:rPr>
      </w:pPr>
      <w:r w:rsidRPr="00846976">
        <w:rPr>
          <w:noProof/>
          <w:lang w:eastAsia="zh-CN"/>
        </w:rPr>
        <w:drawing>
          <wp:inline distT="0" distB="0" distL="0" distR="0" wp14:anchorId="325E2F61" wp14:editId="624C76FA">
            <wp:extent cx="5041900" cy="3409950"/>
            <wp:effectExtent l="0" t="0" r="6350" b="0"/>
            <wp:docPr id="12" name="图片 12" descr="G:\金璐DOC\学业相关\论文投稿\毕业论文与发表论文\JIPB\20210621起\supplementary figure 20210716起-ljl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金璐DOC\学业相关\论文投稿\毕业论文与发表论文\JIPB\20210621起\supplementary figure 20210716起-ljl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6E" w:rsidRPr="006759C7" w:rsidRDefault="00F2766E" w:rsidP="00F2766E">
      <w:pPr>
        <w:spacing w:line="360" w:lineRule="auto"/>
        <w:jc w:val="both"/>
        <w:rPr>
          <w:b/>
          <w:sz w:val="22"/>
          <w:szCs w:val="22"/>
          <w:lang w:eastAsia="zh-CN"/>
        </w:rPr>
      </w:pPr>
      <w:r w:rsidRPr="006759C7">
        <w:rPr>
          <w:rFonts w:hint="eastAsia"/>
          <w:b/>
          <w:sz w:val="22"/>
          <w:szCs w:val="22"/>
          <w:lang w:eastAsia="zh-CN"/>
        </w:rPr>
        <w:t>F</w:t>
      </w:r>
      <w:r w:rsidRPr="006759C7">
        <w:rPr>
          <w:b/>
          <w:sz w:val="22"/>
          <w:szCs w:val="22"/>
          <w:lang w:eastAsia="zh-CN"/>
        </w:rPr>
        <w:t xml:space="preserve">igure S1 </w:t>
      </w:r>
      <w:r w:rsidR="009279AA" w:rsidRPr="009279AA">
        <w:rPr>
          <w:sz w:val="22"/>
          <w:szCs w:val="22"/>
        </w:rPr>
        <w:t>The top 20 Kyoto Encyclopedia of Genes and Genomes (KEGG) pathway terms</w:t>
      </w:r>
      <w:r w:rsidRPr="006759C7">
        <w:rPr>
          <w:sz w:val="22"/>
          <w:szCs w:val="22"/>
        </w:rPr>
        <w:t>. This graph counts the number of genes annotated to pathway A and B. The ordinate in the figure is KEGG’s A-level and B-level categories. The black font is the A-level category name, and the color font is the B-level category name. The abscissa is the number of genes in the corresponding B-level classification.</w:t>
      </w:r>
    </w:p>
    <w:p w:rsidR="00F2766E" w:rsidRDefault="00F2766E" w:rsidP="00F2766E">
      <w:pPr>
        <w:spacing w:line="480" w:lineRule="auto"/>
        <w:ind w:left="720" w:hanging="720"/>
        <w:rPr>
          <w:lang w:eastAsia="zh-CN"/>
        </w:rPr>
      </w:pPr>
    </w:p>
    <w:p w:rsidR="009B1C38" w:rsidRDefault="005D366D" w:rsidP="009B1C38">
      <w:pPr>
        <w:spacing w:afterLines="200" w:after="624" w:line="360" w:lineRule="auto"/>
        <w:rPr>
          <w:b/>
          <w:sz w:val="22"/>
          <w:szCs w:val="22"/>
          <w:lang w:eastAsia="zh-CN"/>
        </w:rPr>
      </w:pPr>
      <w:r>
        <w:rPr>
          <w:b/>
          <w:noProof/>
          <w:sz w:val="22"/>
          <w:szCs w:val="22"/>
          <w:lang w:eastAsia="zh-CN"/>
        </w:rPr>
        <w:lastRenderedPageBreak/>
        <w:drawing>
          <wp:inline distT="0" distB="0" distL="0" distR="0">
            <wp:extent cx="4818888" cy="3672840"/>
            <wp:effectExtent l="0" t="0" r="12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FF" w:rsidRDefault="001648FF" w:rsidP="00196A56">
      <w:pPr>
        <w:spacing w:afterLines="200" w:after="624"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  <w:lang w:eastAsia="zh-CN"/>
        </w:rPr>
        <w:t>Figure S</w:t>
      </w:r>
      <w:r w:rsidR="00EE41C2">
        <w:rPr>
          <w:rFonts w:hint="eastAsia"/>
          <w:b/>
          <w:sz w:val="22"/>
          <w:szCs w:val="22"/>
          <w:lang w:eastAsia="zh-CN"/>
        </w:rPr>
        <w:t>2</w:t>
      </w:r>
      <w:r>
        <w:rPr>
          <w:b/>
          <w:sz w:val="22"/>
          <w:szCs w:val="22"/>
          <w:lang w:eastAsia="zh-CN"/>
        </w:rPr>
        <w:t xml:space="preserve"> </w:t>
      </w:r>
      <w:r w:rsidRPr="001648FF">
        <w:rPr>
          <w:sz w:val="22"/>
          <w:szCs w:val="22"/>
          <w:lang w:eastAsia="zh-CN"/>
        </w:rPr>
        <w:t>RT-qPCR verification of gene expression in Table2</w:t>
      </w:r>
      <w:r>
        <w:rPr>
          <w:sz w:val="22"/>
          <w:szCs w:val="22"/>
          <w:lang w:eastAsia="zh-CN"/>
        </w:rPr>
        <w:t>.</w:t>
      </w:r>
      <w:r>
        <w:rPr>
          <w:sz w:val="22"/>
          <w:szCs w:val="22"/>
        </w:rPr>
        <w:t xml:space="preserve"> </w:t>
      </w:r>
      <w:bookmarkStart w:id="0" w:name="OLE_LINK1"/>
      <w:bookmarkStart w:id="1" w:name="OLE_LINK2"/>
      <w:r w:rsidRPr="005F42FE">
        <w:rPr>
          <w:sz w:val="22"/>
          <w:szCs w:val="22"/>
        </w:rPr>
        <w:t xml:space="preserve">RT-qPCR data </w:t>
      </w:r>
      <w:bookmarkEnd w:id="0"/>
      <w:bookmarkEnd w:id="1"/>
      <w:r w:rsidRPr="005F42FE">
        <w:rPr>
          <w:sz w:val="22"/>
          <w:szCs w:val="22"/>
        </w:rPr>
        <w:t xml:space="preserve">show the relative messenger </w:t>
      </w:r>
      <w:r>
        <w:rPr>
          <w:sz w:val="22"/>
          <w:szCs w:val="22"/>
        </w:rPr>
        <w:t xml:space="preserve">RNA </w:t>
      </w:r>
      <w:r w:rsidRPr="005F42FE">
        <w:rPr>
          <w:sz w:val="22"/>
          <w:szCs w:val="22"/>
        </w:rPr>
        <w:t>(mRNA) of</w:t>
      </w:r>
      <w:r w:rsidR="00090088">
        <w:rPr>
          <w:sz w:val="22"/>
          <w:szCs w:val="22"/>
        </w:rPr>
        <w:t xml:space="preserve"> </w:t>
      </w:r>
      <w:r w:rsidR="00090088" w:rsidRPr="00090088">
        <w:rPr>
          <w:i/>
          <w:sz w:val="22"/>
          <w:szCs w:val="22"/>
        </w:rPr>
        <w:t>LOC_Os07g46990</w:t>
      </w:r>
      <w:r w:rsidR="00090088">
        <w:rPr>
          <w:sz w:val="22"/>
          <w:szCs w:val="22"/>
        </w:rPr>
        <w:t xml:space="preserve"> </w:t>
      </w:r>
      <w:r w:rsidRPr="005F42FE">
        <w:rPr>
          <w:sz w:val="22"/>
          <w:szCs w:val="22"/>
        </w:rPr>
        <w:t xml:space="preserve">(A), </w:t>
      </w:r>
      <w:r w:rsidR="00090088">
        <w:rPr>
          <w:i/>
          <w:sz w:val="22"/>
          <w:szCs w:val="22"/>
        </w:rPr>
        <w:t xml:space="preserve">LOC_Os01g72020 </w:t>
      </w:r>
      <w:r w:rsidRPr="005F42FE">
        <w:rPr>
          <w:sz w:val="22"/>
          <w:szCs w:val="22"/>
        </w:rPr>
        <w:t>(B)</w:t>
      </w:r>
      <w:r w:rsidR="00090088">
        <w:rPr>
          <w:sz w:val="22"/>
          <w:szCs w:val="22"/>
        </w:rPr>
        <w:t xml:space="preserve">, </w:t>
      </w:r>
      <w:r w:rsidR="00090088" w:rsidRPr="00090088">
        <w:rPr>
          <w:i/>
          <w:sz w:val="22"/>
          <w:szCs w:val="22"/>
        </w:rPr>
        <w:t>LOC_Os01g09450</w:t>
      </w:r>
      <w:r w:rsidR="00090088">
        <w:rPr>
          <w:sz w:val="22"/>
          <w:szCs w:val="22"/>
        </w:rPr>
        <w:t xml:space="preserve"> (C)</w:t>
      </w:r>
      <w:r w:rsidRPr="005F42FE">
        <w:rPr>
          <w:sz w:val="22"/>
          <w:szCs w:val="22"/>
        </w:rPr>
        <w:t xml:space="preserve"> and </w:t>
      </w:r>
      <w:r w:rsidR="00090088">
        <w:rPr>
          <w:i/>
          <w:sz w:val="22"/>
          <w:szCs w:val="22"/>
        </w:rPr>
        <w:t>LOC_Os08g44770</w:t>
      </w:r>
      <w:r w:rsidR="00090088">
        <w:rPr>
          <w:sz w:val="22"/>
          <w:szCs w:val="22"/>
        </w:rPr>
        <w:t xml:space="preserve"> (D</w:t>
      </w:r>
      <w:r w:rsidRPr="005F42FE">
        <w:rPr>
          <w:sz w:val="22"/>
          <w:szCs w:val="22"/>
        </w:rPr>
        <w:t xml:space="preserve">) in </w:t>
      </w:r>
      <w:r w:rsidR="00090088">
        <w:rPr>
          <w:sz w:val="22"/>
          <w:szCs w:val="22"/>
        </w:rPr>
        <w:t>Ziyu44 and JNXN</w:t>
      </w:r>
      <w:r w:rsidRPr="005F42FE">
        <w:rPr>
          <w:sz w:val="22"/>
          <w:szCs w:val="22"/>
        </w:rPr>
        <w:t xml:space="preserve"> at the indicated time points</w:t>
      </w:r>
      <w:r w:rsidR="00090088" w:rsidRPr="00090088">
        <w:rPr>
          <w:sz w:val="22"/>
          <w:szCs w:val="22"/>
        </w:rPr>
        <w:t xml:space="preserve"> </w:t>
      </w:r>
      <w:r w:rsidR="00090088" w:rsidRPr="005F42FE">
        <w:rPr>
          <w:sz w:val="22"/>
          <w:szCs w:val="22"/>
        </w:rPr>
        <w:t>upon inoculation of</w:t>
      </w:r>
      <w:r w:rsidR="00090088">
        <w:rPr>
          <w:sz w:val="22"/>
          <w:szCs w:val="22"/>
        </w:rPr>
        <w:t xml:space="preserve"> </w:t>
      </w:r>
      <w:r w:rsidR="00090088" w:rsidRPr="00FF02D6">
        <w:rPr>
          <w:sz w:val="22"/>
          <w:szCs w:val="22"/>
        </w:rPr>
        <w:t xml:space="preserve">conidial mixture of 4 </w:t>
      </w:r>
      <w:r w:rsidR="00090088" w:rsidRPr="00FF02D6">
        <w:rPr>
          <w:i/>
          <w:sz w:val="22"/>
          <w:szCs w:val="22"/>
        </w:rPr>
        <w:t>M. oryzae</w:t>
      </w:r>
      <w:r w:rsidR="00090088" w:rsidRPr="00FF02D6">
        <w:rPr>
          <w:sz w:val="22"/>
          <w:szCs w:val="22"/>
        </w:rPr>
        <w:t xml:space="preserve"> strains (81278, ZB13, TC61 and H63)</w:t>
      </w:r>
      <w:r w:rsidR="00090088">
        <w:rPr>
          <w:sz w:val="22"/>
          <w:szCs w:val="22"/>
        </w:rPr>
        <w:t xml:space="preserve"> </w:t>
      </w:r>
      <w:r w:rsidRPr="005F42FE">
        <w:rPr>
          <w:sz w:val="22"/>
          <w:szCs w:val="22"/>
        </w:rPr>
        <w:t>.</w:t>
      </w:r>
      <w:r w:rsidR="00600B21" w:rsidRPr="00600B21">
        <w:rPr>
          <w:sz w:val="22"/>
          <w:szCs w:val="22"/>
        </w:rPr>
        <w:t xml:space="preserve"> </w:t>
      </w:r>
      <w:r w:rsidR="00600B21" w:rsidRPr="005F42FE">
        <w:rPr>
          <w:sz w:val="22"/>
          <w:szCs w:val="22"/>
        </w:rPr>
        <w:t>RNA was extracted at the indicated time points. The indicated mRNA level is normalized to that in the untreated control plants (0 hpi). Error bars indicate SD (n=3). The letters above the bars indicate significant differences at a value of P</w:t>
      </w:r>
      <w:r w:rsidR="00600B21" w:rsidRPr="005F42FE">
        <w:rPr>
          <w:sz w:val="22"/>
          <w:szCs w:val="22"/>
        </w:rPr>
        <w:t>＜</w:t>
      </w:r>
      <w:r w:rsidR="00600B21" w:rsidRPr="005F42FE">
        <w:rPr>
          <w:sz w:val="22"/>
          <w:szCs w:val="22"/>
        </w:rPr>
        <w:t xml:space="preserve">0.01 as determined by One-way analysis of variance (ANOVA) followed by </w:t>
      </w:r>
      <w:r w:rsidR="00600B21" w:rsidRPr="005F42FE">
        <w:rPr>
          <w:i/>
          <w:sz w:val="22"/>
          <w:szCs w:val="22"/>
        </w:rPr>
        <w:t>post hoc</w:t>
      </w:r>
      <w:r w:rsidR="00600B21" w:rsidRPr="005F42FE">
        <w:rPr>
          <w:sz w:val="22"/>
          <w:szCs w:val="22"/>
        </w:rPr>
        <w:t xml:space="preserve"> Tukey HSD analysis.</w:t>
      </w:r>
    </w:p>
    <w:p w:rsidR="00600B21" w:rsidRDefault="00600B21" w:rsidP="001648FF">
      <w:pPr>
        <w:spacing w:line="480" w:lineRule="auto"/>
        <w:ind w:leftChars="-1" w:left="-1" w:hanging="1"/>
        <w:jc w:val="both"/>
        <w:rPr>
          <w:noProof/>
          <w:lang w:eastAsia="zh-CN"/>
        </w:rPr>
      </w:pPr>
    </w:p>
    <w:p w:rsidR="00EE41C2" w:rsidRDefault="00EE41C2" w:rsidP="001648FF">
      <w:pPr>
        <w:spacing w:line="480" w:lineRule="auto"/>
        <w:ind w:leftChars="-1" w:left="-1" w:hanging="1"/>
        <w:jc w:val="both"/>
        <w:rPr>
          <w:noProof/>
          <w:lang w:eastAsia="zh-CN"/>
        </w:rPr>
      </w:pPr>
    </w:p>
    <w:p w:rsidR="00EE41C2" w:rsidRDefault="00EE41C2" w:rsidP="001648FF">
      <w:pPr>
        <w:spacing w:line="480" w:lineRule="auto"/>
        <w:ind w:leftChars="-1" w:left="-1" w:hanging="1"/>
        <w:jc w:val="both"/>
        <w:rPr>
          <w:noProof/>
          <w:lang w:eastAsia="zh-CN"/>
        </w:rPr>
      </w:pPr>
    </w:p>
    <w:p w:rsidR="00EE41C2" w:rsidRDefault="00EE41C2" w:rsidP="001648FF">
      <w:pPr>
        <w:spacing w:line="480" w:lineRule="auto"/>
        <w:ind w:leftChars="-1" w:left="-1" w:hanging="1"/>
        <w:jc w:val="both"/>
        <w:rPr>
          <w:noProof/>
          <w:lang w:eastAsia="zh-CN"/>
        </w:rPr>
      </w:pPr>
    </w:p>
    <w:p w:rsidR="00EE41C2" w:rsidRDefault="00EE41C2" w:rsidP="001648FF">
      <w:pPr>
        <w:spacing w:line="480" w:lineRule="auto"/>
        <w:ind w:leftChars="-1" w:left="-1" w:hanging="1"/>
        <w:jc w:val="both"/>
        <w:rPr>
          <w:noProof/>
          <w:lang w:eastAsia="zh-CN"/>
        </w:rPr>
      </w:pPr>
    </w:p>
    <w:p w:rsidR="00EE41C2" w:rsidRDefault="00EE41C2" w:rsidP="00EE41C2">
      <w:pPr>
        <w:spacing w:line="480" w:lineRule="auto"/>
        <w:ind w:leftChars="-1" w:left="-1" w:hanging="1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3599688" cy="3011424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C2" w:rsidRDefault="00EE41C2" w:rsidP="00196A56">
      <w:pPr>
        <w:spacing w:after="100" w:afterAutospacing="1" w:line="360" w:lineRule="auto"/>
        <w:jc w:val="both"/>
        <w:rPr>
          <w:sz w:val="22"/>
          <w:szCs w:val="22"/>
        </w:rPr>
      </w:pPr>
      <w:r w:rsidRPr="006759C7">
        <w:rPr>
          <w:b/>
          <w:sz w:val="22"/>
          <w:szCs w:val="22"/>
          <w:lang w:eastAsia="zh-CN"/>
        </w:rPr>
        <w:t xml:space="preserve">Figure S3 </w:t>
      </w:r>
      <w:r w:rsidR="00624D82" w:rsidRPr="00624D82">
        <w:rPr>
          <w:sz w:val="22"/>
          <w:szCs w:val="22"/>
        </w:rPr>
        <w:t>Venn diagram showing the distribution of</w:t>
      </w:r>
      <w:r w:rsidRPr="006759C7">
        <w:rPr>
          <w:sz w:val="22"/>
          <w:szCs w:val="22"/>
        </w:rPr>
        <w:t xml:space="preserve"> predicted target</w:t>
      </w:r>
      <w:r w:rsidR="00624D82" w:rsidRPr="00624D82">
        <w:rPr>
          <w:sz w:val="22"/>
          <w:szCs w:val="22"/>
        </w:rPr>
        <w:t xml:space="preserve"> </w:t>
      </w:r>
      <w:r w:rsidRPr="006759C7">
        <w:rPr>
          <w:sz w:val="22"/>
          <w:szCs w:val="22"/>
        </w:rPr>
        <w:t>genes</w:t>
      </w:r>
      <w:r w:rsidR="00624D82">
        <w:rPr>
          <w:sz w:val="22"/>
          <w:szCs w:val="22"/>
        </w:rPr>
        <w:t xml:space="preserve"> which</w:t>
      </w:r>
      <w:r w:rsidR="00624D82" w:rsidRPr="006759C7">
        <w:rPr>
          <w:sz w:val="22"/>
          <w:szCs w:val="22"/>
        </w:rPr>
        <w:t xml:space="preserve"> differentially expressed </w:t>
      </w:r>
      <w:r w:rsidRPr="006759C7">
        <w:rPr>
          <w:sz w:val="22"/>
          <w:szCs w:val="22"/>
        </w:rPr>
        <w:t>in Ziyu44 and JNXN.</w:t>
      </w:r>
    </w:p>
    <w:p w:rsidR="00EE41C2" w:rsidRPr="00EE41C2" w:rsidRDefault="00EE41C2" w:rsidP="001648FF">
      <w:pPr>
        <w:spacing w:line="480" w:lineRule="auto"/>
        <w:ind w:leftChars="-1" w:left="-1" w:hanging="1"/>
        <w:jc w:val="both"/>
        <w:rPr>
          <w:noProof/>
          <w:lang w:eastAsia="zh-CN"/>
        </w:rPr>
      </w:pPr>
    </w:p>
    <w:p w:rsidR="00F2766E" w:rsidRDefault="00F2766E" w:rsidP="001648FF">
      <w:pPr>
        <w:spacing w:line="480" w:lineRule="auto"/>
        <w:ind w:left="720" w:hangingChars="300" w:hanging="720"/>
        <w:rPr>
          <w:lang w:eastAsia="zh-CN"/>
        </w:rPr>
      </w:pPr>
      <w:r w:rsidRPr="00B165F9">
        <w:rPr>
          <w:noProof/>
          <w:lang w:eastAsia="zh-CN"/>
        </w:rPr>
        <w:drawing>
          <wp:inline distT="0" distB="0" distL="0" distR="0" wp14:anchorId="3F3F1866" wp14:editId="7297D20D">
            <wp:extent cx="5486400" cy="3111289"/>
            <wp:effectExtent l="0" t="0" r="0" b="0"/>
            <wp:docPr id="15" name="图片 15" descr="G:\金璐DOC\学业相关\论文投稿\毕业论文与发表论文\JIPB\20210621起\supplementary figure 20210716起-ljl\FigS4 T0离体接菌结果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金璐DOC\学业相关\论文投稿\毕业论文与发表论文\JIPB\20210621起\supplementary figure 20210716起-ljl\FigS4 T0离体接菌结果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6E" w:rsidRDefault="00D95C83" w:rsidP="009B1C38">
      <w:pPr>
        <w:adjustRightInd w:val="0"/>
        <w:snapToGrid w:val="0"/>
        <w:spacing w:before="100" w:beforeAutospacing="1" w:after="100" w:afterAutospacing="1"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  <w:lang w:eastAsia="zh-CN"/>
        </w:rPr>
        <w:t>Figure S</w:t>
      </w:r>
      <w:r w:rsidR="00E27E12">
        <w:rPr>
          <w:b/>
          <w:sz w:val="22"/>
          <w:szCs w:val="22"/>
          <w:lang w:eastAsia="zh-CN"/>
        </w:rPr>
        <w:t>4</w:t>
      </w:r>
      <w:r w:rsidR="00F2766E" w:rsidRPr="005F42FE">
        <w:rPr>
          <w:b/>
          <w:sz w:val="22"/>
          <w:szCs w:val="22"/>
          <w:lang w:eastAsia="zh-CN"/>
        </w:rPr>
        <w:t xml:space="preserve"> </w:t>
      </w:r>
      <w:r w:rsidR="002C6E85" w:rsidRPr="002C6E85">
        <w:rPr>
          <w:sz w:val="22"/>
          <w:szCs w:val="22"/>
          <w:lang w:eastAsia="zh-CN"/>
        </w:rPr>
        <w:t>Blast Resistance</w:t>
      </w:r>
      <w:r w:rsidR="00434288">
        <w:rPr>
          <w:sz w:val="22"/>
          <w:szCs w:val="22"/>
          <w:lang w:eastAsia="zh-CN"/>
        </w:rPr>
        <w:t xml:space="preserve"> of </w:t>
      </w:r>
      <w:r w:rsidR="00434288" w:rsidRPr="005F42FE">
        <w:rPr>
          <w:sz w:val="22"/>
          <w:szCs w:val="22"/>
        </w:rPr>
        <w:t>TP309, miR9664 oe#2</w:t>
      </w:r>
      <w:r w:rsidR="00434288">
        <w:rPr>
          <w:sz w:val="22"/>
          <w:szCs w:val="22"/>
        </w:rPr>
        <w:t>,</w:t>
      </w:r>
      <w:r w:rsidR="00434288" w:rsidRPr="005F42FE">
        <w:rPr>
          <w:sz w:val="22"/>
          <w:szCs w:val="22"/>
        </w:rPr>
        <w:t xml:space="preserve"> miR9664 oe#3</w:t>
      </w:r>
      <w:r w:rsidR="00434288">
        <w:rPr>
          <w:sz w:val="22"/>
          <w:szCs w:val="22"/>
        </w:rPr>
        <w:t xml:space="preserve">, </w:t>
      </w:r>
      <w:r w:rsidR="00434288" w:rsidRPr="005F42FE">
        <w:rPr>
          <w:sz w:val="22"/>
          <w:szCs w:val="22"/>
        </w:rPr>
        <w:t xml:space="preserve">miR9664 </w:t>
      </w:r>
      <w:r w:rsidR="00434288">
        <w:rPr>
          <w:sz w:val="22"/>
          <w:szCs w:val="22"/>
        </w:rPr>
        <w:t>m</w:t>
      </w:r>
      <w:r w:rsidR="00434288" w:rsidRPr="005F42FE">
        <w:rPr>
          <w:sz w:val="22"/>
          <w:szCs w:val="22"/>
        </w:rPr>
        <w:t>#</w:t>
      </w:r>
      <w:r w:rsidR="00434288">
        <w:rPr>
          <w:sz w:val="22"/>
          <w:szCs w:val="22"/>
        </w:rPr>
        <w:t>3</w:t>
      </w:r>
      <w:r w:rsidR="00434288" w:rsidRPr="005F42FE">
        <w:rPr>
          <w:sz w:val="22"/>
          <w:szCs w:val="22"/>
        </w:rPr>
        <w:t xml:space="preserve"> and miR9664 </w:t>
      </w:r>
      <w:r w:rsidR="00434288">
        <w:rPr>
          <w:sz w:val="22"/>
          <w:szCs w:val="22"/>
        </w:rPr>
        <w:t>m</w:t>
      </w:r>
      <w:r w:rsidR="00434288" w:rsidRPr="005F42FE">
        <w:rPr>
          <w:sz w:val="22"/>
          <w:szCs w:val="22"/>
        </w:rPr>
        <w:t>#</w:t>
      </w:r>
      <w:r w:rsidR="00434288">
        <w:rPr>
          <w:sz w:val="22"/>
          <w:szCs w:val="22"/>
        </w:rPr>
        <w:t>5</w:t>
      </w:r>
      <w:r w:rsidR="00FF1B50" w:rsidRPr="00FF1B50">
        <w:rPr>
          <w:sz w:val="22"/>
          <w:szCs w:val="22"/>
        </w:rPr>
        <w:t xml:space="preserve"> </w:t>
      </w:r>
      <w:r w:rsidR="00434288">
        <w:rPr>
          <w:sz w:val="22"/>
          <w:szCs w:val="22"/>
        </w:rPr>
        <w:t xml:space="preserve">plants </w:t>
      </w:r>
      <w:r w:rsidR="00434288" w:rsidRPr="00B9142D">
        <w:rPr>
          <w:sz w:val="22"/>
          <w:szCs w:val="22"/>
        </w:rPr>
        <w:t>using</w:t>
      </w:r>
      <w:r w:rsidR="00434288" w:rsidRPr="005F42FE" w:rsidDel="00E14700">
        <w:rPr>
          <w:sz w:val="22"/>
          <w:szCs w:val="22"/>
        </w:rPr>
        <w:t xml:space="preserve"> </w:t>
      </w:r>
      <w:r w:rsidR="00434288" w:rsidRPr="005F42FE">
        <w:rPr>
          <w:sz w:val="22"/>
          <w:szCs w:val="22"/>
        </w:rPr>
        <w:t>punch</w:t>
      </w:r>
      <w:r w:rsidR="00434288">
        <w:rPr>
          <w:sz w:val="22"/>
          <w:szCs w:val="22"/>
        </w:rPr>
        <w:t>ing</w:t>
      </w:r>
      <w:r w:rsidR="00434288" w:rsidRPr="005F42FE">
        <w:rPr>
          <w:sz w:val="22"/>
          <w:szCs w:val="22"/>
        </w:rPr>
        <w:t xml:space="preserve"> inoculation</w:t>
      </w:r>
      <w:r w:rsidR="00434288" w:rsidRPr="00434288">
        <w:rPr>
          <w:i/>
          <w:sz w:val="22"/>
          <w:szCs w:val="22"/>
        </w:rPr>
        <w:t xml:space="preserve"> </w:t>
      </w:r>
      <w:r w:rsidR="00434288">
        <w:rPr>
          <w:sz w:val="22"/>
          <w:szCs w:val="22"/>
        </w:rPr>
        <w:t xml:space="preserve">with </w:t>
      </w:r>
      <w:r w:rsidR="00434288" w:rsidRPr="005F42FE">
        <w:rPr>
          <w:i/>
          <w:sz w:val="22"/>
          <w:szCs w:val="22"/>
        </w:rPr>
        <w:t>M. oryzae</w:t>
      </w:r>
      <w:r w:rsidR="00434288" w:rsidRPr="005F42FE">
        <w:rPr>
          <w:sz w:val="22"/>
          <w:szCs w:val="22"/>
        </w:rPr>
        <w:t xml:space="preserve"> strain LP33 (A), GUY11(B), JS5(C) and HN2 (D)</w:t>
      </w:r>
      <w:r w:rsidR="00434288">
        <w:rPr>
          <w:sz w:val="22"/>
          <w:szCs w:val="22"/>
        </w:rPr>
        <w:t xml:space="preserve">. </w:t>
      </w:r>
      <w:r w:rsidR="00FF1B50" w:rsidRPr="00B9142D">
        <w:rPr>
          <w:sz w:val="22"/>
          <w:szCs w:val="22"/>
        </w:rPr>
        <w:t>Two inoculated leaves each of are shown</w:t>
      </w:r>
      <w:r w:rsidR="00FF1B50" w:rsidRPr="005F42FE">
        <w:rPr>
          <w:sz w:val="22"/>
          <w:szCs w:val="22"/>
        </w:rPr>
        <w:t>.</w:t>
      </w:r>
      <w:r w:rsidR="00FF1B50" w:rsidRPr="005F42FE">
        <w:rPr>
          <w:b/>
          <w:sz w:val="22"/>
          <w:szCs w:val="22"/>
        </w:rPr>
        <w:t xml:space="preserve"> </w:t>
      </w:r>
      <w:r w:rsidR="00FF1B50" w:rsidRPr="005F42FE">
        <w:rPr>
          <w:sz w:val="22"/>
          <w:szCs w:val="22"/>
        </w:rPr>
        <w:t xml:space="preserve">Lesion length </w:t>
      </w:r>
      <w:r w:rsidR="00FF1B50" w:rsidRPr="00D7168D">
        <w:rPr>
          <w:sz w:val="22"/>
          <w:szCs w:val="22"/>
        </w:rPr>
        <w:t>was measured</w:t>
      </w:r>
      <w:r w:rsidR="00FF1B50">
        <w:rPr>
          <w:sz w:val="22"/>
          <w:szCs w:val="22"/>
        </w:rPr>
        <w:t xml:space="preserve"> by</w:t>
      </w:r>
      <w:r w:rsidR="00FF1B50" w:rsidRPr="001269F7">
        <w:t xml:space="preserve"> </w:t>
      </w:r>
      <w:r w:rsidR="00FF1B50">
        <w:rPr>
          <w:sz w:val="22"/>
          <w:szCs w:val="22"/>
        </w:rPr>
        <w:t>C</w:t>
      </w:r>
      <w:r w:rsidR="00FF1B50" w:rsidRPr="001269F7">
        <w:rPr>
          <w:sz w:val="22"/>
          <w:szCs w:val="22"/>
        </w:rPr>
        <w:t>aliper</w:t>
      </w:r>
      <w:r w:rsidR="00FF1B50" w:rsidRPr="005F42FE">
        <w:rPr>
          <w:sz w:val="22"/>
          <w:szCs w:val="22"/>
        </w:rPr>
        <w:t>. Error bars indicate SD (n=12), the letters above the bars indicate significant differences (P</w:t>
      </w:r>
      <w:r w:rsidR="00FF1B50" w:rsidRPr="005F42FE">
        <w:rPr>
          <w:sz w:val="22"/>
          <w:szCs w:val="22"/>
        </w:rPr>
        <w:t>＜</w:t>
      </w:r>
      <w:r w:rsidR="00FF1B50" w:rsidRPr="005F42FE">
        <w:rPr>
          <w:sz w:val="22"/>
          <w:szCs w:val="22"/>
        </w:rPr>
        <w:t>0.01).</w:t>
      </w:r>
    </w:p>
    <w:p w:rsidR="009B1C38" w:rsidRDefault="00E27E12" w:rsidP="009B1C38">
      <w:pPr>
        <w:adjustRightInd w:val="0"/>
        <w:snapToGrid w:val="0"/>
        <w:spacing w:before="100" w:beforeAutospacing="1" w:after="100" w:afterAutospacing="1"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lastRenderedPageBreak/>
        <w:drawing>
          <wp:inline distT="0" distB="0" distL="0" distR="0">
            <wp:extent cx="3599688" cy="6272784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62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C38" w:rsidRDefault="009B1C38" w:rsidP="009B1C38">
      <w:pPr>
        <w:adjustRightInd w:val="0"/>
        <w:snapToGrid w:val="0"/>
        <w:spacing w:before="100" w:beforeAutospacing="1" w:after="100" w:afterAutospacing="1" w:line="360" w:lineRule="auto"/>
        <w:jc w:val="both"/>
        <w:rPr>
          <w:sz w:val="22"/>
          <w:szCs w:val="22"/>
          <w:lang w:eastAsia="zh-CN"/>
        </w:rPr>
      </w:pPr>
      <w:r w:rsidRPr="005404EA">
        <w:rPr>
          <w:rFonts w:hint="eastAsia"/>
          <w:b/>
          <w:sz w:val="22"/>
          <w:szCs w:val="22"/>
          <w:lang w:eastAsia="zh-CN"/>
        </w:rPr>
        <w:t>Fi</w:t>
      </w:r>
      <w:r w:rsidRPr="005404EA">
        <w:rPr>
          <w:b/>
          <w:sz w:val="22"/>
          <w:szCs w:val="22"/>
          <w:lang w:eastAsia="zh-CN"/>
        </w:rPr>
        <w:t>gure S</w:t>
      </w:r>
      <w:r w:rsidR="00AA0DD6" w:rsidRPr="005404EA">
        <w:rPr>
          <w:b/>
          <w:sz w:val="22"/>
          <w:szCs w:val="22"/>
          <w:lang w:eastAsia="zh-CN"/>
        </w:rPr>
        <w:t>5</w:t>
      </w:r>
      <w:r>
        <w:rPr>
          <w:sz w:val="22"/>
          <w:szCs w:val="22"/>
          <w:lang w:eastAsia="zh-CN"/>
        </w:rPr>
        <w:t xml:space="preserve"> </w:t>
      </w:r>
      <w:r w:rsidR="00AA0DD6">
        <w:rPr>
          <w:sz w:val="22"/>
          <w:szCs w:val="22"/>
          <w:lang w:eastAsia="zh-CN"/>
        </w:rPr>
        <w:t xml:space="preserve">The expression levels of </w:t>
      </w:r>
      <w:r w:rsidRPr="00BA3020">
        <w:rPr>
          <w:i/>
          <w:sz w:val="22"/>
          <w:szCs w:val="22"/>
          <w:lang w:eastAsia="zh-CN"/>
        </w:rPr>
        <w:t>LOC_Os08g31780</w:t>
      </w:r>
      <w:r>
        <w:rPr>
          <w:sz w:val="22"/>
          <w:szCs w:val="22"/>
          <w:lang w:eastAsia="zh-CN"/>
        </w:rPr>
        <w:t xml:space="preserve">, </w:t>
      </w:r>
      <w:r w:rsidRPr="00BA3020">
        <w:rPr>
          <w:i/>
          <w:sz w:val="22"/>
          <w:szCs w:val="22"/>
          <w:lang w:eastAsia="zh-CN"/>
        </w:rPr>
        <w:t>LOC_Os08g42700</w:t>
      </w:r>
      <w:r>
        <w:rPr>
          <w:sz w:val="22"/>
          <w:szCs w:val="22"/>
          <w:lang w:eastAsia="zh-CN"/>
        </w:rPr>
        <w:t xml:space="preserve">, </w:t>
      </w:r>
      <w:r w:rsidRPr="00BA3020">
        <w:rPr>
          <w:i/>
          <w:sz w:val="22"/>
          <w:szCs w:val="22"/>
          <w:lang w:eastAsia="zh-CN"/>
        </w:rPr>
        <w:t>LOC_Os08g307774</w:t>
      </w:r>
      <w:r>
        <w:rPr>
          <w:sz w:val="22"/>
          <w:szCs w:val="22"/>
          <w:lang w:eastAsia="zh-CN"/>
        </w:rPr>
        <w:t xml:space="preserve">, </w:t>
      </w:r>
      <w:r w:rsidRPr="00BA3020">
        <w:rPr>
          <w:i/>
          <w:sz w:val="22"/>
          <w:szCs w:val="22"/>
          <w:lang w:eastAsia="zh-CN"/>
        </w:rPr>
        <w:t xml:space="preserve">LOC_Os10g04342 </w:t>
      </w:r>
      <w:r>
        <w:rPr>
          <w:sz w:val="22"/>
          <w:szCs w:val="22"/>
          <w:lang w:eastAsia="zh-CN"/>
        </w:rPr>
        <w:t xml:space="preserve">and </w:t>
      </w:r>
      <w:r w:rsidRPr="00BA3020">
        <w:rPr>
          <w:i/>
          <w:sz w:val="22"/>
          <w:szCs w:val="22"/>
          <w:lang w:eastAsia="zh-CN"/>
        </w:rPr>
        <w:t>LOC_Os12g13550</w:t>
      </w:r>
      <w:r w:rsidR="00AA0DD6" w:rsidRPr="00AA0DD6">
        <w:rPr>
          <w:sz w:val="22"/>
          <w:szCs w:val="22"/>
          <w:lang w:eastAsia="zh-CN"/>
        </w:rPr>
        <w:t xml:space="preserve"> </w:t>
      </w:r>
      <w:r w:rsidR="00AA0DD6">
        <w:rPr>
          <w:sz w:val="22"/>
          <w:szCs w:val="22"/>
          <w:lang w:eastAsia="zh-CN"/>
        </w:rPr>
        <w:t>of miR9664 predicted</w:t>
      </w:r>
      <w:r w:rsidR="00AA0DD6" w:rsidRPr="00AA0DD6">
        <w:rPr>
          <w:sz w:val="22"/>
          <w:szCs w:val="22"/>
          <w:lang w:eastAsia="zh-CN"/>
        </w:rPr>
        <w:t xml:space="preserve"> </w:t>
      </w:r>
      <w:r w:rsidR="00AA0DD6">
        <w:rPr>
          <w:sz w:val="22"/>
          <w:szCs w:val="22"/>
          <w:lang w:eastAsia="zh-CN"/>
        </w:rPr>
        <w:t xml:space="preserve">target genes </w:t>
      </w:r>
      <w:r w:rsidR="00ED5FF2">
        <w:rPr>
          <w:sz w:val="22"/>
          <w:szCs w:val="22"/>
          <w:lang w:eastAsia="zh-CN"/>
        </w:rPr>
        <w:t xml:space="preserve">were significantly down-regulated in both two miR9664-oe lines compared </w:t>
      </w:r>
      <w:r>
        <w:rPr>
          <w:sz w:val="22"/>
          <w:szCs w:val="22"/>
          <w:lang w:eastAsia="zh-CN"/>
        </w:rPr>
        <w:t xml:space="preserve">to </w:t>
      </w:r>
      <w:r w:rsidR="00BA3020">
        <w:rPr>
          <w:sz w:val="22"/>
          <w:szCs w:val="22"/>
          <w:lang w:eastAsia="zh-CN"/>
        </w:rPr>
        <w:t xml:space="preserve">a non-target gene </w:t>
      </w:r>
      <w:r w:rsidRPr="00BA3020">
        <w:rPr>
          <w:i/>
          <w:sz w:val="22"/>
          <w:szCs w:val="22"/>
          <w:lang w:eastAsia="zh-CN"/>
        </w:rPr>
        <w:t>LOC_Os07g46990</w:t>
      </w:r>
      <w:r w:rsidR="00ED5FF2" w:rsidRPr="00ED5FF2">
        <w:rPr>
          <w:sz w:val="22"/>
          <w:szCs w:val="22"/>
          <w:lang w:eastAsia="zh-CN"/>
        </w:rPr>
        <w:t>.</w:t>
      </w:r>
    </w:p>
    <w:p w:rsidR="00BA3020" w:rsidRDefault="00AA0DD6" w:rsidP="009B1C38">
      <w:pPr>
        <w:adjustRightInd w:val="0"/>
        <w:snapToGrid w:val="0"/>
        <w:spacing w:before="100" w:beforeAutospacing="1" w:after="100" w:afterAutospacing="1" w:line="360" w:lineRule="auto"/>
        <w:jc w:val="both"/>
        <w:rPr>
          <w:sz w:val="22"/>
          <w:szCs w:val="22"/>
          <w:lang w:eastAsia="zh-CN"/>
        </w:rPr>
      </w:pPr>
      <w:r>
        <w:rPr>
          <w:noProof/>
          <w:sz w:val="22"/>
          <w:szCs w:val="22"/>
          <w:lang w:eastAsia="zh-CN"/>
        </w:rPr>
        <w:lastRenderedPageBreak/>
        <w:drawing>
          <wp:inline distT="0" distB="0" distL="0" distR="0">
            <wp:extent cx="5274310" cy="62566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20" w:rsidRDefault="00BA3020" w:rsidP="009D47D8">
      <w:pPr>
        <w:adjustRightInd w:val="0"/>
        <w:snapToGrid w:val="0"/>
        <w:spacing w:before="100" w:beforeAutospacing="1" w:after="100" w:afterAutospacing="1" w:line="360" w:lineRule="auto"/>
        <w:jc w:val="both"/>
        <w:rPr>
          <w:sz w:val="22"/>
          <w:szCs w:val="22"/>
          <w:lang w:eastAsia="zh-CN"/>
        </w:rPr>
      </w:pPr>
      <w:r w:rsidRPr="005404EA">
        <w:rPr>
          <w:rFonts w:hint="eastAsia"/>
          <w:b/>
          <w:sz w:val="22"/>
          <w:szCs w:val="22"/>
          <w:lang w:eastAsia="zh-CN"/>
        </w:rPr>
        <w:t>Fi</w:t>
      </w:r>
      <w:r w:rsidRPr="005404EA">
        <w:rPr>
          <w:b/>
          <w:sz w:val="22"/>
          <w:szCs w:val="22"/>
          <w:lang w:eastAsia="zh-CN"/>
        </w:rPr>
        <w:t>gure S</w:t>
      </w:r>
      <w:r w:rsidR="00AA0DD6" w:rsidRPr="005404EA">
        <w:rPr>
          <w:b/>
          <w:sz w:val="22"/>
          <w:szCs w:val="22"/>
          <w:lang w:eastAsia="zh-CN"/>
        </w:rPr>
        <w:t>6</w:t>
      </w:r>
      <w:r>
        <w:rPr>
          <w:sz w:val="22"/>
          <w:szCs w:val="22"/>
          <w:lang w:eastAsia="zh-CN"/>
        </w:rPr>
        <w:t xml:space="preserve"> </w:t>
      </w:r>
      <w:r w:rsidR="00AA0DD6">
        <w:rPr>
          <w:sz w:val="22"/>
          <w:szCs w:val="22"/>
          <w:lang w:eastAsia="zh-CN"/>
        </w:rPr>
        <w:t xml:space="preserve">The expression levels of </w:t>
      </w:r>
      <w:r w:rsidR="002C00DA" w:rsidRPr="00BA3020">
        <w:rPr>
          <w:i/>
          <w:sz w:val="22"/>
          <w:szCs w:val="22"/>
          <w:lang w:eastAsia="zh-CN"/>
        </w:rPr>
        <w:t>LOC_Os0</w:t>
      </w:r>
      <w:r w:rsidR="002C00DA">
        <w:rPr>
          <w:i/>
          <w:sz w:val="22"/>
          <w:szCs w:val="22"/>
          <w:lang w:eastAsia="zh-CN"/>
        </w:rPr>
        <w:t>6</w:t>
      </w:r>
      <w:r w:rsidR="002C00DA" w:rsidRPr="00BA3020">
        <w:rPr>
          <w:i/>
          <w:sz w:val="22"/>
          <w:szCs w:val="22"/>
          <w:lang w:eastAsia="zh-CN"/>
        </w:rPr>
        <w:t>g</w:t>
      </w:r>
      <w:r w:rsidR="002C00DA">
        <w:rPr>
          <w:i/>
          <w:sz w:val="22"/>
          <w:szCs w:val="22"/>
          <w:lang w:eastAsia="zh-CN"/>
        </w:rPr>
        <w:t xml:space="preserve">17090, </w:t>
      </w:r>
      <w:r w:rsidR="002C00DA" w:rsidRPr="00BA3020">
        <w:rPr>
          <w:i/>
          <w:sz w:val="22"/>
          <w:szCs w:val="22"/>
          <w:lang w:eastAsia="zh-CN"/>
        </w:rPr>
        <w:t>LOC_Os08g</w:t>
      </w:r>
      <w:r w:rsidR="002C00DA">
        <w:rPr>
          <w:i/>
          <w:sz w:val="22"/>
          <w:szCs w:val="22"/>
          <w:lang w:eastAsia="zh-CN"/>
        </w:rPr>
        <w:t xml:space="preserve">42700, </w:t>
      </w:r>
      <w:r w:rsidR="002C00DA" w:rsidRPr="00BA3020">
        <w:rPr>
          <w:i/>
          <w:sz w:val="22"/>
          <w:szCs w:val="22"/>
          <w:lang w:eastAsia="zh-CN"/>
        </w:rPr>
        <w:t>LOC_Os08g</w:t>
      </w:r>
      <w:r w:rsidR="002C00DA">
        <w:rPr>
          <w:i/>
          <w:sz w:val="22"/>
          <w:szCs w:val="22"/>
          <w:lang w:eastAsia="zh-CN"/>
        </w:rPr>
        <w:t xml:space="preserve">07774, </w:t>
      </w:r>
      <w:r w:rsidR="002C00DA" w:rsidRPr="00BA3020">
        <w:rPr>
          <w:i/>
          <w:sz w:val="22"/>
          <w:szCs w:val="22"/>
          <w:lang w:eastAsia="zh-CN"/>
        </w:rPr>
        <w:t>LOC_Os</w:t>
      </w:r>
      <w:r w:rsidR="002C00DA">
        <w:rPr>
          <w:i/>
          <w:sz w:val="22"/>
          <w:szCs w:val="22"/>
          <w:lang w:eastAsia="zh-CN"/>
        </w:rPr>
        <w:t>10</w:t>
      </w:r>
      <w:r w:rsidR="002C00DA" w:rsidRPr="00BA3020">
        <w:rPr>
          <w:i/>
          <w:sz w:val="22"/>
          <w:szCs w:val="22"/>
          <w:lang w:eastAsia="zh-CN"/>
        </w:rPr>
        <w:t>g</w:t>
      </w:r>
      <w:r w:rsidR="002C00DA">
        <w:rPr>
          <w:i/>
          <w:sz w:val="22"/>
          <w:szCs w:val="22"/>
          <w:lang w:eastAsia="zh-CN"/>
        </w:rPr>
        <w:t xml:space="preserve">02380, </w:t>
      </w:r>
      <w:r w:rsidR="002C00DA" w:rsidRPr="00BA3020">
        <w:rPr>
          <w:i/>
          <w:sz w:val="22"/>
          <w:szCs w:val="22"/>
          <w:lang w:eastAsia="zh-CN"/>
        </w:rPr>
        <w:t>LOC_Os</w:t>
      </w:r>
      <w:r w:rsidR="009D47D8">
        <w:rPr>
          <w:i/>
          <w:sz w:val="22"/>
          <w:szCs w:val="22"/>
          <w:lang w:eastAsia="zh-CN"/>
        </w:rPr>
        <w:t>11</w:t>
      </w:r>
      <w:r w:rsidR="002C00DA" w:rsidRPr="00BA3020">
        <w:rPr>
          <w:i/>
          <w:sz w:val="22"/>
          <w:szCs w:val="22"/>
          <w:lang w:eastAsia="zh-CN"/>
        </w:rPr>
        <w:t>g</w:t>
      </w:r>
      <w:r w:rsidR="009D47D8">
        <w:rPr>
          <w:i/>
          <w:sz w:val="22"/>
          <w:szCs w:val="22"/>
          <w:lang w:eastAsia="zh-CN"/>
        </w:rPr>
        <w:t xml:space="preserve">13410, </w:t>
      </w:r>
      <w:r w:rsidR="009D47D8" w:rsidRPr="00BA3020">
        <w:rPr>
          <w:i/>
          <w:sz w:val="22"/>
          <w:szCs w:val="22"/>
          <w:lang w:eastAsia="zh-CN"/>
        </w:rPr>
        <w:t>LOC_Os</w:t>
      </w:r>
      <w:r w:rsidR="009D47D8">
        <w:rPr>
          <w:i/>
          <w:sz w:val="22"/>
          <w:szCs w:val="22"/>
          <w:lang w:eastAsia="zh-CN"/>
        </w:rPr>
        <w:t>11</w:t>
      </w:r>
      <w:r w:rsidR="009D47D8" w:rsidRPr="00BA3020">
        <w:rPr>
          <w:i/>
          <w:sz w:val="22"/>
          <w:szCs w:val="22"/>
          <w:lang w:eastAsia="zh-CN"/>
        </w:rPr>
        <w:t>g</w:t>
      </w:r>
      <w:r w:rsidR="009D47D8">
        <w:rPr>
          <w:i/>
          <w:sz w:val="22"/>
          <w:szCs w:val="22"/>
          <w:lang w:eastAsia="zh-CN"/>
        </w:rPr>
        <w:t>45750, LOC_Os12</w:t>
      </w:r>
      <w:r w:rsidRPr="00BA3020">
        <w:rPr>
          <w:i/>
          <w:sz w:val="22"/>
          <w:szCs w:val="22"/>
          <w:lang w:eastAsia="zh-CN"/>
        </w:rPr>
        <w:t>g</w:t>
      </w:r>
      <w:r w:rsidR="009D47D8">
        <w:rPr>
          <w:i/>
          <w:sz w:val="22"/>
          <w:szCs w:val="22"/>
          <w:lang w:eastAsia="zh-CN"/>
        </w:rPr>
        <w:t xml:space="preserve">13550, </w:t>
      </w:r>
      <w:r w:rsidR="009D47D8" w:rsidRPr="00BA3020">
        <w:rPr>
          <w:i/>
          <w:sz w:val="22"/>
          <w:szCs w:val="22"/>
          <w:lang w:eastAsia="zh-CN"/>
        </w:rPr>
        <w:t>LOC_Os</w:t>
      </w:r>
      <w:r w:rsidR="009D47D8">
        <w:rPr>
          <w:i/>
          <w:sz w:val="22"/>
          <w:szCs w:val="22"/>
          <w:lang w:eastAsia="zh-CN"/>
        </w:rPr>
        <w:t>12</w:t>
      </w:r>
      <w:r w:rsidR="009D47D8" w:rsidRPr="00BA3020">
        <w:rPr>
          <w:i/>
          <w:sz w:val="22"/>
          <w:szCs w:val="22"/>
          <w:lang w:eastAsia="zh-CN"/>
        </w:rPr>
        <w:t>g</w:t>
      </w:r>
      <w:r w:rsidR="009D47D8">
        <w:rPr>
          <w:i/>
          <w:sz w:val="22"/>
          <w:szCs w:val="22"/>
          <w:lang w:eastAsia="zh-CN"/>
        </w:rPr>
        <w:t>17970</w:t>
      </w:r>
      <w:r w:rsidRPr="00BA3020">
        <w:rPr>
          <w:i/>
          <w:sz w:val="22"/>
          <w:szCs w:val="22"/>
          <w:lang w:eastAsia="zh-CN"/>
        </w:rPr>
        <w:t xml:space="preserve"> </w:t>
      </w:r>
      <w:r>
        <w:rPr>
          <w:sz w:val="22"/>
          <w:szCs w:val="22"/>
          <w:lang w:eastAsia="zh-CN"/>
        </w:rPr>
        <w:t xml:space="preserve">and </w:t>
      </w:r>
      <w:r w:rsidRPr="00BA3020">
        <w:rPr>
          <w:i/>
          <w:sz w:val="22"/>
          <w:szCs w:val="22"/>
          <w:lang w:eastAsia="zh-CN"/>
        </w:rPr>
        <w:t>LOC_Os12g</w:t>
      </w:r>
      <w:r w:rsidR="009D47D8">
        <w:rPr>
          <w:i/>
          <w:sz w:val="22"/>
          <w:szCs w:val="22"/>
          <w:lang w:eastAsia="zh-CN"/>
        </w:rPr>
        <w:t>28100</w:t>
      </w:r>
      <w:r w:rsidR="00AA0DD6">
        <w:rPr>
          <w:sz w:val="22"/>
          <w:szCs w:val="22"/>
          <w:lang w:eastAsia="zh-CN"/>
        </w:rPr>
        <w:t xml:space="preserve"> of miR9664 predictaed</w:t>
      </w:r>
      <w:r w:rsidR="00AA0DD6" w:rsidRPr="00AA0DD6">
        <w:rPr>
          <w:sz w:val="22"/>
          <w:szCs w:val="22"/>
          <w:lang w:eastAsia="zh-CN"/>
        </w:rPr>
        <w:t xml:space="preserve"> </w:t>
      </w:r>
      <w:r w:rsidR="00AA0DD6">
        <w:rPr>
          <w:sz w:val="22"/>
          <w:szCs w:val="22"/>
          <w:lang w:eastAsia="zh-CN"/>
        </w:rPr>
        <w:t xml:space="preserve">target genes were significantly up-regulated in both two miR9664-m lines compared to a non-target gene </w:t>
      </w:r>
      <w:r w:rsidR="00AA0DD6" w:rsidRPr="00BA3020">
        <w:rPr>
          <w:i/>
          <w:sz w:val="22"/>
          <w:szCs w:val="22"/>
          <w:lang w:eastAsia="zh-CN"/>
        </w:rPr>
        <w:t>LOC_Os07g46990</w:t>
      </w:r>
      <w:r w:rsidR="00AA0DD6" w:rsidRPr="00ED5FF2">
        <w:rPr>
          <w:sz w:val="22"/>
          <w:szCs w:val="22"/>
          <w:lang w:eastAsia="zh-CN"/>
        </w:rPr>
        <w:t>.</w:t>
      </w:r>
      <w:r>
        <w:rPr>
          <w:sz w:val="22"/>
          <w:szCs w:val="22"/>
          <w:lang w:eastAsia="zh-CN"/>
        </w:rPr>
        <w:t xml:space="preserve"> </w:t>
      </w:r>
    </w:p>
    <w:p w:rsidR="00BA3020" w:rsidRPr="00AA0DD6" w:rsidRDefault="00BA3020" w:rsidP="009B1C38">
      <w:pPr>
        <w:adjustRightInd w:val="0"/>
        <w:snapToGrid w:val="0"/>
        <w:spacing w:before="100" w:beforeAutospacing="1" w:after="100" w:afterAutospacing="1" w:line="360" w:lineRule="auto"/>
        <w:jc w:val="both"/>
        <w:rPr>
          <w:sz w:val="22"/>
          <w:szCs w:val="22"/>
          <w:lang w:eastAsia="zh-CN"/>
        </w:rPr>
      </w:pPr>
    </w:p>
    <w:p w:rsidR="00F2766E" w:rsidRDefault="005A478A" w:rsidP="005D6524">
      <w:pPr>
        <w:adjustRightInd w:val="0"/>
        <w:snapToGrid w:val="0"/>
        <w:spacing w:after="100" w:afterAutospacing="1"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>
            <wp:extent cx="5274310" cy="47313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7 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6E" w:rsidRPr="005F42FE" w:rsidRDefault="00F2766E" w:rsidP="00F2766E">
      <w:pPr>
        <w:adjustRightInd w:val="0"/>
        <w:snapToGrid w:val="0"/>
        <w:spacing w:afterLines="200" w:after="624" w:line="360" w:lineRule="auto"/>
        <w:jc w:val="both"/>
        <w:rPr>
          <w:sz w:val="22"/>
          <w:szCs w:val="22"/>
          <w:lang w:eastAsia="zh-CN"/>
        </w:rPr>
      </w:pPr>
      <w:r w:rsidRPr="005404EA">
        <w:rPr>
          <w:rFonts w:hint="eastAsia"/>
          <w:b/>
          <w:sz w:val="22"/>
          <w:szCs w:val="22"/>
          <w:lang w:eastAsia="zh-CN"/>
        </w:rPr>
        <w:t>F</w:t>
      </w:r>
      <w:r w:rsidR="009D47D8" w:rsidRPr="005404EA">
        <w:rPr>
          <w:b/>
          <w:sz w:val="22"/>
          <w:szCs w:val="22"/>
          <w:lang w:eastAsia="zh-CN"/>
        </w:rPr>
        <w:t>igure S</w:t>
      </w:r>
      <w:r w:rsidR="00624B80" w:rsidRPr="005404EA">
        <w:rPr>
          <w:b/>
          <w:sz w:val="22"/>
          <w:szCs w:val="22"/>
          <w:lang w:eastAsia="zh-CN"/>
        </w:rPr>
        <w:t>7</w:t>
      </w:r>
      <w:r w:rsidRPr="005F42FE">
        <w:rPr>
          <w:sz w:val="22"/>
          <w:szCs w:val="22"/>
          <w:lang w:eastAsia="zh-CN"/>
        </w:rPr>
        <w:t>.</w:t>
      </w:r>
      <w:r w:rsidRPr="005F42FE">
        <w:rPr>
          <w:rFonts w:hint="eastAsia"/>
          <w:sz w:val="22"/>
          <w:szCs w:val="22"/>
          <w:lang w:eastAsia="zh-CN"/>
        </w:rPr>
        <w:t xml:space="preserve"> </w:t>
      </w:r>
      <w:r w:rsidRPr="005F42FE">
        <w:rPr>
          <w:sz w:val="22"/>
          <w:szCs w:val="22"/>
          <w:lang w:eastAsia="zh-CN"/>
        </w:rPr>
        <w:t>Results of 5’RLM-RACE for 1</w:t>
      </w:r>
      <w:r w:rsidR="00624B80">
        <w:rPr>
          <w:sz w:val="22"/>
          <w:szCs w:val="22"/>
          <w:lang w:eastAsia="zh-CN"/>
        </w:rPr>
        <w:t>3</w:t>
      </w:r>
      <w:r w:rsidRPr="005F42FE">
        <w:rPr>
          <w:sz w:val="22"/>
          <w:szCs w:val="22"/>
          <w:lang w:eastAsia="zh-CN"/>
        </w:rPr>
        <w:t xml:space="preserve"> predicted target genes of miR9664. (A) PCR result amplified with inner primer. (B) Sequencing result of </w:t>
      </w:r>
      <w:r w:rsidRPr="005F42FE">
        <w:rPr>
          <w:i/>
          <w:sz w:val="22"/>
          <w:szCs w:val="22"/>
          <w:lang w:eastAsia="zh-CN"/>
        </w:rPr>
        <w:t>LOC_</w:t>
      </w:r>
      <w:r w:rsidRPr="005F42FE">
        <w:rPr>
          <w:sz w:val="22"/>
          <w:szCs w:val="22"/>
          <w:lang w:eastAsia="zh-CN"/>
        </w:rPr>
        <w:t>Os08g07774</w:t>
      </w:r>
      <w:r w:rsidRPr="005F42FE">
        <w:rPr>
          <w:rFonts w:hint="eastAsia"/>
          <w:sz w:val="22"/>
          <w:szCs w:val="22"/>
          <w:lang w:eastAsia="zh-CN"/>
        </w:rPr>
        <w:t>.</w:t>
      </w:r>
      <w:r w:rsidRPr="005F42FE">
        <w:rPr>
          <w:sz w:val="22"/>
          <w:szCs w:val="22"/>
          <w:lang w:eastAsia="zh-CN"/>
        </w:rPr>
        <w:t xml:space="preserve"> </w:t>
      </w:r>
      <w:r w:rsidR="00624B80" w:rsidRPr="005F42FE">
        <w:rPr>
          <w:sz w:val="22"/>
          <w:szCs w:val="22"/>
          <w:lang w:eastAsia="zh-CN"/>
        </w:rPr>
        <w:t>T</w:t>
      </w:r>
      <w:r w:rsidRPr="005F42FE">
        <w:rPr>
          <w:sz w:val="22"/>
          <w:szCs w:val="22"/>
          <w:lang w:eastAsia="zh-CN"/>
        </w:rPr>
        <w:t>he</w:t>
      </w:r>
      <w:r w:rsidR="00624B80">
        <w:rPr>
          <w:sz w:val="22"/>
          <w:szCs w:val="22"/>
          <w:lang w:eastAsia="zh-CN"/>
        </w:rPr>
        <w:t xml:space="preserve"> sequence of</w:t>
      </w:r>
      <w:r w:rsidRPr="005F42FE">
        <w:rPr>
          <w:sz w:val="22"/>
          <w:szCs w:val="22"/>
          <w:lang w:eastAsia="zh-CN"/>
        </w:rPr>
        <w:t xml:space="preserve"> 5’RACE </w:t>
      </w:r>
      <w:r w:rsidR="00624B80">
        <w:rPr>
          <w:sz w:val="22"/>
          <w:szCs w:val="22"/>
          <w:lang w:eastAsia="zh-CN"/>
        </w:rPr>
        <w:t>a</w:t>
      </w:r>
      <w:r w:rsidRPr="005F42FE">
        <w:rPr>
          <w:sz w:val="22"/>
          <w:szCs w:val="22"/>
          <w:lang w:eastAsia="zh-CN"/>
        </w:rPr>
        <w:t>dapter</w:t>
      </w:r>
      <w:r w:rsidR="00624B80" w:rsidRPr="00624B80">
        <w:t xml:space="preserve"> </w:t>
      </w:r>
      <w:r w:rsidR="00624B80" w:rsidRPr="00624B80">
        <w:rPr>
          <w:sz w:val="22"/>
          <w:szCs w:val="22"/>
          <w:lang w:eastAsia="zh-CN"/>
        </w:rPr>
        <w:t>is</w:t>
      </w:r>
      <w:bookmarkStart w:id="2" w:name="OLE_LINK3"/>
      <w:bookmarkStart w:id="3" w:name="OLE_LINK4"/>
      <w:r w:rsidR="00624B80" w:rsidRPr="00624B80">
        <w:rPr>
          <w:sz w:val="22"/>
          <w:szCs w:val="22"/>
          <w:lang w:eastAsia="zh-CN"/>
        </w:rPr>
        <w:t xml:space="preserve"> underlined in</w:t>
      </w:r>
      <w:bookmarkEnd w:id="2"/>
      <w:bookmarkEnd w:id="3"/>
      <w:r w:rsidR="00624B80" w:rsidRPr="00624B80">
        <w:rPr>
          <w:sz w:val="22"/>
          <w:szCs w:val="22"/>
          <w:lang w:eastAsia="zh-CN"/>
        </w:rPr>
        <w:t xml:space="preserve"> </w:t>
      </w:r>
      <w:r w:rsidR="00624B80">
        <w:rPr>
          <w:sz w:val="22"/>
          <w:szCs w:val="22"/>
          <w:lang w:eastAsia="zh-CN"/>
        </w:rPr>
        <w:t>red</w:t>
      </w:r>
      <w:r w:rsidR="005A478A">
        <w:rPr>
          <w:sz w:val="22"/>
          <w:szCs w:val="22"/>
          <w:lang w:eastAsia="zh-CN"/>
        </w:rPr>
        <w:t xml:space="preserve">, </w:t>
      </w:r>
      <w:r w:rsidR="005A478A" w:rsidRPr="005F42FE">
        <w:rPr>
          <w:sz w:val="22"/>
          <w:szCs w:val="22"/>
          <w:lang w:eastAsia="zh-CN"/>
        </w:rPr>
        <w:t>5’RACE</w:t>
      </w:r>
      <w:r w:rsidR="005A478A">
        <w:rPr>
          <w:sz w:val="22"/>
          <w:szCs w:val="22"/>
          <w:lang w:eastAsia="zh-CN"/>
        </w:rPr>
        <w:t xml:space="preserve"> inner primer sequence is underlined in double red</w:t>
      </w:r>
      <w:r w:rsidRPr="005F42FE">
        <w:rPr>
          <w:sz w:val="22"/>
          <w:szCs w:val="22"/>
          <w:lang w:eastAsia="zh-CN"/>
        </w:rPr>
        <w:t xml:space="preserve">. </w:t>
      </w:r>
      <w:r w:rsidR="00624B80" w:rsidRPr="005F42FE">
        <w:rPr>
          <w:sz w:val="22"/>
          <w:szCs w:val="22"/>
          <w:lang w:eastAsia="zh-CN"/>
        </w:rPr>
        <w:t>The</w:t>
      </w:r>
      <w:r w:rsidR="00624B80">
        <w:rPr>
          <w:sz w:val="22"/>
          <w:szCs w:val="22"/>
          <w:lang w:eastAsia="zh-CN"/>
        </w:rPr>
        <w:t xml:space="preserve"> sequence of</w:t>
      </w:r>
      <w:r w:rsidR="00624B80" w:rsidRPr="005F42FE">
        <w:rPr>
          <w:sz w:val="22"/>
          <w:szCs w:val="22"/>
          <w:lang w:eastAsia="zh-CN"/>
        </w:rPr>
        <w:t xml:space="preserve"> </w:t>
      </w:r>
      <w:r w:rsidR="00624B80">
        <w:rPr>
          <w:sz w:val="22"/>
          <w:szCs w:val="22"/>
          <w:lang w:eastAsia="zh-CN"/>
        </w:rPr>
        <w:t xml:space="preserve">miR9664 is </w:t>
      </w:r>
      <w:r w:rsidR="00624B80" w:rsidRPr="00624B80">
        <w:rPr>
          <w:sz w:val="22"/>
          <w:szCs w:val="22"/>
          <w:lang w:eastAsia="zh-CN"/>
        </w:rPr>
        <w:t>underlined in</w:t>
      </w:r>
      <w:r w:rsidR="00624B80" w:rsidRPr="005F42FE">
        <w:rPr>
          <w:sz w:val="22"/>
          <w:szCs w:val="22"/>
          <w:lang w:eastAsia="zh-CN"/>
        </w:rPr>
        <w:t xml:space="preserve"> </w:t>
      </w:r>
      <w:r w:rsidR="005A478A">
        <w:rPr>
          <w:sz w:val="22"/>
          <w:szCs w:val="22"/>
          <w:lang w:eastAsia="zh-CN"/>
        </w:rPr>
        <w:t>blue</w:t>
      </w:r>
      <w:r w:rsidR="00624B80">
        <w:rPr>
          <w:sz w:val="22"/>
          <w:szCs w:val="22"/>
          <w:lang w:eastAsia="zh-CN"/>
        </w:rPr>
        <w:t>.</w:t>
      </w:r>
      <w:r w:rsidR="00624B80" w:rsidRPr="00624B80">
        <w:rPr>
          <w:sz w:val="22"/>
          <w:szCs w:val="22"/>
          <w:lang w:eastAsia="zh-CN"/>
        </w:rPr>
        <w:t xml:space="preserve"> </w:t>
      </w:r>
      <w:r w:rsidRPr="005F42FE">
        <w:rPr>
          <w:sz w:val="22"/>
          <w:szCs w:val="22"/>
          <w:lang w:eastAsia="zh-CN"/>
        </w:rPr>
        <w:t xml:space="preserve">5’RACE </w:t>
      </w:r>
      <w:r w:rsidR="00624B80">
        <w:rPr>
          <w:sz w:val="22"/>
          <w:szCs w:val="22"/>
          <w:lang w:eastAsia="zh-CN"/>
        </w:rPr>
        <w:t>a</w:t>
      </w:r>
      <w:r w:rsidRPr="005F42FE">
        <w:rPr>
          <w:sz w:val="22"/>
          <w:szCs w:val="22"/>
          <w:lang w:eastAsia="zh-CN"/>
        </w:rPr>
        <w:t>dapter contains 5’RACE inner primer. The black arrow indicated the cleavage site.</w:t>
      </w:r>
    </w:p>
    <w:p w:rsidR="00F2766E" w:rsidRPr="005F42FE" w:rsidRDefault="00F2766E" w:rsidP="00F2766E">
      <w:pPr>
        <w:spacing w:line="360" w:lineRule="auto"/>
        <w:ind w:left="720" w:hanging="720"/>
        <w:rPr>
          <w:sz w:val="22"/>
          <w:szCs w:val="22"/>
          <w:lang w:eastAsia="zh-CN"/>
        </w:rPr>
      </w:pPr>
      <w:r w:rsidRPr="005F42FE">
        <w:rPr>
          <w:sz w:val="22"/>
          <w:szCs w:val="22"/>
          <w:lang w:eastAsia="zh-CN"/>
        </w:rPr>
        <w:t>Table S1 Distribution of sRNAs annotation in each library</w:t>
      </w:r>
    </w:p>
    <w:p w:rsidR="00F2766E" w:rsidRPr="005F42FE" w:rsidRDefault="00F2766E" w:rsidP="00F2766E">
      <w:pPr>
        <w:spacing w:line="360" w:lineRule="auto"/>
        <w:ind w:left="720" w:hanging="720"/>
        <w:rPr>
          <w:sz w:val="22"/>
          <w:szCs w:val="22"/>
          <w:lang w:eastAsia="zh-CN"/>
        </w:rPr>
      </w:pPr>
      <w:r w:rsidRPr="005F42FE">
        <w:rPr>
          <w:sz w:val="22"/>
          <w:szCs w:val="22"/>
          <w:lang w:eastAsia="zh-CN"/>
        </w:rPr>
        <w:t>Table S2 Significantly differentially expressed miRNAs</w:t>
      </w:r>
    </w:p>
    <w:p w:rsidR="00F2766E" w:rsidRPr="005F42FE" w:rsidRDefault="00F2766E" w:rsidP="00F2766E">
      <w:pPr>
        <w:spacing w:line="360" w:lineRule="auto"/>
        <w:ind w:left="720" w:hanging="720"/>
        <w:rPr>
          <w:sz w:val="22"/>
          <w:szCs w:val="22"/>
          <w:lang w:eastAsia="zh-CN"/>
        </w:rPr>
      </w:pPr>
      <w:r w:rsidRPr="005F42FE">
        <w:rPr>
          <w:sz w:val="22"/>
          <w:szCs w:val="22"/>
          <w:lang w:eastAsia="zh-CN"/>
        </w:rPr>
        <w:t>Table S3 Target prediction of significantly differentially expressed miRNAs</w:t>
      </w:r>
    </w:p>
    <w:p w:rsidR="00F2766E" w:rsidRPr="005F42FE" w:rsidRDefault="00F2766E" w:rsidP="00F2766E">
      <w:pPr>
        <w:spacing w:line="360" w:lineRule="auto"/>
        <w:ind w:left="720" w:hanging="720"/>
        <w:rPr>
          <w:sz w:val="22"/>
          <w:szCs w:val="22"/>
          <w:lang w:eastAsia="zh-CN"/>
        </w:rPr>
      </w:pPr>
      <w:r w:rsidRPr="005F42FE">
        <w:rPr>
          <w:sz w:val="22"/>
          <w:szCs w:val="22"/>
          <w:lang w:eastAsia="zh-CN"/>
        </w:rPr>
        <w:t xml:space="preserve">Table S4 </w:t>
      </w:r>
      <w:r w:rsidR="00051E6E" w:rsidRPr="00051E6E">
        <w:rPr>
          <w:sz w:val="22"/>
          <w:szCs w:val="22"/>
          <w:lang w:eastAsia="zh-CN"/>
        </w:rPr>
        <w:t>Significantly differentially expressed predicted target genes of miRNAs</w:t>
      </w:r>
    </w:p>
    <w:p w:rsidR="00F2766E" w:rsidRPr="005F42FE" w:rsidRDefault="00F2766E" w:rsidP="00F2766E">
      <w:pPr>
        <w:spacing w:line="360" w:lineRule="auto"/>
        <w:ind w:left="720" w:hanging="720"/>
        <w:rPr>
          <w:sz w:val="22"/>
          <w:szCs w:val="22"/>
          <w:lang w:eastAsia="zh-CN"/>
        </w:rPr>
      </w:pPr>
      <w:r w:rsidRPr="005F42FE">
        <w:rPr>
          <w:sz w:val="22"/>
          <w:szCs w:val="22"/>
          <w:lang w:eastAsia="zh-CN"/>
        </w:rPr>
        <w:t>Table S5 Primers used in this study</w:t>
      </w:r>
    </w:p>
    <w:p w:rsidR="00F2766E" w:rsidRDefault="00F2766E" w:rsidP="00F2766E">
      <w:pPr>
        <w:spacing w:line="480" w:lineRule="auto"/>
        <w:rPr>
          <w:lang w:eastAsia="zh-CN"/>
        </w:rPr>
      </w:pPr>
      <w:bookmarkStart w:id="4" w:name="_GoBack"/>
      <w:bookmarkEnd w:id="4"/>
    </w:p>
    <w:p w:rsidR="004B2788" w:rsidRDefault="004B2788"/>
    <w:sectPr w:rsidR="004B27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6F4" w:rsidRDefault="009B26F4" w:rsidP="005D366D">
      <w:r>
        <w:separator/>
      </w:r>
    </w:p>
  </w:endnote>
  <w:endnote w:type="continuationSeparator" w:id="0">
    <w:p w:rsidR="009B26F4" w:rsidRDefault="009B26F4" w:rsidP="005D3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6F4" w:rsidRDefault="009B26F4" w:rsidP="005D366D">
      <w:r>
        <w:separator/>
      </w:r>
    </w:p>
  </w:footnote>
  <w:footnote w:type="continuationSeparator" w:id="0">
    <w:p w:rsidR="009B26F4" w:rsidRDefault="009B26F4" w:rsidP="005D36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66E"/>
    <w:rsid w:val="00025C74"/>
    <w:rsid w:val="00051E6E"/>
    <w:rsid w:val="00090088"/>
    <w:rsid w:val="000F72D5"/>
    <w:rsid w:val="001648FF"/>
    <w:rsid w:val="00196A56"/>
    <w:rsid w:val="00203B41"/>
    <w:rsid w:val="002C00DA"/>
    <w:rsid w:val="002C6E85"/>
    <w:rsid w:val="00310285"/>
    <w:rsid w:val="003A67C2"/>
    <w:rsid w:val="003F4294"/>
    <w:rsid w:val="00434288"/>
    <w:rsid w:val="0047566D"/>
    <w:rsid w:val="004B2788"/>
    <w:rsid w:val="005404EA"/>
    <w:rsid w:val="005A478A"/>
    <w:rsid w:val="005D366D"/>
    <w:rsid w:val="005D6524"/>
    <w:rsid w:val="00600B21"/>
    <w:rsid w:val="00624B80"/>
    <w:rsid w:val="00624D82"/>
    <w:rsid w:val="009279AA"/>
    <w:rsid w:val="009920FF"/>
    <w:rsid w:val="009B1C38"/>
    <w:rsid w:val="009B26F4"/>
    <w:rsid w:val="009C40FE"/>
    <w:rsid w:val="009D47D8"/>
    <w:rsid w:val="00AA0DD6"/>
    <w:rsid w:val="00BA3020"/>
    <w:rsid w:val="00C8741F"/>
    <w:rsid w:val="00CD3DC8"/>
    <w:rsid w:val="00D210EC"/>
    <w:rsid w:val="00D95C83"/>
    <w:rsid w:val="00E27E12"/>
    <w:rsid w:val="00ED5FF2"/>
    <w:rsid w:val="00EE41C2"/>
    <w:rsid w:val="00F2766E"/>
    <w:rsid w:val="00FF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1DADAE1-13F7-4B1B-B8BE-9AC837B2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66E"/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2"/>
    <w:qFormat/>
    <w:rsid w:val="00F2766E"/>
    <w:pPr>
      <w:keepNext/>
      <w:outlineLvl w:val="0"/>
    </w:pPr>
    <w:rPr>
      <w:b/>
      <w:bCs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2"/>
    <w:rsid w:val="00F2766E"/>
    <w:rPr>
      <w:rFonts w:ascii="Times New Roman" w:eastAsia="宋体" w:hAnsi="Times New Roman" w:cs="Times New Roman"/>
      <w:b/>
      <w:bCs/>
      <w:kern w:val="0"/>
      <w:sz w:val="24"/>
      <w:szCs w:val="15"/>
      <w:lang w:eastAsia="en-US"/>
    </w:rPr>
  </w:style>
  <w:style w:type="character" w:customStyle="1" w:styleId="jlqj4b">
    <w:name w:val="jlqj4b"/>
    <w:basedOn w:val="a0"/>
    <w:rsid w:val="001648FF"/>
  </w:style>
  <w:style w:type="paragraph" w:styleId="a3">
    <w:name w:val="header"/>
    <w:basedOn w:val="a"/>
    <w:link w:val="Char"/>
    <w:uiPriority w:val="99"/>
    <w:unhideWhenUsed/>
    <w:rsid w:val="005D36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366D"/>
    <w:rPr>
      <w:rFonts w:ascii="Times New Roman" w:eastAsia="宋体" w:hAnsi="Times New Roman" w:cs="Times New Roman"/>
      <w:kern w:val="0"/>
      <w:sz w:val="18"/>
      <w:szCs w:val="18"/>
      <w:lang w:eastAsia="en-US"/>
    </w:rPr>
  </w:style>
  <w:style w:type="paragraph" w:styleId="a4">
    <w:name w:val="footer"/>
    <w:basedOn w:val="a"/>
    <w:link w:val="Char0"/>
    <w:uiPriority w:val="99"/>
    <w:unhideWhenUsed/>
    <w:rsid w:val="005D366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366D"/>
    <w:rPr>
      <w:rFonts w:ascii="Times New Roman" w:eastAsia="宋体" w:hAnsi="Times New Roman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434</Words>
  <Characters>2480</Characters>
  <Application>Microsoft Office Word</Application>
  <DocSecurity>0</DocSecurity>
  <Lines>20</Lines>
  <Paragraphs>5</Paragraphs>
  <ScaleCrop>false</ScaleCrop>
  <Company/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Shengli</dc:creator>
  <cp:keywords/>
  <dc:description/>
  <cp:lastModifiedBy>dell</cp:lastModifiedBy>
  <cp:revision>25</cp:revision>
  <dcterms:created xsi:type="dcterms:W3CDTF">2021-07-29T08:59:00Z</dcterms:created>
  <dcterms:modified xsi:type="dcterms:W3CDTF">2021-09-05T04:01:00Z</dcterms:modified>
</cp:coreProperties>
</file>