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C41" w14:textId="502A5BB5" w:rsidR="00DE23E8" w:rsidRDefault="00815AAB" w:rsidP="00815AAB">
      <w:pPr>
        <w:spacing w:before="240"/>
        <w:jc w:val="both"/>
        <w:rPr>
          <w:rFonts w:eastAsia="함초롬바탕" w:cs="Times New Roman"/>
          <w:szCs w:val="24"/>
        </w:rPr>
      </w:pPr>
      <w:r>
        <w:rPr>
          <w:rFonts w:eastAsia="함초롬바탕" w:cs="Times New Roman" w:hint="eastAsia"/>
          <w:b/>
          <w:szCs w:val="24"/>
          <w:lang w:eastAsia="ko-KR"/>
        </w:rPr>
        <w:t>S</w:t>
      </w:r>
      <w:r>
        <w:rPr>
          <w:rFonts w:eastAsia="함초롬바탕" w:cs="Times New Roman"/>
          <w:b/>
          <w:szCs w:val="24"/>
          <w:lang w:eastAsia="ko-KR"/>
        </w:rPr>
        <w:t>upplementary Material S</w:t>
      </w:r>
      <w:r w:rsidR="00332E8D">
        <w:rPr>
          <w:rFonts w:eastAsia="함초롬바탕" w:cs="Times New Roman"/>
          <w:b/>
          <w:szCs w:val="24"/>
          <w:lang w:eastAsia="ko-KR"/>
        </w:rPr>
        <w:t>3</w:t>
      </w:r>
      <w:r>
        <w:rPr>
          <w:rFonts w:eastAsia="함초롬바탕" w:cs="Times New Roman"/>
          <w:b/>
          <w:szCs w:val="24"/>
          <w:lang w:eastAsia="ko-KR"/>
        </w:rPr>
        <w:t xml:space="preserve">. </w:t>
      </w:r>
      <w:r w:rsidR="009F1853">
        <w:rPr>
          <w:szCs w:val="24"/>
          <w:lang w:eastAsia="ko-KR"/>
        </w:rPr>
        <w:t>Characteristics of single components in the included studies.</w:t>
      </w:r>
    </w:p>
    <w:tbl>
      <w:tblPr>
        <w:tblW w:w="1360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557"/>
        <w:gridCol w:w="1033"/>
        <w:gridCol w:w="3529"/>
        <w:gridCol w:w="1836"/>
        <w:gridCol w:w="3251"/>
        <w:gridCol w:w="2402"/>
      </w:tblGrid>
      <w:tr w:rsidR="006667A2" w:rsidRPr="00437627" w14:paraId="1282466B" w14:textId="77777777" w:rsidTr="00A66220">
        <w:trPr>
          <w:trHeight w:val="549"/>
        </w:trPr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7F9F2A5A" w14:textId="5E319E93" w:rsidR="005D02FD" w:rsidRPr="00874350" w:rsidRDefault="005D02FD" w:rsidP="001A011A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</w:pPr>
            <w:r w:rsidRPr="00874350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Category of</w:t>
            </w:r>
            <w:r w:rsidR="00D874D2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 xml:space="preserve"> </w:t>
            </w:r>
            <w:r w:rsidRPr="00874350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traditional usage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69987F3E" w14:textId="71A151F9" w:rsidR="005D02FD" w:rsidRPr="001A011A" w:rsidRDefault="00F3229C" w:rsidP="00B4018A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F</w:t>
            </w:r>
            <w:r w:rsidR="005D02FD" w:rsidRPr="001A011A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requency</w:t>
            </w:r>
            <w:r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 xml:space="preserve"> of herbs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C6BDF" w14:textId="39C73C3B" w:rsidR="005D02FD" w:rsidRPr="00874350" w:rsidRDefault="005D02FD" w:rsidP="001A011A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</w:pPr>
            <w:r w:rsidRPr="00874350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Scientific name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1F410A7D" w14:textId="77777777" w:rsidR="00D874D2" w:rsidRDefault="005D02FD" w:rsidP="001A011A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</w:pPr>
            <w:r w:rsidRPr="00874350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Toxicity</w:t>
            </w:r>
          </w:p>
          <w:p w14:paraId="7B238F36" w14:textId="309D57E0" w:rsidR="005D02FD" w:rsidRPr="00874350" w:rsidRDefault="005F75B1" w:rsidP="001A011A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 xml:space="preserve"> </w:t>
            </w:r>
            <w:r w:rsidR="005D02FD" w:rsidRPr="00874350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(daily dose)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9FDDC" w14:textId="5DB21D7D" w:rsidR="005D02FD" w:rsidRPr="00874350" w:rsidRDefault="005D02FD" w:rsidP="001A011A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</w:pPr>
            <w:r w:rsidRPr="00874350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Bioactive compo</w:t>
            </w:r>
            <w:r w:rsidR="00E52D42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unds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31CCA27C" w14:textId="77777777" w:rsidR="005D02FD" w:rsidRPr="00874350" w:rsidRDefault="005D02FD" w:rsidP="001A011A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</w:pPr>
            <w:r w:rsidRPr="00874350">
              <w:rPr>
                <w:rFonts w:cs="Times New Roman"/>
                <w:b/>
                <w:bCs/>
                <w:kern w:val="2"/>
                <w:sz w:val="18"/>
                <w:szCs w:val="18"/>
                <w:lang w:eastAsia="ko-KR"/>
              </w:rPr>
              <w:t>References</w:t>
            </w:r>
          </w:p>
        </w:tc>
      </w:tr>
      <w:tr w:rsidR="003D3710" w:rsidRPr="00BE30E4" w14:paraId="3298EA91" w14:textId="77777777" w:rsidTr="003D3710">
        <w:trPr>
          <w:trHeight w:val="337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D80F743" w14:textId="4C345E1B" w:rsidR="003D3710" w:rsidRPr="001A011A" w:rsidRDefault="003D3710" w:rsidP="001A011A">
            <w:pPr>
              <w:spacing w:after="0" w:line="276" w:lineRule="auto"/>
              <w:rPr>
                <w:rFonts w:cs="Times New Roman"/>
                <w:sz w:val="18"/>
                <w:szCs w:val="18"/>
              </w:rPr>
            </w:pPr>
            <w:r w:rsidRPr="001A011A">
              <w:rPr>
                <w:rFonts w:cs="Times New Roman"/>
                <w:sz w:val="18"/>
                <w:szCs w:val="18"/>
              </w:rPr>
              <w:t>Tranquilizing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7640C" w14:textId="43DF77A2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B7B7" w14:textId="2F7628A4" w:rsidR="003D3710" w:rsidRPr="001A011A" w:rsidRDefault="003D3710" w:rsidP="001A011A">
            <w:pPr>
              <w:spacing w:after="0"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</w:rPr>
              <w:t>Ziziphus jujuba</w:t>
            </w:r>
            <w:r w:rsidRPr="001A011A">
              <w:rPr>
                <w:rFonts w:cs="Times New Roman"/>
                <w:sz w:val="18"/>
                <w:szCs w:val="18"/>
              </w:rPr>
              <w:t xml:space="preserve"> Mill.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961D9" w14:textId="1A8F1EB5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8340" w14:textId="53A193EC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000000"/>
                <w:kern w:val="2"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color w:val="000000"/>
                <w:kern w:val="2"/>
                <w:sz w:val="18"/>
                <w:szCs w:val="18"/>
                <w:lang w:eastAsia="ko-KR"/>
              </w:rPr>
              <w:t>Sanjoinine</w:t>
            </w:r>
            <w:proofErr w:type="spellEnd"/>
            <w:r w:rsidRPr="001A011A">
              <w:rPr>
                <w:rFonts w:cs="Times New Roman"/>
                <w:color w:val="000000"/>
                <w:kern w:val="2"/>
                <w:sz w:val="18"/>
                <w:szCs w:val="18"/>
                <w:lang w:eastAsia="ko-KR"/>
              </w:rPr>
              <w:t xml:space="preserve"> A, </w:t>
            </w:r>
            <w:proofErr w:type="spellStart"/>
            <w:r w:rsidRPr="001A011A">
              <w:rPr>
                <w:rFonts w:cs="Times New Roman"/>
                <w:color w:val="000000"/>
                <w:kern w:val="2"/>
                <w:sz w:val="18"/>
                <w:szCs w:val="18"/>
                <w:lang w:eastAsia="ko-KR"/>
              </w:rPr>
              <w:t>jujubosides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6D151" w14:textId="3B435488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Shergis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 et al. (2017)</w:t>
            </w:r>
          </w:p>
        </w:tc>
      </w:tr>
      <w:tr w:rsidR="003D3710" w:rsidRPr="00BE30E4" w14:paraId="17C9E0CD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682C206C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4BBA7" w14:textId="445AF3B5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EF81" w14:textId="00A9B1C1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Fossilia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Ossis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Mastodi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3E8D3" w14:textId="75B3C488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D2FF" w14:textId="63A960F2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000000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굴림체" w:cs="Times New Roman"/>
                <w:color w:val="202124"/>
                <w:sz w:val="18"/>
                <w:szCs w:val="18"/>
                <w:lang w:val="en" w:eastAsia="ko-KR"/>
              </w:rPr>
              <w:t>Calcium carbonate, calcium phosphate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67380" w14:textId="3B3000A3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Zhang et al. (2011)</w:t>
            </w:r>
          </w:p>
        </w:tc>
      </w:tr>
      <w:tr w:rsidR="003D3710" w:rsidRPr="00BE30E4" w14:paraId="083B1F2D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770A2928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22CD" w14:textId="08ECE464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C49C8" w14:textId="6301E9BA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  <w:t>Ostrea gigas</w:t>
            </w:r>
            <w:r w:rsidRPr="001A011A">
              <w:rPr>
                <w:rFonts w:cs="Times New Roman"/>
                <w:color w:val="000000"/>
                <w:sz w:val="18"/>
                <w:szCs w:val="18"/>
                <w:lang w:eastAsia="ko-KR"/>
              </w:rPr>
              <w:t xml:space="preserve"> Thunberg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C074" w14:textId="7A55D0FC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0C86F" w14:textId="35C471CE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333333"/>
                <w:sz w:val="18"/>
                <w:szCs w:val="18"/>
                <w:shd w:val="clear" w:color="auto" w:fill="FCFCFC"/>
                <w:lang w:eastAsia="ko-KR"/>
              </w:rPr>
              <w:t>C</w:t>
            </w:r>
            <w:r w:rsidRPr="001A011A">
              <w:rPr>
                <w:rFonts w:cs="Times New Roman"/>
                <w:color w:val="333333"/>
                <w:sz w:val="18"/>
                <w:szCs w:val="18"/>
                <w:shd w:val="clear" w:color="auto" w:fill="FCFCFC"/>
              </w:rPr>
              <w:t>alcium carbonate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F6D4" w14:textId="4547CE90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Zhang et al. (2011)</w:t>
            </w:r>
          </w:p>
        </w:tc>
      </w:tr>
      <w:tr w:rsidR="003D3710" w:rsidRPr="00BE30E4" w14:paraId="5B9520A3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02433503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56371" w14:textId="3EA100D2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4DE76" w14:textId="450622F0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Poria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cocos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Schw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.) Wolf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741BC" w14:textId="1414FE0F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1C695" w14:textId="6B445759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333333"/>
                <w:sz w:val="18"/>
                <w:szCs w:val="18"/>
                <w:shd w:val="clear" w:color="auto" w:fill="FCFCFC"/>
                <w:lang w:eastAsia="ko-KR"/>
              </w:rPr>
            </w:pP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Pachymic</w:t>
            </w:r>
            <w:proofErr w:type="spellEnd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 xml:space="preserve"> acid, </w:t>
            </w: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poricoic</w:t>
            </w:r>
            <w:proofErr w:type="spellEnd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 xml:space="preserve"> acid 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EA36" w14:textId="746AC1FD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Ríos. (2011)</w:t>
            </w:r>
          </w:p>
        </w:tc>
      </w:tr>
      <w:tr w:rsidR="003D3710" w:rsidRPr="00BE30E4" w14:paraId="13B950AE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52C213AA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5259" w14:textId="4758ED2A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91F43" w14:textId="3320E9DE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Polygala tenuifolia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Willd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11BCA" w14:textId="57B02DC5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3F50A" w14:textId="371B473D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sz w:val="18"/>
                <w:szCs w:val="18"/>
              </w:rPr>
              <w:t>Tenuifoliside</w:t>
            </w:r>
            <w:proofErr w:type="spellEnd"/>
            <w:r w:rsidRPr="001A011A">
              <w:rPr>
                <w:rFonts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669C" w14:textId="020F4456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Ikeya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 et al. (2004)</w:t>
            </w:r>
          </w:p>
        </w:tc>
      </w:tr>
      <w:tr w:rsidR="003D3710" w:rsidRPr="00BE30E4" w14:paraId="2859176D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2AE94EF3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67D91" w14:textId="7BE70064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C13D7" w14:textId="102A3DC1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Dimocarpus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longan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Lour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1C16" w14:textId="3D6F880F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C50EF" w14:textId="258FE420" w:rsidR="003D3710" w:rsidRPr="001A011A" w:rsidRDefault="003D3710" w:rsidP="001A011A">
            <w:pPr>
              <w:spacing w:after="0" w:line="276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Corilagin</w:t>
            </w:r>
            <w:proofErr w:type="spellEnd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, ellagic acid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9AB9A" w14:textId="322CE378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Yang et al. (2011)</w:t>
            </w:r>
          </w:p>
        </w:tc>
      </w:tr>
      <w:tr w:rsidR="003D3710" w:rsidRPr="00BE30E4" w14:paraId="3A83FFB8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650EB5CB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12BAE" w14:textId="54DE0CD8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55A26" w14:textId="0E34291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Lilium lancifolium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Thunb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3687" w14:textId="65830DEE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8AF48" w14:textId="244458EC" w:rsidR="003D3710" w:rsidRPr="001A011A" w:rsidRDefault="003D3710" w:rsidP="001A011A">
            <w:pPr>
              <w:spacing w:after="0" w:line="276" w:lineRule="auto"/>
              <w:rPr>
                <w:rFonts w:cs="Times New Roman"/>
                <w:sz w:val="18"/>
                <w:szCs w:val="18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 xml:space="preserve">Kaempferol, </w:t>
            </w:r>
            <w:r w:rsidRPr="001A011A">
              <w:rPr>
                <w:rFonts w:cs="Times New Roman"/>
                <w:i/>
                <w:kern w:val="2"/>
                <w:sz w:val="18"/>
                <w:szCs w:val="18"/>
                <w:lang w:eastAsia="ko-KR"/>
              </w:rPr>
              <w:t>p</w:t>
            </w: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-coumaric acid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5FFA" w14:textId="47B19028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Jin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 et al. (2012)</w:t>
            </w:r>
          </w:p>
        </w:tc>
      </w:tr>
      <w:tr w:rsidR="003D3710" w:rsidRPr="00BE30E4" w14:paraId="5501546E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7E6B6D6D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1D851" w14:textId="660362F3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4A705" w14:textId="125B480E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Nelumbo nucifera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Gaertn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82D94" w14:textId="068C5AF1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95A89" w14:textId="5923D854" w:rsidR="003D3710" w:rsidRPr="001A011A" w:rsidRDefault="003D3710" w:rsidP="001A011A">
            <w:pPr>
              <w:spacing w:after="0" w:line="276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Isoliensinine</w:t>
            </w:r>
            <w:proofErr w:type="spellEnd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neferine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31675" w14:textId="558E860C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cs="Times New Roman"/>
                <w:bCs/>
                <w:color w:val="000000"/>
                <w:sz w:val="18"/>
                <w:szCs w:val="18"/>
                <w:shd w:val="clear" w:color="auto" w:fill="FFFFFF"/>
              </w:rPr>
              <w:t>Mukherjee et al. (2009)</w:t>
            </w:r>
          </w:p>
        </w:tc>
      </w:tr>
      <w:tr w:rsidR="003D3710" w:rsidRPr="00BE30E4" w14:paraId="03333E29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7197A22E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5A643" w14:textId="0B669008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83360" w14:textId="3EEEF5CA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Acorus calamus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var.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angustatus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>Besser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7DE51" w14:textId="57DE4CF0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Mild toxic </w:t>
            </w:r>
            <w:r w:rsidRPr="001A011A"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(3–10 g)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873E" w14:textId="71AA6535" w:rsidR="003D3710" w:rsidRPr="001A011A" w:rsidRDefault="003D3710" w:rsidP="001A011A">
            <w:pPr>
              <w:spacing w:after="0" w:line="276" w:lineRule="auto"/>
              <w:rPr>
                <w:rFonts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α-</w:t>
            </w: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Asarone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, β-</w:t>
            </w: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asarone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29BE" w14:textId="3E71539B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Han et al. (2013)</w:t>
            </w:r>
          </w:p>
        </w:tc>
      </w:tr>
      <w:tr w:rsidR="003D3710" w:rsidRPr="00BE30E4" w14:paraId="2FF6E184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53B62C18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67A7A" w14:textId="7B9A38AE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5410E" w14:textId="639A5D68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  <w:lang w:eastAsia="ko-KR"/>
              </w:rPr>
              <w:t>Magnetite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B2C5" w14:textId="07FADDAA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FECA3" w14:textId="5DCF5DA2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Iron oxide mineral magnetite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5DE1E" w14:textId="19C0434B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Wang et al. (1997)</w:t>
            </w:r>
          </w:p>
        </w:tc>
      </w:tr>
      <w:tr w:rsidR="003D3710" w:rsidRPr="00BE30E4" w14:paraId="4C02FD9A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7AF8E75B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7D2E" w14:textId="768B0541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F0F94" w14:textId="2453971E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Platycladus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orientalis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(L.) Franco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54747" w14:textId="73F6CE19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C5692" w14:textId="794DABA4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Style w:val="small-caps"/>
                <w:rFonts w:cs="Times New Roman"/>
                <w:smallCaps/>
                <w:color w:val="2E2E2E"/>
                <w:sz w:val="18"/>
                <w:szCs w:val="18"/>
              </w:rPr>
              <w:t>d</w:t>
            </w:r>
            <w:r w:rsidRPr="001A011A">
              <w:rPr>
                <w:rFonts w:cs="Times New Roman"/>
                <w:color w:val="2E2E2E"/>
                <w:sz w:val="18"/>
                <w:szCs w:val="18"/>
              </w:rPr>
              <w:t>-</w:t>
            </w: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L</w:t>
            </w:r>
            <w:r w:rsidRPr="001A011A">
              <w:rPr>
                <w:rFonts w:cs="Times New Roman"/>
                <w:color w:val="2E2E2E"/>
                <w:sz w:val="18"/>
                <w:szCs w:val="18"/>
              </w:rPr>
              <w:t>imonene, cedrol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1E88C" w14:textId="61EEDFF7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Zhu et al. (2020)</w:t>
            </w:r>
          </w:p>
        </w:tc>
      </w:tr>
      <w:tr w:rsidR="003D3710" w:rsidRPr="00BE30E4" w14:paraId="377848DE" w14:textId="77777777" w:rsidTr="00D30FF3">
        <w:trPr>
          <w:trHeight w:val="337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C94BF8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4427C" w14:textId="16972AF8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75D45" w14:textId="65F9C92B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eastAsia="MS Gothic" w:cs="Times New Roman"/>
                <w:i/>
                <w:color w:val="000000"/>
                <w:sz w:val="18"/>
                <w:szCs w:val="18"/>
              </w:rPr>
              <w:t>Valeriana</w:t>
            </w:r>
            <w:proofErr w:type="spellEnd"/>
            <w:r w:rsidRPr="001A011A">
              <w:rPr>
                <w:rFonts w:eastAsia="MS Gothic" w:cs="Times New Roman"/>
                <w:i/>
                <w:color w:val="000000"/>
                <w:sz w:val="18"/>
                <w:szCs w:val="18"/>
              </w:rPr>
              <w:t xml:space="preserve"> officinalis</w:t>
            </w:r>
            <w:r w:rsidRPr="001A011A">
              <w:rPr>
                <w:rFonts w:eastAsia="MS Gothic" w:cs="Times New Roman"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2122E" w14:textId="041A3BF6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06120" w14:textId="4B21D3B3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Valepotriates,</w:t>
            </w:r>
            <w:r w:rsidRPr="001A011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linarin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AF07A" w14:textId="4B9E56D1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  <w:lang w:eastAsia="ko-KR"/>
              </w:rPr>
              <w:t>Fernández et al. (2004)</w:t>
            </w:r>
          </w:p>
        </w:tc>
      </w:tr>
      <w:tr w:rsidR="003D3710" w:rsidRPr="00BE30E4" w14:paraId="19C1F08A" w14:textId="77777777" w:rsidTr="003D3710">
        <w:trPr>
          <w:trHeight w:val="337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B2B82BE" w14:textId="55CD51A8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bookmarkStart w:id="0" w:name="_Hlk76121226"/>
            <w:r w:rsidRPr="001A011A">
              <w:rPr>
                <w:rFonts w:cs="Times New Roman"/>
                <w:sz w:val="18"/>
                <w:szCs w:val="18"/>
                <w:lang w:eastAsia="ko-KR"/>
              </w:rPr>
              <w:t>Qi tonifying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3618D" w14:textId="4568B46B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26236" w14:textId="5F27DAC7" w:rsidR="003D3710" w:rsidRPr="001A011A" w:rsidRDefault="003D3710" w:rsidP="001A011A">
            <w:pPr>
              <w:spacing w:after="0" w:line="276" w:lineRule="auto"/>
              <w:rPr>
                <w:rFonts w:eastAsia="MS Gothic" w:cs="Times New Roman"/>
                <w:i/>
                <w:color w:val="000000"/>
                <w:sz w:val="18"/>
                <w:szCs w:val="18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Glycyrrhiza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uralensis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Fisch. ex DC.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E76C8" w14:textId="25774189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F7CDE" w14:textId="10036052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color w:val="000000"/>
                <w:sz w:val="18"/>
                <w:szCs w:val="18"/>
              </w:rPr>
              <w:t>Glycyrrhetinic</w:t>
            </w:r>
            <w:proofErr w:type="spellEnd"/>
            <w:r w:rsidRPr="001A011A">
              <w:rPr>
                <w:rFonts w:cs="Times New Roman"/>
                <w:color w:val="000000"/>
                <w:sz w:val="18"/>
                <w:szCs w:val="18"/>
              </w:rPr>
              <w:t xml:space="preserve"> acid, </w:t>
            </w:r>
            <w:proofErr w:type="spellStart"/>
            <w:r w:rsidRPr="001A011A">
              <w:rPr>
                <w:rFonts w:cs="Times New Roman"/>
                <w:color w:val="000000"/>
                <w:sz w:val="18"/>
                <w:szCs w:val="18"/>
              </w:rPr>
              <w:t>liquiritin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642EA" w14:textId="40912D55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Chen et al. (2014)</w:t>
            </w:r>
          </w:p>
        </w:tc>
      </w:tr>
      <w:tr w:rsidR="003D3710" w:rsidRPr="00BE30E4" w14:paraId="4C6614EE" w14:textId="77777777" w:rsidTr="006564C2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554C41FF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BD82" w14:textId="5FC01EFC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F1751" w14:textId="0AC3E2A7" w:rsidR="003D3710" w:rsidRPr="001A011A" w:rsidRDefault="003D3710" w:rsidP="001A011A">
            <w:pPr>
              <w:spacing w:after="0" w:line="276" w:lineRule="auto"/>
              <w:rPr>
                <w:rFonts w:eastAsia="MS Gothic" w:cs="Times New Roman"/>
                <w:i/>
                <w:color w:val="000000"/>
                <w:sz w:val="18"/>
                <w:szCs w:val="18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Panax ginseng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C.A.Mey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E5845" w14:textId="162CA36F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A60" w14:textId="081F0A1D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</w:rPr>
              <w:t xml:space="preserve">Ginsenosides, </w:t>
            </w:r>
            <w:proofErr w:type="spellStart"/>
            <w:r w:rsidRPr="001A011A">
              <w:rPr>
                <w:rFonts w:cs="Times New Roman"/>
                <w:sz w:val="18"/>
                <w:szCs w:val="18"/>
              </w:rPr>
              <w:t>ployacetylene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E0E44" w14:textId="02AD039A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Choi. (2008)</w:t>
            </w:r>
          </w:p>
        </w:tc>
      </w:tr>
      <w:tr w:rsidR="003D3710" w:rsidRPr="00BE30E4" w14:paraId="1FE2E0D3" w14:textId="77777777" w:rsidTr="006564C2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0CE71B78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7C59" w14:textId="4B4D214A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2D2F" w14:textId="6D19A1D8" w:rsidR="003D3710" w:rsidRPr="001A011A" w:rsidRDefault="003D3710" w:rsidP="001A011A">
            <w:pPr>
              <w:spacing w:after="0" w:line="276" w:lineRule="auto"/>
              <w:rPr>
                <w:rFonts w:eastAsia="MS Gothic" w:cs="Times New Roman"/>
                <w:i/>
                <w:color w:val="000000"/>
                <w:sz w:val="18"/>
                <w:szCs w:val="18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Astragalus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mongholicus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Bunge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4F85" w14:textId="6D52EAE5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8D4B" w14:textId="4384F0E1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</w:rPr>
              <w:t xml:space="preserve">APS, </w:t>
            </w:r>
            <w:r w:rsidRPr="001A011A">
              <w:rPr>
                <w:rFonts w:cs="Times New Roman"/>
                <w:i/>
                <w:iCs/>
                <w:sz w:val="18"/>
                <w:szCs w:val="18"/>
              </w:rPr>
              <w:t>Astragalus</w:t>
            </w:r>
            <w:r w:rsidRPr="001A011A">
              <w:rPr>
                <w:rFonts w:cs="Times New Roman"/>
                <w:sz w:val="18"/>
                <w:szCs w:val="18"/>
              </w:rPr>
              <w:t xml:space="preserve"> saponins VII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1FE9" w14:textId="5EF9270C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Fu et al. (2014)</w:t>
            </w:r>
          </w:p>
        </w:tc>
      </w:tr>
      <w:tr w:rsidR="003D3710" w:rsidRPr="00BE30E4" w14:paraId="350E9D37" w14:textId="77777777" w:rsidTr="006564C2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284608F2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1E217" w14:textId="53AFD2DD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B4C59" w14:textId="1AFB5E91" w:rsidR="003D3710" w:rsidRPr="001A011A" w:rsidRDefault="003D3710" w:rsidP="001A011A">
            <w:pPr>
              <w:spacing w:after="0" w:line="276" w:lineRule="auto"/>
              <w:rPr>
                <w:rFonts w:eastAsia="MS Gothic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Codonopsis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pilosula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Franch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.)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Nannf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CAA73" w14:textId="0FD20065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3FFDA" w14:textId="2A17C952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Lobetyolin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l</w:t>
            </w:r>
            <w:r w:rsidRPr="001A011A">
              <w:rPr>
                <w:rFonts w:cs="Times New Roman"/>
                <w:sz w:val="18"/>
                <w:szCs w:val="18"/>
              </w:rPr>
              <w:t>obetyolinin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B34A0" w14:textId="56E50BB2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Bailly et al. (2021)</w:t>
            </w:r>
          </w:p>
        </w:tc>
      </w:tr>
      <w:tr w:rsidR="003D3710" w:rsidRPr="00BE30E4" w14:paraId="71B41B30" w14:textId="77777777" w:rsidTr="006564C2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30EEA5E4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F691" w14:textId="62A7EE33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5F13E" w14:textId="1AA7A074" w:rsidR="003D3710" w:rsidRPr="001A011A" w:rsidRDefault="003D3710" w:rsidP="001A011A">
            <w:pPr>
              <w:spacing w:after="0" w:line="276" w:lineRule="auto"/>
              <w:rPr>
                <w:rFonts w:eastAsia="MS Gothic" w:cs="Times New Roman"/>
                <w:i/>
                <w:color w:val="000000"/>
                <w:sz w:val="18"/>
                <w:szCs w:val="18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Schisandra chinensis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Turcz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.)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Baill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A5D3" w14:textId="56EE670F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A6260" w14:textId="28671CAE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Schisandrin</w:t>
            </w:r>
            <w:proofErr w:type="spellEnd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deoxyschisandrin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CC4BB" w14:textId="29EB4514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  <w:lang w:eastAsia="ko-KR"/>
              </w:rPr>
            </w:pP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Sowndhararajan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 et al. (2018)</w:t>
            </w:r>
          </w:p>
        </w:tc>
      </w:tr>
      <w:tr w:rsidR="003D3710" w:rsidRPr="00BE30E4" w14:paraId="3B2B6BA4" w14:textId="77777777" w:rsidTr="006564C2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71E8F612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0E0C" w14:textId="1011B11C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89F6D" w14:textId="68124827" w:rsidR="003D3710" w:rsidRPr="001A011A" w:rsidRDefault="003D3710" w:rsidP="001A011A">
            <w:pPr>
              <w:spacing w:after="0" w:line="276" w:lineRule="auto"/>
              <w:rPr>
                <w:rFonts w:eastAsia="MS Gothic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Dioscorea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oppositifolia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F3DC" w14:textId="29592B33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021E7" w14:textId="1253D300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E2E2E"/>
                <w:sz w:val="18"/>
                <w:szCs w:val="18"/>
              </w:rPr>
              <w:t>YP-1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172BB" w14:textId="00A8D936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  <w:lang w:eastAsia="ko-KR"/>
              </w:rPr>
            </w:pP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Zao</w:t>
            </w:r>
            <w:proofErr w:type="spellEnd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 xml:space="preserve"> et al. (2005)</w:t>
            </w:r>
          </w:p>
        </w:tc>
      </w:tr>
      <w:tr w:rsidR="003D3710" w:rsidRPr="00BE30E4" w14:paraId="0DACDD61" w14:textId="77777777" w:rsidTr="006564C2">
        <w:trPr>
          <w:trHeight w:val="337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7352F2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41BA58" w14:textId="3882E80D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6B729" w14:textId="5C9179F4" w:rsidR="003D3710" w:rsidRPr="001A011A" w:rsidRDefault="003D3710" w:rsidP="001A011A">
            <w:pPr>
              <w:spacing w:after="0" w:line="276" w:lineRule="auto"/>
              <w:rPr>
                <w:rFonts w:eastAsia="MS Gothic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Pseudostellaria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heterophylla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Miq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.) Pax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D56AA" w14:textId="5181B3B9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AF7E" w14:textId="684E4E3D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eastAsia="한컴바탕" w:cs="Times New Roman"/>
                <w:sz w:val="18"/>
                <w:szCs w:val="18"/>
              </w:rPr>
              <w:t>Heterophyllin</w:t>
            </w:r>
            <w:proofErr w:type="spellEnd"/>
            <w:r w:rsidRPr="001A011A">
              <w:rPr>
                <w:rFonts w:eastAsia="한컴바탕" w:cs="Times New Roman"/>
                <w:sz w:val="18"/>
                <w:szCs w:val="18"/>
              </w:rPr>
              <w:t xml:space="preserve"> B, rhamnogalacturonan 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358A8" w14:textId="5AC4630C" w:rsidR="003D3710" w:rsidRPr="001A011A" w:rsidRDefault="003D3710" w:rsidP="001A011A">
            <w:pPr>
              <w:spacing w:after="0" w:line="276" w:lineRule="auto"/>
              <w:rPr>
                <w:rFonts w:cs="Times New Roman"/>
                <w:color w:val="212121"/>
                <w:sz w:val="18"/>
                <w:szCs w:val="18"/>
                <w:shd w:val="clear" w:color="auto" w:fill="FFFFFF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Hu et al. (2019)</w:t>
            </w:r>
          </w:p>
        </w:tc>
      </w:tr>
      <w:tr w:rsidR="003D3710" w:rsidRPr="00BE30E4" w14:paraId="6EC40424" w14:textId="77777777" w:rsidTr="003D3710">
        <w:trPr>
          <w:trHeight w:val="337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679C383" w14:textId="7B0F276F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  <w:lang w:eastAsia="ko-KR"/>
              </w:rPr>
              <w:t>Heat clearing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E4F0E" w14:textId="62BD9B35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BBD73" w14:textId="683D8DA6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Scutellaria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baicalensis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Gerogi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FDE3C" w14:textId="072C1CAD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D8E91" w14:textId="66DB4C03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2E2E2E"/>
                <w:sz w:val="18"/>
                <w:szCs w:val="18"/>
              </w:rPr>
              <w:t>Baicalein, baicalin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34AA8" w14:textId="3ED164A7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Liao et al. (2021)</w:t>
            </w:r>
          </w:p>
        </w:tc>
      </w:tr>
      <w:tr w:rsidR="003D3710" w:rsidRPr="00BE30E4" w14:paraId="4A2F3BDF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23656AAE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A6996" w14:textId="4F1FB1F0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140D5" w14:textId="0952BF61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Anemarrhena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asphodeloides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>Bunge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2510" w14:textId="2AE2CD7B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7B00D" w14:textId="1FC0AED3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sz w:val="18"/>
                <w:szCs w:val="18"/>
              </w:rPr>
              <w:t>Timosaponin BIII, trans-</w:t>
            </w:r>
            <w:proofErr w:type="spellStart"/>
            <w:r w:rsidRPr="001A011A">
              <w:rPr>
                <w:rFonts w:cs="Times New Roman"/>
                <w:sz w:val="18"/>
                <w:szCs w:val="18"/>
              </w:rPr>
              <w:t>hinokiresinol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9C960" w14:textId="01090A8D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Wang et al. (2018)</w:t>
            </w:r>
          </w:p>
        </w:tc>
      </w:tr>
      <w:tr w:rsidR="003D3710" w:rsidRPr="00BE30E4" w14:paraId="539DF93B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4968041B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4917" w14:textId="42EB14B9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38E" w14:textId="5D09497D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Coptis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chinensis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Franch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145F" w14:textId="7FAFD4A1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Mild toxic (2–5 g)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36F09" w14:textId="3B27CB01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Berberine, </w:t>
            </w:r>
            <w:r w:rsidRPr="001A011A">
              <w:rPr>
                <w:rFonts w:cs="Times New Roman"/>
                <w:sz w:val="18"/>
                <w:szCs w:val="18"/>
              </w:rPr>
              <w:t>coptisine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5CBF" w14:textId="1FFB88B5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 xml:space="preserve">Wang </w:t>
            </w: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J. </w:t>
            </w: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et al. (2018)</w:t>
            </w:r>
          </w:p>
        </w:tc>
      </w:tr>
      <w:tr w:rsidR="003D3710" w:rsidRPr="00BE30E4" w14:paraId="68ED658E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06CA3A13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935E" w14:textId="1D04A30C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C33EC" w14:textId="7BB99C2B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Lophatherum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gracile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Brongn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0B61B" w14:textId="2D93F6C2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70DB1" w14:textId="69A793AB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color w:val="2A2A2A"/>
                <w:sz w:val="18"/>
                <w:szCs w:val="18"/>
              </w:rPr>
              <w:t>Isoorientin</w:t>
            </w:r>
            <w:proofErr w:type="spellEnd"/>
            <w:r w:rsidRPr="001A011A">
              <w:rPr>
                <w:rFonts w:cs="Times New Roman"/>
                <w:color w:val="2A2A2A"/>
                <w:sz w:val="18"/>
                <w:szCs w:val="18"/>
              </w:rPr>
              <w:t xml:space="preserve">, </w:t>
            </w:r>
            <w:proofErr w:type="spellStart"/>
            <w:r w:rsidRPr="001A011A">
              <w:rPr>
                <w:rFonts w:cs="Times New Roman"/>
                <w:color w:val="2A2A2A"/>
                <w:sz w:val="18"/>
                <w:szCs w:val="18"/>
              </w:rPr>
              <w:t>swertiajaponin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4F7A6" w14:textId="7E5DEAF9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Tang et al. (2015)</w:t>
            </w:r>
          </w:p>
        </w:tc>
      </w:tr>
      <w:tr w:rsidR="003D3710" w:rsidRPr="00BE30E4" w14:paraId="1501AD1A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0FC4D324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CF11" w14:textId="365424E9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8817D" w14:textId="5D7309A8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Rheum officinale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Baill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C68BC" w14:textId="335150E8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C35A" w14:textId="56D257C1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231F20"/>
                <w:sz w:val="18"/>
                <w:szCs w:val="18"/>
              </w:rPr>
              <w:t>Emodin, aloe-emodin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F903" w14:textId="0ABCE487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Huang et al. (2007)</w:t>
            </w:r>
          </w:p>
        </w:tc>
      </w:tr>
      <w:tr w:rsidR="003D3710" w:rsidRPr="00BE30E4" w14:paraId="7E51903B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742345C7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D8DC" w14:textId="19BC3EF2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2340" w14:textId="4E42BFB3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Fritillaria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thunbergii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Miq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911FC" w14:textId="110FA2F5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3D22F" w14:textId="35D3EEE6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sz w:val="18"/>
                <w:szCs w:val="18"/>
              </w:rPr>
              <w:t>Peimine</w:t>
            </w:r>
            <w:proofErr w:type="spellEnd"/>
            <w:r w:rsidRPr="001A011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A011A">
              <w:rPr>
                <w:rFonts w:cs="Times New Roman"/>
                <w:sz w:val="18"/>
                <w:szCs w:val="18"/>
              </w:rPr>
              <w:t>peiminine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FC30" w14:textId="21147ADE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Nile et al. (2021)</w:t>
            </w:r>
          </w:p>
        </w:tc>
      </w:tr>
      <w:tr w:rsidR="003D3710" w:rsidRPr="00BE30E4" w14:paraId="63B5811B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13CEB2EC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BB48" w14:textId="13B0D574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B82A" w14:textId="1AC81F3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Fritillaria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cirrhosa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D.Don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0D23E" w14:textId="0384C41A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E43BB" w14:textId="602AC0CA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eastAsia="MinionPro-Regular2" w:cs="Times New Roman"/>
                <w:sz w:val="18"/>
                <w:szCs w:val="18"/>
              </w:rPr>
              <w:t>Imperialine</w:t>
            </w:r>
            <w:proofErr w:type="spellEnd"/>
            <w:r w:rsidRPr="001A011A">
              <w:rPr>
                <w:rFonts w:eastAsia="MinionPro-Regular2" w:cs="Times New Roman"/>
                <w:sz w:val="18"/>
                <w:szCs w:val="18"/>
              </w:rPr>
              <w:t xml:space="preserve">, </w:t>
            </w:r>
            <w:proofErr w:type="spellStart"/>
            <w:r w:rsidRPr="001A011A">
              <w:rPr>
                <w:rFonts w:eastAsia="MinionPro-Regular2" w:cs="Times New Roman"/>
                <w:sz w:val="18"/>
                <w:szCs w:val="18"/>
              </w:rPr>
              <w:t>peiminine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210C" w14:textId="5FC5EA86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Chen T. et al. (2020)</w:t>
            </w:r>
          </w:p>
        </w:tc>
      </w:tr>
      <w:tr w:rsidR="003D3710" w:rsidRPr="00BE30E4" w14:paraId="21DDCEBA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40E55982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7A499" w14:textId="7145E521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4949" w14:textId="43DB5ABD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Gardenia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jasminoides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J.Ellis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6F34" w14:textId="057B1C00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0F721" w14:textId="4B397964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Geniposide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genipin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593A4" w14:textId="613D36C6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Chen L. et al. (2020)</w:t>
            </w:r>
          </w:p>
        </w:tc>
      </w:tr>
      <w:tr w:rsidR="003D3710" w:rsidRPr="00BE30E4" w14:paraId="418BC983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24ACFFF9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4B938" w14:textId="51A9CB87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50F1" w14:textId="611FBD68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Prunella vulgaris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7FED9" w14:textId="5E49D943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8A7BE" w14:textId="35684DC8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eastAsia="BHGPB B+ Adv O T 863180fb" w:cs="Times New Roman"/>
                <w:sz w:val="18"/>
                <w:szCs w:val="18"/>
              </w:rPr>
              <w:t>Ursolic</w:t>
            </w:r>
            <w:proofErr w:type="spellEnd"/>
            <w:r w:rsidRPr="001A011A">
              <w:rPr>
                <w:rFonts w:eastAsia="BHGPB B+ Adv O T 863180fb" w:cs="Times New Roman"/>
                <w:sz w:val="18"/>
                <w:szCs w:val="18"/>
              </w:rPr>
              <w:t xml:space="preserve"> acid, 2</w:t>
            </w: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α</w:t>
            </w:r>
            <w:r w:rsidRPr="001A011A">
              <w:rPr>
                <w:rFonts w:eastAsia="BHGPB B+ Adv O T 863180fb" w:cs="Times New Roman"/>
                <w:sz w:val="18"/>
                <w:szCs w:val="18"/>
              </w:rPr>
              <w:t>-</w:t>
            </w:r>
            <w:proofErr w:type="spellStart"/>
            <w:r w:rsidRPr="001A011A">
              <w:rPr>
                <w:rFonts w:eastAsia="BHGPB B+ Adv O T 863180fb" w:cs="Times New Roman"/>
                <w:sz w:val="18"/>
                <w:szCs w:val="18"/>
              </w:rPr>
              <w:t>hydroxyursolic</w:t>
            </w:r>
            <w:proofErr w:type="spellEnd"/>
            <w:r w:rsidRPr="001A011A">
              <w:rPr>
                <w:rFonts w:eastAsia="BHGPB B+ Adv O T 863180fb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806DA" w14:textId="789D5386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Ryu et al. (2000)</w:t>
            </w:r>
          </w:p>
        </w:tc>
      </w:tr>
      <w:tr w:rsidR="003D3710" w:rsidRPr="00BE30E4" w14:paraId="3143A824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7DC27522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4A039" w14:textId="60D853C7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82C0" w14:textId="3A56A982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Scrophularia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buergeriana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Miq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C3A3" w14:textId="20F2FDBB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D0D6C" w14:textId="683EC61B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sz w:val="18"/>
                <w:szCs w:val="18"/>
              </w:rPr>
              <w:t>Buergeriside</w:t>
            </w:r>
            <w:proofErr w:type="spellEnd"/>
            <w:r w:rsidRPr="001A011A">
              <w:rPr>
                <w:rFonts w:cs="Times New Roman"/>
                <w:sz w:val="18"/>
                <w:szCs w:val="18"/>
              </w:rPr>
              <w:t xml:space="preserve"> C</w:t>
            </w:r>
            <w:r w:rsidRPr="001A011A">
              <w:rPr>
                <w:rFonts w:cs="Times New Roman"/>
                <w:sz w:val="18"/>
                <w:szCs w:val="18"/>
                <w:vertAlign w:val="subscript"/>
              </w:rPr>
              <w:t>1</w:t>
            </w:r>
            <w:r w:rsidRPr="001A011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A011A">
              <w:rPr>
                <w:rFonts w:cs="Times New Roman"/>
                <w:sz w:val="18"/>
                <w:szCs w:val="18"/>
              </w:rPr>
              <w:t>buergeriside</w:t>
            </w:r>
            <w:proofErr w:type="spellEnd"/>
            <w:r w:rsidRPr="001A011A">
              <w:rPr>
                <w:rFonts w:cs="Times New Roman"/>
                <w:sz w:val="18"/>
                <w:szCs w:val="18"/>
              </w:rPr>
              <w:t xml:space="preserve"> A</w:t>
            </w:r>
            <w:r w:rsidRPr="001A011A">
              <w:rPr>
                <w:rFonts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8AD78" w14:textId="40EDBE3D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굴림" w:cs="Times New Roman"/>
                <w:color w:val="212121"/>
                <w:sz w:val="18"/>
                <w:szCs w:val="18"/>
                <w:lang w:eastAsia="ko-KR"/>
              </w:rPr>
              <w:t>Shin et al. (2018)</w:t>
            </w:r>
          </w:p>
        </w:tc>
      </w:tr>
      <w:tr w:rsidR="003D3710" w:rsidRPr="00BE30E4" w14:paraId="623BEE88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2B2D455B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90F9" w14:textId="47AFD8BF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5CED" w14:textId="5A85AFD4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Scrophularia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ningpoensis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Hemsl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1B9FB" w14:textId="7B079EEF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8A068" w14:textId="194F91BE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Scrophuside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ningposides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A7E6" w14:textId="51BDBB1B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Hua et al. (2014)</w:t>
            </w:r>
          </w:p>
        </w:tc>
      </w:tr>
      <w:tr w:rsidR="003D3710" w:rsidRPr="00BE30E4" w14:paraId="00945C0D" w14:textId="77777777" w:rsidTr="003E0C6E">
        <w:trPr>
          <w:trHeight w:val="337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F83F67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55758" w14:textId="6C0EFD3B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4876F" w14:textId="2C6662B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Scutellaria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barbata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D.Don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9C9D91" w14:textId="7149B58F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5A144" w14:textId="13F1E098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Pheophorbide 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85C29" w14:textId="7DFCEF84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Tang et al. (2006)</w:t>
            </w:r>
          </w:p>
        </w:tc>
      </w:tr>
      <w:tr w:rsidR="003D3710" w:rsidRPr="00BE30E4" w14:paraId="2E42CD68" w14:textId="77777777" w:rsidTr="003D3710">
        <w:trPr>
          <w:trHeight w:val="337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7887CF7" w14:textId="5A37BCF0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  <w:lang w:eastAsia="ko-KR"/>
              </w:rPr>
              <w:t>Yin-blood tonifying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EC06E" w14:textId="15600EF7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93EB7" w14:textId="1121DE43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Rehmannia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glutinosa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Gaertn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.) DC.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7A488" w14:textId="2F53828F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FDC22" w14:textId="13E86A79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eastAsia="Times-Roman" w:cs="Times New Roman"/>
                <w:sz w:val="18"/>
                <w:szCs w:val="18"/>
              </w:rPr>
              <w:t>Catalpol</w:t>
            </w:r>
            <w:proofErr w:type="spellEnd"/>
            <w:r w:rsidRPr="001A011A">
              <w:rPr>
                <w:rFonts w:eastAsia="Times-Roman" w:cs="Times New Roman"/>
                <w:sz w:val="18"/>
                <w:szCs w:val="18"/>
              </w:rPr>
              <w:t>, RPS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ECDF64" w14:textId="514ED7EA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Zhang et al. (2008)</w:t>
            </w:r>
          </w:p>
        </w:tc>
      </w:tr>
      <w:tr w:rsidR="003D3710" w:rsidRPr="00BE30E4" w14:paraId="1C615CE5" w14:textId="77777777" w:rsidTr="00A53BCB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5BF8C984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B301" w14:textId="44CD58CA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B1657" w14:textId="6FE83F24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Angelica sinensis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Oliv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.) Diels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4CD83" w14:textId="7A4CDF91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>Mild toxic (6–12 g)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D067D" w14:textId="55F966A1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  <w:lang w:eastAsia="ko-KR"/>
              </w:rPr>
              <w:t>F</w:t>
            </w:r>
            <w:r w:rsidRPr="001A011A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erulic acid, Z-</w:t>
            </w:r>
            <w:proofErr w:type="spellStart"/>
            <w:r w:rsidRPr="001A011A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ligustilide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EB278" w14:textId="398E51E8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Chao et al. (2011)</w:t>
            </w:r>
          </w:p>
        </w:tc>
      </w:tr>
      <w:tr w:rsidR="003D3710" w:rsidRPr="00BE30E4" w14:paraId="15F107F3" w14:textId="77777777" w:rsidTr="00A53BCB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56FD1C21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0B4F" w14:textId="0E80349A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7B011" w14:textId="55AB2EB2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Eclipta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prostrata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(L.) 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A31E5" w14:textId="47537294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2775" w14:textId="2E337773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2E2E2E"/>
                <w:sz w:val="18"/>
                <w:szCs w:val="18"/>
              </w:rPr>
              <w:t>Echinocystic</w:t>
            </w:r>
            <w:proofErr w:type="spellEnd"/>
            <w:r>
              <w:rPr>
                <w:rFonts w:cs="Times New Roman"/>
                <w:color w:val="2E2E2E"/>
                <w:sz w:val="18"/>
                <w:szCs w:val="18"/>
              </w:rPr>
              <w:t xml:space="preserve"> acid, </w:t>
            </w:r>
            <w:proofErr w:type="spellStart"/>
            <w:r>
              <w:rPr>
                <w:rFonts w:cs="Times New Roman"/>
                <w:color w:val="2E2E2E"/>
                <w:sz w:val="18"/>
                <w:szCs w:val="18"/>
              </w:rPr>
              <w:t>eclal</w:t>
            </w:r>
            <w:r w:rsidRPr="001A011A">
              <w:rPr>
                <w:rFonts w:cs="Times New Roman"/>
                <w:color w:val="2E2E2E"/>
                <w:sz w:val="18"/>
                <w:szCs w:val="18"/>
              </w:rPr>
              <w:t>basaponin</w:t>
            </w:r>
            <w:proofErr w:type="spellEnd"/>
            <w:r w:rsidRPr="001A011A">
              <w:rPr>
                <w:rFonts w:cs="Times New Roman"/>
                <w:color w:val="2E2E2E"/>
                <w:sz w:val="18"/>
                <w:szCs w:val="18"/>
              </w:rPr>
              <w:t xml:space="preserve"> II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AAB7" w14:textId="0CEB2DA0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Lee et al. (2008)</w:t>
            </w:r>
          </w:p>
        </w:tc>
      </w:tr>
      <w:tr w:rsidR="003D3710" w:rsidRPr="00BE30E4" w14:paraId="379FF866" w14:textId="77777777" w:rsidTr="00A53BCB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7FC0CFC9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476F" w14:textId="7EAC3DBC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13913" w14:textId="42CEFC73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Paeonia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lactiflora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Pall.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7803F" w14:textId="549E2806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>Mild toxic (6–15 g)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FAB8E" w14:textId="7ECA2C74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Paeoniflorin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490A" w14:textId="6A8C4663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He et al. (2011)</w:t>
            </w:r>
          </w:p>
        </w:tc>
      </w:tr>
      <w:tr w:rsidR="003D3710" w:rsidRPr="00BE30E4" w14:paraId="5CEF51EF" w14:textId="77777777" w:rsidTr="00A53BCB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6FF1291D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33E31" w14:textId="6BC029EE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8CA2" w14:textId="4DEBA602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Angelica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acutiloba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(Siebold &amp;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Zucc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.)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Kitag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0EA7C" w14:textId="4EC01555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06365" w14:textId="6DEE9C1F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Butylidene phthalide, furfural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AE60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A011A">
              <w:rPr>
                <w:rFonts w:cs="Times New Roman"/>
                <w:bCs/>
                <w:color w:val="000000"/>
                <w:sz w:val="18"/>
                <w:szCs w:val="18"/>
                <w:shd w:val="clear" w:color="auto" w:fill="FFFFFF"/>
              </w:rPr>
              <w:t>Sowndhararajan</w:t>
            </w:r>
            <w:proofErr w:type="spellEnd"/>
            <w:r w:rsidRPr="001A011A">
              <w:rPr>
                <w:rFonts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et al. (2017)</w:t>
            </w:r>
          </w:p>
          <w:p w14:paraId="27C21D6B" w14:textId="5A474741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bCs/>
                <w:color w:val="000000"/>
                <w:sz w:val="18"/>
                <w:szCs w:val="18"/>
                <w:shd w:val="clear" w:color="auto" w:fill="FFFFFF"/>
              </w:rPr>
              <w:t>Yun et al., 2017</w:t>
            </w:r>
          </w:p>
        </w:tc>
      </w:tr>
      <w:tr w:rsidR="003D3710" w:rsidRPr="00BE30E4" w14:paraId="750BC7ED" w14:textId="77777777" w:rsidTr="00A53BCB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6BDDD118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8283" w14:textId="20C21D07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AB654" w14:textId="23EC5CE9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Asparagus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cochinchinensis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Lour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.)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Merr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18D15" w14:textId="1E81FA73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E2CEE" w14:textId="650DC6C6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000000" w:themeColor="text1"/>
                <w:sz w:val="18"/>
                <w:szCs w:val="18"/>
              </w:rPr>
              <w:t>Quercetin,</w:t>
            </w:r>
            <w:r w:rsidRPr="001A011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011A">
              <w:rPr>
                <w:rFonts w:cs="Times New Roman"/>
                <w:color w:val="000000" w:themeColor="text1"/>
                <w:sz w:val="18"/>
                <w:szCs w:val="18"/>
              </w:rPr>
              <w:t>asparacoside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E792E" w14:textId="7F3C59EA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Son et al. (2013)</w:t>
            </w:r>
          </w:p>
        </w:tc>
      </w:tr>
      <w:tr w:rsidR="003D3710" w:rsidRPr="00BE30E4" w14:paraId="0856F421" w14:textId="77777777" w:rsidTr="00A53BCB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1AA5216F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5B57" w14:textId="2CB9F6D7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0567" w14:textId="013467B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Equus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qsinus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5105E" w14:textId="7494E9F7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B8B8" w14:textId="30A65C5A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Collagen α1</w:t>
            </w:r>
            <w:r w:rsidRPr="001A011A">
              <w:rPr>
                <w:rFonts w:eastAsia="TimesNewRomanPSMT" w:cs="Times New Roman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1A011A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collagen α2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84B21" w14:textId="4BB93E07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Wang et al. (2014)</w:t>
            </w:r>
          </w:p>
        </w:tc>
      </w:tr>
      <w:tr w:rsidR="003D3710" w:rsidRPr="00BE30E4" w14:paraId="02931A38" w14:textId="77777777" w:rsidTr="00A53BCB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5EED7C6C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12F9" w14:textId="1057630D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CF33" w14:textId="5C24E138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Ophiopogon japonicus 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>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Thunb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.) Ker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Gawl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08ADB" w14:textId="2A4A78FC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BB74C" w14:textId="353430AD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2E2E2E"/>
                <w:sz w:val="18"/>
                <w:szCs w:val="18"/>
              </w:rPr>
              <w:t>Ophiopogonin D, saponins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99E1" w14:textId="4F175313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Chen et al. (2016)</w:t>
            </w:r>
          </w:p>
        </w:tc>
      </w:tr>
      <w:tr w:rsidR="003D3710" w:rsidRPr="00BE30E4" w14:paraId="76191CAC" w14:textId="77777777" w:rsidTr="00A53BCB">
        <w:trPr>
          <w:trHeight w:val="337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4B761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BFB60" w14:textId="0FB94742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76486" w14:textId="50E599AC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Trionyx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sinensis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Wiegmann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82991" w14:textId="3FB9D899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F850D" w14:textId="3CB4D522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eastAsia="PEKCA J+ Adv O T 863180fb" w:cs="Times New Roman"/>
                <w:sz w:val="18"/>
                <w:szCs w:val="18"/>
              </w:rPr>
              <w:t>CTEP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03AB5" w14:textId="1D7054C8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Tang et al. (2013)</w:t>
            </w:r>
          </w:p>
        </w:tc>
      </w:tr>
      <w:tr w:rsidR="003D3710" w:rsidRPr="00BE30E4" w14:paraId="38AFCF1B" w14:textId="77777777" w:rsidTr="003D3710">
        <w:trPr>
          <w:trHeight w:val="337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3AF0905" w14:textId="79966A6B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  <w:lang w:eastAsia="ko-KR"/>
              </w:rPr>
              <w:t>Exterior-releasing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9DAE8" w14:textId="4A679C60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EB2B" w14:textId="710828ED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Bupleurum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chinense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DC.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DB840" w14:textId="4ECA7474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>Mild toxic (3–10 g)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2AD2" w14:textId="1DDF4EE0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Saikosaponins</w:t>
            </w:r>
            <w:proofErr w:type="spellEnd"/>
            <w:r w:rsidRPr="001A011A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A, </w:t>
            </w:r>
            <w:proofErr w:type="spellStart"/>
            <w:r w:rsidRPr="001A011A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saikosaponins</w:t>
            </w:r>
            <w:proofErr w:type="spellEnd"/>
            <w:r w:rsidRPr="001A011A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17D47" w14:textId="56AD5699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Liu et al. (2017)</w:t>
            </w:r>
          </w:p>
        </w:tc>
      </w:tr>
      <w:tr w:rsidR="003D3710" w:rsidRPr="00BE30E4" w14:paraId="6A3F695C" w14:textId="77777777" w:rsidTr="00CB26A5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135517E7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2A3B4" w14:textId="5FF54714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EFF5E" w14:textId="19A28F52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Zingiber officinale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Roscoe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7DDC" w14:textId="6AA03287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2A0E" w14:textId="5646C7C9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</w:rPr>
              <w:t>6-Gingerol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E195A" w14:textId="1D0320D4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de Lima et al. (2108)</w:t>
            </w:r>
          </w:p>
        </w:tc>
      </w:tr>
      <w:tr w:rsidR="003D3710" w:rsidRPr="00BE30E4" w14:paraId="5FD9040E" w14:textId="77777777" w:rsidTr="00CB26A5">
        <w:trPr>
          <w:trHeight w:val="337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A3869B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FA3E1" w14:textId="00CE6E29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EB1BA" w14:textId="526089D6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Bupleurum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falcatum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24EEE2" w14:textId="31D7CA9A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>Mild toxic (3–10 g)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D246C" w14:textId="1985290E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color w:val="000000" w:themeColor="text1"/>
                <w:sz w:val="18"/>
                <w:szCs w:val="18"/>
              </w:rPr>
              <w:t>Saikosaponin</w:t>
            </w:r>
            <w:proofErr w:type="spellEnd"/>
            <w:r w:rsidRPr="001A011A">
              <w:rPr>
                <w:rFonts w:cs="Times New Roman"/>
                <w:color w:val="000000" w:themeColor="text1"/>
                <w:sz w:val="18"/>
                <w:szCs w:val="18"/>
              </w:rPr>
              <w:t xml:space="preserve"> 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B38A5" w14:textId="52DFFF5A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Park et al. (2002)</w:t>
            </w:r>
          </w:p>
        </w:tc>
      </w:tr>
      <w:tr w:rsidR="003D3710" w:rsidRPr="00BE30E4" w14:paraId="66A3F60C" w14:textId="77777777" w:rsidTr="003D3710">
        <w:trPr>
          <w:trHeight w:val="337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D0474FF" w14:textId="200EEB7F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  <w:lang w:eastAsia="ko-KR"/>
              </w:rPr>
              <w:t>Dampness-phlegm resolving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91886" w14:textId="567B1335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ECE3C" w14:textId="6E8C38ED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Pinellia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ternata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Thunb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.) Makino, 10g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A8985" w14:textId="503135EF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>Average toxic (internal use, 3</w:t>
            </w:r>
            <w:r w:rsidRPr="001A011A">
              <w:rPr>
                <w:rFonts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–</w:t>
            </w: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>9 g after processed)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A9639" w14:textId="2EA64A09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sz w:val="18"/>
                <w:szCs w:val="18"/>
              </w:rPr>
              <w:t>Pinellic</w:t>
            </w:r>
            <w:proofErr w:type="spellEnd"/>
            <w:r w:rsidRPr="001A011A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1D98F" w14:textId="43942090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Nagai et al. (2002)</w:t>
            </w:r>
          </w:p>
        </w:tc>
      </w:tr>
      <w:tr w:rsidR="003D3710" w:rsidRPr="00BE30E4" w14:paraId="54EFF316" w14:textId="77777777" w:rsidTr="00146CFA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3BC1FD28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9ABA5" w14:textId="483E3E07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A90B1" w14:textId="433A7EBC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Platycodon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grandiflorus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(Jacq.) A.DC.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D8F2C" w14:textId="444997D7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A5FA8" w14:textId="2634CEBF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Platycodin</w:t>
            </w:r>
            <w:proofErr w:type="spellEnd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 xml:space="preserve"> D, </w:t>
            </w:r>
            <w:r w:rsidRPr="001A011A">
              <w:rPr>
                <w:rFonts w:cs="Times New Roman"/>
                <w:sz w:val="18"/>
                <w:szCs w:val="18"/>
              </w:rPr>
              <w:t>PGS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6D40" w14:textId="29238381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Zhang et al. (2015)</w:t>
            </w:r>
          </w:p>
        </w:tc>
      </w:tr>
      <w:tr w:rsidR="003D3710" w:rsidRPr="00BE30E4" w14:paraId="7ED0D28B" w14:textId="77777777" w:rsidTr="00146CFA">
        <w:trPr>
          <w:trHeight w:val="337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4CEF3B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29E45" w14:textId="13DF15BF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EB639" w14:textId="24CAD4D2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Atractylodes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lancea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Thunb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.) DC.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19DF8" w14:textId="18C2968A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61733" w14:textId="192B7E96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color w:val="2E2E2E"/>
                <w:sz w:val="18"/>
                <w:szCs w:val="18"/>
              </w:rPr>
              <w:t>Atractylodin</w:t>
            </w:r>
            <w:proofErr w:type="spellEnd"/>
            <w:r w:rsidRPr="001A011A">
              <w:rPr>
                <w:rFonts w:cs="Times New Roman"/>
                <w:color w:val="2E2E2E"/>
                <w:sz w:val="18"/>
                <w:szCs w:val="18"/>
              </w:rPr>
              <w:t xml:space="preserve">, </w:t>
            </w:r>
            <w:proofErr w:type="spellStart"/>
            <w:r w:rsidRPr="001A011A">
              <w:rPr>
                <w:rFonts w:cs="Times New Roman"/>
                <w:color w:val="2E2E2E"/>
                <w:sz w:val="18"/>
                <w:szCs w:val="18"/>
              </w:rPr>
              <w:t>atractylodinol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4CCC7" w14:textId="407FCCC9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Nakai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 et al. (2003)</w:t>
            </w:r>
          </w:p>
        </w:tc>
      </w:tr>
      <w:tr w:rsidR="003D3710" w:rsidRPr="00BE30E4" w14:paraId="6B5BDB7F" w14:textId="77777777" w:rsidTr="003D3710">
        <w:trPr>
          <w:trHeight w:val="337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9027FE0" w14:textId="0B2ABA50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  <w:lang w:eastAsia="ko-KR"/>
              </w:rPr>
              <w:t>Blood activating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F09F5F" w14:textId="566B6763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EE809" w14:textId="6348AFC4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Conioselinum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anthriscoides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'Chuanxiong'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B88A06" w14:textId="15F0EE0F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Mild toxic </w:t>
            </w:r>
            <w:r w:rsidRPr="001A011A"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(3–10 g)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3B91C" w14:textId="53EBC617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eastAsia="ArialMT" w:cs="Times New Roman"/>
                <w:sz w:val="18"/>
                <w:szCs w:val="18"/>
              </w:rPr>
              <w:t>Ligustilide</w:t>
            </w:r>
            <w:proofErr w:type="spellEnd"/>
            <w:r w:rsidRPr="001A011A">
              <w:rPr>
                <w:rFonts w:eastAsia="ArialMT" w:cs="Times New Roman"/>
                <w:sz w:val="18"/>
                <w:szCs w:val="18"/>
              </w:rPr>
              <w:t xml:space="preserve">, </w:t>
            </w:r>
            <w:proofErr w:type="spellStart"/>
            <w:r w:rsidRPr="001A011A">
              <w:rPr>
                <w:rFonts w:eastAsia="ArialMT" w:cs="Times New Roman"/>
                <w:sz w:val="18"/>
                <w:szCs w:val="18"/>
              </w:rPr>
              <w:t>senkyunolide</w:t>
            </w:r>
            <w:proofErr w:type="spellEnd"/>
            <w:r w:rsidRPr="001A011A">
              <w:rPr>
                <w:rFonts w:eastAsia="ArialMT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31321A" w14:textId="6D1F962D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Ran et al. (2001)</w:t>
            </w:r>
          </w:p>
        </w:tc>
      </w:tr>
      <w:tr w:rsidR="003D3710" w:rsidRPr="00BE30E4" w14:paraId="0C09E2A7" w14:textId="77777777" w:rsidTr="00293DC1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49827B78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77AEB" w14:textId="15891D95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3586B" w14:textId="03216E1E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Curcuma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phaeocaulis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Valeton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F2E9" w14:textId="24E01D54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AC004" w14:textId="79EDE213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eastAsia="AdvOT2e364b11" w:cs="Times New Roman"/>
                <w:sz w:val="18"/>
                <w:szCs w:val="18"/>
              </w:rPr>
              <w:t>Phaeocaulisin</w:t>
            </w:r>
            <w:proofErr w:type="spellEnd"/>
            <w:r w:rsidRPr="001A011A">
              <w:rPr>
                <w:rFonts w:eastAsia="AdvOT2e364b11" w:cs="Times New Roman"/>
                <w:sz w:val="18"/>
                <w:szCs w:val="18"/>
              </w:rPr>
              <w:t xml:space="preserve"> A, </w:t>
            </w:r>
            <w:proofErr w:type="spellStart"/>
            <w:r w:rsidRPr="001A011A">
              <w:rPr>
                <w:rFonts w:eastAsia="AdvOT2e364b11" w:cs="Times New Roman"/>
                <w:sz w:val="18"/>
                <w:szCs w:val="18"/>
              </w:rPr>
              <w:t>phaeocaulisin</w:t>
            </w:r>
            <w:proofErr w:type="spellEnd"/>
            <w:r w:rsidRPr="001A011A">
              <w:rPr>
                <w:rFonts w:eastAsia="AdvOT2e364b11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53E75" w14:textId="4A1AFDD2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Liu et al. (2013)</w:t>
            </w:r>
          </w:p>
        </w:tc>
      </w:tr>
      <w:tr w:rsidR="003D3710" w:rsidRPr="00BE30E4" w14:paraId="70A0A3DA" w14:textId="77777777" w:rsidTr="00293DC1">
        <w:trPr>
          <w:trHeight w:val="337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334F11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D3BA2" w14:textId="55659BB5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58474" w14:textId="43CDDD75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Salvia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miltiorrhiza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Bunge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71E60" w14:textId="17020917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5003F" w14:textId="3A52D456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Danshensu</w:t>
            </w:r>
            <w:proofErr w:type="spellEnd"/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, salvianolic acid 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753A4" w14:textId="731A58BC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Wang et al. (2017)</w:t>
            </w:r>
          </w:p>
        </w:tc>
      </w:tr>
      <w:tr w:rsidR="003D3710" w:rsidRPr="00BE30E4" w14:paraId="70C52C2B" w14:textId="77777777" w:rsidTr="003D3710">
        <w:trPr>
          <w:trHeight w:val="337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897410D" w14:textId="1E82BBD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  <w:lang w:eastAsia="ko-KR"/>
              </w:rPr>
              <w:t>Yang-tonifying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78D88" w14:textId="0B68AECB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D4CE8" w14:textId="08AD3A5B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Eucommia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ulmoides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Oliv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C4A74" w14:textId="7FF7BA1A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2CD1" w14:textId="5D0616CD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eastAsia="AdvOTf9433e2d" w:cs="Times New Roman"/>
                <w:sz w:val="18"/>
                <w:szCs w:val="18"/>
              </w:rPr>
              <w:t>Eucommiol</w:t>
            </w:r>
            <w:proofErr w:type="spellEnd"/>
            <w:r w:rsidRPr="001A011A">
              <w:rPr>
                <w:rFonts w:eastAsia="AdvOTf9433e2d" w:cs="Times New Roman"/>
                <w:sz w:val="18"/>
                <w:szCs w:val="18"/>
              </w:rPr>
              <w:t>, astragalin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11E54" w14:textId="225FA80E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Wang C.Y. et al. (2019)</w:t>
            </w:r>
          </w:p>
        </w:tc>
      </w:tr>
      <w:tr w:rsidR="003D3710" w:rsidRPr="00BE30E4" w14:paraId="52158BFF" w14:textId="77777777" w:rsidTr="00684697">
        <w:trPr>
          <w:trHeight w:val="337"/>
        </w:trPr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14:paraId="47A291A3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FA59" w14:textId="60BD6E64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03E4" w14:textId="0560991B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Aconitum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carmichaelii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Debeaux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040AF" w14:textId="5619C54C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Average toxic (</w:t>
            </w: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Pr="001A011A">
              <w:rPr>
                <w:rFonts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–15</w:t>
            </w: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g after processed</w:t>
            </w: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E40FB" w14:textId="0AA60EF4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sz w:val="18"/>
                <w:szCs w:val="18"/>
              </w:rPr>
              <w:t xml:space="preserve">Aconitine, </w:t>
            </w:r>
            <w:proofErr w:type="spellStart"/>
            <w:r w:rsidRPr="001A011A">
              <w:rPr>
                <w:rFonts w:cs="Times New Roman"/>
                <w:sz w:val="18"/>
                <w:szCs w:val="18"/>
              </w:rPr>
              <w:t>mesaconitine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BAFE" w14:textId="1C232732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Zhao et al. (2020)</w:t>
            </w:r>
          </w:p>
        </w:tc>
      </w:tr>
      <w:tr w:rsidR="003D3710" w:rsidRPr="00BE30E4" w14:paraId="243B6B50" w14:textId="77777777" w:rsidTr="00684697">
        <w:trPr>
          <w:trHeight w:val="337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129C8E" w14:textId="7777777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CE687" w14:textId="31066B14" w:rsidR="003D3710" w:rsidRPr="001A011A" w:rsidRDefault="003D3710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49519" w14:textId="021538F7" w:rsidR="003D3710" w:rsidRPr="001A011A" w:rsidRDefault="003D3710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Epimedium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brevicornu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Maxim.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8A193" w14:textId="220D111A" w:rsidR="003D3710" w:rsidRPr="001A011A" w:rsidRDefault="003D3710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sz w:val="18"/>
                <w:szCs w:val="18"/>
                <w:shd w:val="clear" w:color="auto" w:fill="FFFFFF"/>
                <w:lang w:eastAsia="ko-KR"/>
              </w:rPr>
              <w:t>Mild toxic (6–10 g)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B2E70" w14:textId="6334606C" w:rsidR="003D3710" w:rsidRPr="001A011A" w:rsidRDefault="003D3710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sz w:val="18"/>
                <w:szCs w:val="18"/>
              </w:rPr>
              <w:t>Icariin, epimedin 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154B5" w14:textId="0C8F369B" w:rsidR="003D3710" w:rsidRPr="001A011A" w:rsidRDefault="003D3710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Meng et al. (2004)</w:t>
            </w:r>
          </w:p>
        </w:tc>
      </w:tr>
      <w:tr w:rsidR="00B638EF" w:rsidRPr="00BE30E4" w14:paraId="2EA918D9" w14:textId="77777777" w:rsidTr="00A66220">
        <w:trPr>
          <w:trHeight w:val="33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A403F" w14:textId="69649F4F" w:rsidR="00B638EF" w:rsidRPr="001A011A" w:rsidRDefault="00B638EF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  <w:lang w:eastAsia="ko-KR"/>
              </w:rPr>
              <w:t>Wind-dampness dispelling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F7AFF" w14:textId="467A51B1" w:rsidR="00B638EF" w:rsidRPr="001A011A" w:rsidRDefault="00B638EF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E2E67" w14:textId="3160AB2D" w:rsidR="00B638EF" w:rsidRPr="001A011A" w:rsidRDefault="00B638EF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Nanhaia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speciosa</w:t>
            </w:r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(Champ. ex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Benth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.)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J.Compton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&amp;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Schrire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F6EDE0" w14:textId="2B40140E" w:rsidR="00B638EF" w:rsidRPr="001A011A" w:rsidRDefault="00B638EF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076A8" w14:textId="0094FBB1" w:rsidR="00B638EF" w:rsidRPr="001A011A" w:rsidRDefault="00B638EF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r w:rsidRPr="001A011A">
              <w:rPr>
                <w:rFonts w:cs="Times New Roman"/>
                <w:sz w:val="18"/>
                <w:szCs w:val="18"/>
              </w:rPr>
              <w:t>Formononetin, maackiain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4BB10" w14:textId="7FE33F45" w:rsidR="00B638EF" w:rsidRPr="001A011A" w:rsidRDefault="00B638EF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bCs/>
                <w:color w:val="000000"/>
                <w:sz w:val="18"/>
                <w:szCs w:val="18"/>
                <w:shd w:val="clear" w:color="auto" w:fill="FFFFFF"/>
              </w:rPr>
              <w:t>Zhao et al. (2017)</w:t>
            </w:r>
          </w:p>
        </w:tc>
      </w:tr>
      <w:tr w:rsidR="00B638EF" w:rsidRPr="00BE30E4" w14:paraId="482D915E" w14:textId="77777777" w:rsidTr="00A66220">
        <w:trPr>
          <w:trHeight w:val="33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CC738" w14:textId="1762D642" w:rsidR="00B638EF" w:rsidRPr="001A011A" w:rsidRDefault="00B638EF" w:rsidP="001A011A">
            <w:pPr>
              <w:spacing w:after="0" w:line="276" w:lineRule="auto"/>
              <w:rPr>
                <w:rFonts w:cs="Times New Roman"/>
                <w:i/>
                <w:color w:val="000000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sz w:val="18"/>
                <w:szCs w:val="18"/>
                <w:lang w:eastAsia="ko-KR"/>
              </w:rPr>
              <w:t>Qi-regulating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3752E" w14:textId="7C1DBA85" w:rsidR="00B638EF" w:rsidRPr="001A011A" w:rsidRDefault="00B638EF" w:rsidP="001A011A">
            <w:pPr>
              <w:spacing w:after="0" w:line="276" w:lineRule="auto"/>
              <w:jc w:val="center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kern w:val="2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32447" w14:textId="1516BA82" w:rsidR="00B638EF" w:rsidRPr="001A011A" w:rsidRDefault="00B638EF" w:rsidP="001A011A">
            <w:pPr>
              <w:spacing w:after="0" w:line="276" w:lineRule="auto"/>
              <w:rPr>
                <w:rFonts w:cs="Times New Roman"/>
                <w:i/>
                <w:sz w:val="18"/>
                <w:szCs w:val="18"/>
                <w:lang w:eastAsia="ko-KR"/>
              </w:rPr>
            </w:pP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Aucklandia</w:t>
            </w:r>
            <w:proofErr w:type="spellEnd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i/>
                <w:sz w:val="18"/>
                <w:szCs w:val="18"/>
                <w:lang w:eastAsia="ko-KR"/>
              </w:rPr>
              <w:t>costus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A011A">
              <w:rPr>
                <w:rFonts w:cs="Times New Roman"/>
                <w:sz w:val="18"/>
                <w:szCs w:val="18"/>
                <w:lang w:eastAsia="ko-KR"/>
              </w:rPr>
              <w:t>Falc</w:t>
            </w:r>
            <w:proofErr w:type="spellEnd"/>
            <w:r w:rsidRPr="001A011A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384F7" w14:textId="1CDC6BCC" w:rsidR="00B638EF" w:rsidRPr="001A011A" w:rsidRDefault="00B638EF" w:rsidP="001A011A">
            <w:pPr>
              <w:spacing w:after="0" w:line="276" w:lineRule="auto"/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eastAsia="함초롬돋움" w:cs="Times New Roman"/>
                <w:color w:val="000000" w:themeColor="text1"/>
                <w:kern w:val="2"/>
                <w:sz w:val="18"/>
                <w:szCs w:val="18"/>
                <w:lang w:eastAsia="ko-KR"/>
              </w:rPr>
              <w:t>Non-toxic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0FB61" w14:textId="171FE1D6" w:rsidR="00B638EF" w:rsidRPr="001A011A" w:rsidRDefault="00B638EF" w:rsidP="001A011A">
            <w:pPr>
              <w:spacing w:after="0" w:line="276" w:lineRule="auto"/>
              <w:rPr>
                <w:rFonts w:eastAsia="한컴바탕" w:cs="Times New Roman"/>
                <w:sz w:val="18"/>
                <w:szCs w:val="18"/>
              </w:rPr>
            </w:pP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Costunolide</w:t>
            </w:r>
            <w:proofErr w:type="spellEnd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dehydrocostuslactone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8979F" w14:textId="7959BC9A" w:rsidR="00B638EF" w:rsidRPr="001A011A" w:rsidRDefault="00B638EF" w:rsidP="001A011A">
            <w:pPr>
              <w:spacing w:after="0" w:line="276" w:lineRule="auto"/>
              <w:rPr>
                <w:rFonts w:cs="Times New Roman"/>
                <w:kern w:val="2"/>
                <w:sz w:val="18"/>
                <w:szCs w:val="18"/>
                <w:lang w:eastAsia="ko-KR"/>
              </w:rPr>
            </w:pPr>
            <w:r w:rsidRPr="001A011A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Lin et al. (2015)</w:t>
            </w:r>
          </w:p>
        </w:tc>
      </w:tr>
    </w:tbl>
    <w:bookmarkEnd w:id="0"/>
    <w:p w14:paraId="18E84F54" w14:textId="117C72AC" w:rsidR="009E5EBB" w:rsidRPr="00152F4A" w:rsidRDefault="00DB4FA2" w:rsidP="001A011A">
      <w:pPr>
        <w:pStyle w:val="aff"/>
        <w:wordWrap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52F4A">
        <w:rPr>
          <w:rFonts w:ascii="Times New Roman" w:hAnsi="Times New Roman" w:cs="Times New Roman"/>
          <w:sz w:val="18"/>
          <w:szCs w:val="18"/>
        </w:rPr>
        <w:t xml:space="preserve">APS, </w:t>
      </w:r>
      <w:r w:rsidRPr="00152F4A">
        <w:rPr>
          <w:rFonts w:ascii="Times New Roman" w:hAnsi="Times New Roman" w:cs="Times New Roman"/>
          <w:i/>
          <w:iCs/>
          <w:sz w:val="18"/>
          <w:szCs w:val="18"/>
        </w:rPr>
        <w:t xml:space="preserve">Astragalus </w:t>
      </w:r>
      <w:proofErr w:type="spellStart"/>
      <w:r w:rsidRPr="00152F4A">
        <w:rPr>
          <w:rFonts w:ascii="Times New Roman" w:hAnsi="Times New Roman" w:cs="Times New Roman"/>
          <w:i/>
          <w:iCs/>
          <w:sz w:val="18"/>
          <w:szCs w:val="18"/>
        </w:rPr>
        <w:t>mongholicus</w:t>
      </w:r>
      <w:proofErr w:type="spellEnd"/>
      <w:r w:rsidRPr="00152F4A">
        <w:rPr>
          <w:rFonts w:ascii="Times New Roman" w:hAnsi="Times New Roman" w:cs="Times New Roman"/>
          <w:sz w:val="18"/>
          <w:szCs w:val="18"/>
        </w:rPr>
        <w:t xml:space="preserve"> polysaccharides; </w:t>
      </w:r>
      <w:r w:rsidR="006127E1" w:rsidRPr="00152F4A">
        <w:rPr>
          <w:rFonts w:ascii="Times New Roman" w:hAnsi="Times New Roman" w:cs="Times New Roman"/>
          <w:sz w:val="18"/>
          <w:szCs w:val="18"/>
        </w:rPr>
        <w:t xml:space="preserve">CTEP, </w:t>
      </w:r>
      <w:proofErr w:type="spellStart"/>
      <w:r w:rsidR="006127E1" w:rsidRPr="00152F4A">
        <w:rPr>
          <w:rFonts w:ascii="Times New Roman" w:hAnsi="Times New Roman" w:cs="Times New Roman"/>
          <w:i/>
          <w:iCs/>
          <w:sz w:val="18"/>
          <w:szCs w:val="18"/>
        </w:rPr>
        <w:t>Carapax</w:t>
      </w:r>
      <w:proofErr w:type="spellEnd"/>
      <w:r w:rsidR="00FB1212" w:rsidRPr="00152F4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6127E1" w:rsidRPr="00152F4A">
        <w:rPr>
          <w:rFonts w:ascii="Times New Roman" w:hAnsi="Times New Roman" w:cs="Times New Roman"/>
          <w:i/>
          <w:iCs/>
          <w:sz w:val="18"/>
          <w:szCs w:val="18"/>
        </w:rPr>
        <w:t>Trionycis</w:t>
      </w:r>
      <w:proofErr w:type="spellEnd"/>
      <w:r w:rsidR="006127E1" w:rsidRPr="00152F4A">
        <w:rPr>
          <w:rFonts w:ascii="Times New Roman" w:hAnsi="Times New Roman" w:cs="Times New Roman"/>
          <w:sz w:val="18"/>
          <w:szCs w:val="18"/>
        </w:rPr>
        <w:t xml:space="preserve"> </w:t>
      </w:r>
      <w:r w:rsidR="006127E1" w:rsidRPr="00152F4A">
        <w:rPr>
          <w:rFonts w:ascii="Times New Roman" w:eastAsia="PEKCA J+ Adv O T 863180fb" w:hAnsi="Times New Roman" w:cs="Times New Roman"/>
          <w:sz w:val="18"/>
          <w:szCs w:val="18"/>
        </w:rPr>
        <w:t>extract</w:t>
      </w:r>
      <w:r w:rsidR="00B4018A">
        <w:rPr>
          <w:rFonts w:ascii="Times New Roman" w:eastAsia="PEKCA J+ Adv O T 863180fb" w:hAnsi="Times New Roman" w:cs="Times New Roman"/>
          <w:sz w:val="18"/>
          <w:szCs w:val="18"/>
        </w:rPr>
        <w:t xml:space="preserve"> </w:t>
      </w:r>
      <w:r w:rsidR="006127E1" w:rsidRPr="00152F4A">
        <w:rPr>
          <w:rFonts w:ascii="Times New Roman" w:eastAsia="PEKCA J+ Adv O T 863180fb" w:hAnsi="Times New Roman" w:cs="Times New Roman"/>
          <w:sz w:val="18"/>
          <w:szCs w:val="18"/>
        </w:rPr>
        <w:t>peptide</w:t>
      </w:r>
      <w:r w:rsidR="006127E1" w:rsidRPr="00152F4A">
        <w:rPr>
          <w:rFonts w:ascii="Times New Roman" w:hAnsi="Times New Roman" w:cs="Times New Roman"/>
          <w:sz w:val="18"/>
          <w:szCs w:val="18"/>
        </w:rPr>
        <w:t xml:space="preserve">; </w:t>
      </w:r>
      <w:r w:rsidR="00C717A3" w:rsidRPr="00152F4A">
        <w:rPr>
          <w:rFonts w:ascii="Times New Roman" w:hAnsi="Times New Roman" w:cs="Times New Roman"/>
          <w:sz w:val="18"/>
          <w:szCs w:val="18"/>
        </w:rPr>
        <w:t>N/A</w:t>
      </w:r>
      <w:r w:rsidR="00332E8D" w:rsidRPr="00152F4A">
        <w:rPr>
          <w:rFonts w:ascii="Times New Roman" w:hAnsi="Times New Roman" w:cs="Times New Roman"/>
          <w:sz w:val="18"/>
          <w:szCs w:val="18"/>
        </w:rPr>
        <w:t xml:space="preserve">, </w:t>
      </w:r>
      <w:r w:rsidR="00C717A3" w:rsidRPr="00152F4A">
        <w:rPr>
          <w:rFonts w:ascii="Times New Roman" w:hAnsi="Times New Roman" w:cs="Times New Roman"/>
          <w:sz w:val="18"/>
          <w:szCs w:val="18"/>
        </w:rPr>
        <w:t>not available</w:t>
      </w:r>
      <w:r w:rsidR="00302066" w:rsidRPr="00152F4A">
        <w:rPr>
          <w:rFonts w:ascii="Times New Roman" w:hAnsi="Times New Roman" w:cs="Times New Roman"/>
          <w:sz w:val="18"/>
          <w:szCs w:val="18"/>
        </w:rPr>
        <w:t xml:space="preserve">; PGS, </w:t>
      </w:r>
      <w:proofErr w:type="spellStart"/>
      <w:r w:rsidR="00302066" w:rsidRPr="00152F4A">
        <w:rPr>
          <w:rFonts w:ascii="Times New Roman" w:eastAsia="BHGPB C+ Adv O Tb 92eb 7df. I" w:hAnsi="Times New Roman" w:cs="Times New Roman"/>
          <w:i/>
          <w:iCs/>
          <w:sz w:val="18"/>
          <w:szCs w:val="18"/>
        </w:rPr>
        <w:t>Platycodon</w:t>
      </w:r>
      <w:proofErr w:type="spellEnd"/>
      <w:r w:rsidR="00302066" w:rsidRPr="00152F4A">
        <w:rPr>
          <w:rFonts w:ascii="Times New Roman" w:eastAsia="BHGPB C+ Adv O Tb 92eb 7df. I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302066" w:rsidRPr="00152F4A">
        <w:rPr>
          <w:rFonts w:ascii="Times New Roman" w:eastAsia="BHGPB C+ Adv O Tb 92eb 7df. I" w:hAnsi="Times New Roman" w:cs="Times New Roman"/>
          <w:i/>
          <w:iCs/>
          <w:sz w:val="18"/>
          <w:szCs w:val="18"/>
        </w:rPr>
        <w:t>grandi</w:t>
      </w:r>
      <w:r w:rsidR="00302066" w:rsidRPr="00152F4A">
        <w:rPr>
          <w:rFonts w:ascii="Times New Roman" w:hAnsi="Times New Roman" w:cs="Times New Roman"/>
          <w:i/>
          <w:iCs/>
          <w:sz w:val="18"/>
          <w:szCs w:val="18"/>
        </w:rPr>
        <w:t>fl</w:t>
      </w:r>
      <w:r w:rsidR="00302066" w:rsidRPr="00152F4A">
        <w:rPr>
          <w:rFonts w:ascii="Times New Roman" w:eastAsia="BHGPB C+ Adv O Tb 92eb 7df. I" w:hAnsi="Times New Roman" w:cs="Times New Roman"/>
          <w:i/>
          <w:iCs/>
          <w:sz w:val="18"/>
          <w:szCs w:val="18"/>
        </w:rPr>
        <w:t>orus</w:t>
      </w:r>
      <w:proofErr w:type="spellEnd"/>
      <w:r w:rsidR="00302066" w:rsidRPr="00152F4A">
        <w:rPr>
          <w:rFonts w:ascii="Times New Roman" w:eastAsia="BHGPB C+ Adv O Tb 92eb 7df. I" w:hAnsi="Times New Roman" w:cs="Times New Roman"/>
          <w:sz w:val="18"/>
          <w:szCs w:val="18"/>
        </w:rPr>
        <w:t xml:space="preserve"> </w:t>
      </w:r>
      <w:r w:rsidR="00302066" w:rsidRPr="00152F4A">
        <w:rPr>
          <w:rFonts w:ascii="Times New Roman" w:eastAsia="BHGPB B+ Adv O T 863180fb" w:hAnsi="Times New Roman" w:cs="Times New Roman"/>
          <w:sz w:val="18"/>
          <w:szCs w:val="18"/>
        </w:rPr>
        <w:t>saponins</w:t>
      </w:r>
      <w:r w:rsidR="006B5B5B" w:rsidRPr="00152F4A">
        <w:rPr>
          <w:rFonts w:ascii="Times New Roman" w:hAnsi="Times New Roman" w:cs="Times New Roman"/>
          <w:sz w:val="18"/>
          <w:szCs w:val="18"/>
        </w:rPr>
        <w:t xml:space="preserve">; RPS, </w:t>
      </w:r>
      <w:proofErr w:type="spellStart"/>
      <w:r w:rsidR="006B5B5B" w:rsidRPr="00152F4A">
        <w:rPr>
          <w:rFonts w:ascii="Times New Roman" w:hAnsi="Times New Roman" w:cs="Times New Roman"/>
          <w:i/>
          <w:iCs/>
          <w:sz w:val="18"/>
          <w:szCs w:val="18"/>
        </w:rPr>
        <w:t>R</w:t>
      </w:r>
      <w:r w:rsidR="006B5B5B" w:rsidRPr="00152F4A">
        <w:rPr>
          <w:rFonts w:ascii="Times New Roman" w:eastAsia="Times-Italic" w:hAnsi="Times New Roman" w:cs="Times New Roman"/>
          <w:i/>
          <w:iCs/>
          <w:sz w:val="18"/>
          <w:szCs w:val="18"/>
        </w:rPr>
        <w:t>ehmannia</w:t>
      </w:r>
      <w:proofErr w:type="spellEnd"/>
      <w:r w:rsidR="006B5B5B" w:rsidRPr="00152F4A">
        <w:rPr>
          <w:rFonts w:ascii="Times New Roman" w:eastAsia="Times-Italic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6B5B5B" w:rsidRPr="00152F4A">
        <w:rPr>
          <w:rFonts w:ascii="Times New Roman" w:eastAsia="Times-Italic" w:hAnsi="Times New Roman" w:cs="Times New Roman"/>
          <w:i/>
          <w:iCs/>
          <w:sz w:val="18"/>
          <w:szCs w:val="18"/>
        </w:rPr>
        <w:t>glutinosa</w:t>
      </w:r>
      <w:proofErr w:type="spellEnd"/>
      <w:r w:rsidR="006B5B5B" w:rsidRPr="00152F4A">
        <w:rPr>
          <w:rFonts w:ascii="Times New Roman" w:eastAsia="Times-Italic" w:hAnsi="Times New Roman" w:cs="Times New Roman"/>
          <w:i/>
          <w:iCs/>
          <w:sz w:val="18"/>
          <w:szCs w:val="18"/>
        </w:rPr>
        <w:t xml:space="preserve"> </w:t>
      </w:r>
      <w:r w:rsidR="006B5B5B" w:rsidRPr="00152F4A">
        <w:rPr>
          <w:rFonts w:ascii="Times New Roman" w:eastAsia="Times-Roman" w:hAnsi="Times New Roman" w:cs="Times New Roman"/>
          <w:sz w:val="18"/>
          <w:szCs w:val="18"/>
        </w:rPr>
        <w:t>polysaccharides.</w:t>
      </w:r>
    </w:p>
    <w:p w14:paraId="2E32C502" w14:textId="109AD31B" w:rsidR="004743D0" w:rsidRPr="00152F4A" w:rsidRDefault="00B4018A" w:rsidP="001A011A">
      <w:pPr>
        <w:spacing w:after="0" w:line="276" w:lineRule="auto"/>
        <w:jc w:val="both"/>
        <w:rPr>
          <w:rFonts w:cs="Times New Roman"/>
          <w:sz w:val="18"/>
        </w:rPr>
      </w:pPr>
      <w:r>
        <w:rPr>
          <w:rFonts w:cs="Times New Roman"/>
          <w:sz w:val="18"/>
        </w:rPr>
        <w:t xml:space="preserve">The toxicity of single components in the included </w:t>
      </w:r>
      <w:r w:rsidR="00A66220">
        <w:rPr>
          <w:rFonts w:cs="Times New Roman"/>
          <w:sz w:val="18"/>
        </w:rPr>
        <w:t>trial</w:t>
      </w:r>
      <w:r>
        <w:rPr>
          <w:rFonts w:cs="Times New Roman"/>
          <w:sz w:val="18"/>
        </w:rPr>
        <w:t xml:space="preserve">s was cited form </w:t>
      </w:r>
      <w:r w:rsidR="00F91EAA" w:rsidRPr="00152F4A">
        <w:rPr>
          <w:rFonts w:cs="Times New Roman"/>
          <w:bCs/>
          <w:color w:val="000000"/>
          <w:sz w:val="18"/>
          <w:szCs w:val="18"/>
          <w:shd w:val="clear" w:color="auto" w:fill="FFFFFF"/>
        </w:rPr>
        <w:t xml:space="preserve">Liu et al. (2020). </w:t>
      </w:r>
      <w:r w:rsidR="00A66220">
        <w:rPr>
          <w:rFonts w:cs="Times New Roman"/>
          <w:bCs/>
          <w:color w:val="000000"/>
          <w:sz w:val="18"/>
          <w:szCs w:val="18"/>
          <w:shd w:val="clear" w:color="auto" w:fill="FFFFFF"/>
        </w:rPr>
        <w:t>The study</w:t>
      </w:r>
      <w:r w:rsidR="00F91EAA" w:rsidRPr="00152F4A">
        <w:rPr>
          <w:rFonts w:cs="Times New Roman"/>
          <w:bCs/>
          <w:color w:val="000000"/>
          <w:sz w:val="18"/>
          <w:szCs w:val="18"/>
          <w:shd w:val="clear" w:color="auto" w:fill="FFFFFF"/>
        </w:rPr>
        <w:t xml:space="preserve"> provided </w:t>
      </w:r>
      <w:r w:rsidR="004743D0" w:rsidRPr="00152F4A">
        <w:rPr>
          <w:rFonts w:cs="Times New Roman"/>
          <w:sz w:val="18"/>
        </w:rPr>
        <w:t xml:space="preserve">non-toxic </w:t>
      </w:r>
      <w:r w:rsidR="009E623F" w:rsidRPr="00152F4A">
        <w:rPr>
          <w:rFonts w:cs="Times New Roman"/>
          <w:sz w:val="18"/>
          <w:szCs w:val="18"/>
        </w:rPr>
        <w:t>traditional Chinese medicines (TCMs</w:t>
      </w:r>
      <w:r w:rsidR="009E623F" w:rsidRPr="00152F4A">
        <w:rPr>
          <w:rFonts w:cs="Times New Roman"/>
          <w:sz w:val="18"/>
        </w:rPr>
        <w:t>)</w:t>
      </w:r>
      <w:r w:rsidR="004743D0" w:rsidRPr="00152F4A">
        <w:rPr>
          <w:rFonts w:cs="Times New Roman"/>
          <w:sz w:val="18"/>
        </w:rPr>
        <w:t xml:space="preserve"> with potential toxicity and toxic-TCMs, documented in the Chinese Pharmacopeia, with the toxic grade (highly toxic, average toxic, and mild toxic) and daily dose </w:t>
      </w:r>
      <w:r w:rsidR="00623FF4" w:rsidRPr="00152F4A">
        <w:rPr>
          <w:rFonts w:cs="Times New Roman"/>
          <w:sz w:val="18"/>
        </w:rPr>
        <w:t>for body weight</w:t>
      </w:r>
      <w:r w:rsidR="004743D0" w:rsidRPr="00152F4A">
        <w:rPr>
          <w:rFonts w:cs="Times New Roman"/>
          <w:sz w:val="18"/>
        </w:rPr>
        <w:t xml:space="preserve"> 70 kg.</w:t>
      </w:r>
    </w:p>
    <w:p w14:paraId="2B398DA9" w14:textId="77777777" w:rsidR="00A841D1" w:rsidRDefault="00A841D1" w:rsidP="00152F4A">
      <w:pPr>
        <w:spacing w:after="0" w:line="360" w:lineRule="auto"/>
        <w:jc w:val="both"/>
        <w:rPr>
          <w:rFonts w:cs="Times New Roman"/>
          <w:szCs w:val="24"/>
        </w:rPr>
        <w:sectPr w:rsidR="00A841D1" w:rsidSect="006C60EC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2B71771B" w14:textId="4708A96D" w:rsidR="005B220D" w:rsidRPr="00E545FC" w:rsidRDefault="00512FBF" w:rsidP="001A011A">
      <w:pPr>
        <w:spacing w:after="0" w:line="360" w:lineRule="auto"/>
        <w:jc w:val="both"/>
        <w:rPr>
          <w:rFonts w:cs="Times New Roman"/>
          <w:b/>
          <w:color w:val="212121"/>
          <w:szCs w:val="24"/>
          <w:shd w:val="clear" w:color="auto" w:fill="FFFFFF"/>
          <w:lang w:eastAsia="ko-KR"/>
        </w:rPr>
      </w:pPr>
      <w:r w:rsidRPr="001A011A">
        <w:rPr>
          <w:rFonts w:cs="Times New Roman"/>
          <w:b/>
          <w:color w:val="212121"/>
          <w:szCs w:val="24"/>
          <w:shd w:val="clear" w:color="auto" w:fill="FFFFFF"/>
          <w:lang w:eastAsia="ko-KR"/>
        </w:rPr>
        <w:lastRenderedPageBreak/>
        <w:t>Reference</w:t>
      </w:r>
      <w:r w:rsidR="00C717A3" w:rsidRPr="001A011A">
        <w:rPr>
          <w:rFonts w:cs="Times New Roman"/>
          <w:b/>
          <w:color w:val="212121"/>
          <w:szCs w:val="24"/>
          <w:shd w:val="clear" w:color="auto" w:fill="FFFFFF"/>
          <w:lang w:eastAsia="ko-KR"/>
        </w:rPr>
        <w:t>s</w:t>
      </w:r>
    </w:p>
    <w:p w14:paraId="2D48FE8E" w14:textId="2D7BB443" w:rsidR="006B72E5" w:rsidRPr="001A011A" w:rsidRDefault="006B72E5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Bailly, C. (2021). Anticancer Properties of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Lobetyolin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an Essential Component of Radix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Codonopsis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(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Dangshen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).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Nat Prod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Bioprospect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.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 11, 143–153.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: 10.1007/s13659-020-00283-9 </w:t>
      </w:r>
    </w:p>
    <w:p w14:paraId="0FD14FC3" w14:textId="704865B9" w:rsidR="00DF1A55" w:rsidRPr="001A011A" w:rsidRDefault="00DF1A55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>Chao, W. W., &amp; Lin, B. F. (2011). Bioactivities of major constituents isolated from Angelica sinensis (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Danggui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).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Chin Med</w:t>
      </w:r>
      <w:r w:rsidRPr="001A011A">
        <w:rPr>
          <w:rFonts w:cs="Times New Roman"/>
          <w:color w:val="212121"/>
          <w:szCs w:val="24"/>
          <w:shd w:val="clear" w:color="auto" w:fill="FFFFFF"/>
        </w:rPr>
        <w:t>. 6, 29. doi:10.1186/1749-8546-6-29</w:t>
      </w:r>
    </w:p>
    <w:p w14:paraId="705F9B35" w14:textId="5AF42078" w:rsidR="008E2D05" w:rsidRPr="001A011A" w:rsidRDefault="007D3BEA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Chen, H., Zhang, X., Feng, Y., Rui, W., Shi, Z., </w:t>
      </w:r>
      <w:r w:rsidR="003A3E15" w:rsidRPr="001A011A">
        <w:rPr>
          <w:rFonts w:cs="Times New Roman"/>
          <w:color w:val="212121"/>
          <w:szCs w:val="24"/>
          <w:shd w:val="clear" w:color="auto" w:fill="FFFFFF"/>
        </w:rPr>
        <w:t xml:space="preserve">and 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Wu, L. (2014). Bioactive components of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Glycyrrhiza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uralensis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mediate drug functions and properties through regulation of CYP450 enzymes. </w:t>
      </w:r>
      <w:r w:rsidR="003A3E15"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Mol Med Rep.</w:t>
      </w:r>
      <w:r w:rsidR="003A3E15" w:rsidRPr="001A011A">
        <w:rPr>
          <w:rFonts w:cs="Times New Roman"/>
          <w:color w:val="212121"/>
          <w:szCs w:val="24"/>
          <w:shd w:val="clear" w:color="auto" w:fill="FFFFFF"/>
        </w:rPr>
        <w:t xml:space="preserve"> 10, </w:t>
      </w:r>
      <w:r w:rsidRPr="001A011A">
        <w:rPr>
          <w:rFonts w:cs="Times New Roman"/>
          <w:color w:val="212121"/>
          <w:szCs w:val="24"/>
          <w:shd w:val="clear" w:color="auto" w:fill="FFFFFF"/>
        </w:rPr>
        <w:t>1355–1362.</w:t>
      </w:r>
      <w:r w:rsidR="003A3E15"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="003A3E15"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="003A3E15" w:rsidRPr="001A011A">
        <w:rPr>
          <w:rFonts w:cs="Times New Roman"/>
          <w:color w:val="212121"/>
          <w:szCs w:val="24"/>
          <w:shd w:val="clear" w:color="auto" w:fill="FFFFFF"/>
        </w:rPr>
        <w:t>: 10.3892/mmr.2014.2331</w:t>
      </w:r>
    </w:p>
    <w:p w14:paraId="7FD7DEAA" w14:textId="26AFF26D" w:rsidR="008E2D05" w:rsidRPr="001A011A" w:rsidRDefault="008E2D05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Chen, L., Li, M., Yang, Z., Tao, W., Wang, P., Tian, X., et al. (2020).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Gardenia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jasminoides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Ellis: Ethnopharmacology, phytochemistry, and pharmacological and industrial applications of an important traditional Chinese medicine.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J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Ethnopharmacol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257, 112829.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10.1016/j.jep.2020.112829</w:t>
      </w:r>
    </w:p>
    <w:p w14:paraId="5B6F90F1" w14:textId="614CD0D3" w:rsidR="005F0CED" w:rsidRPr="001A011A" w:rsidRDefault="005F0CED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Chen, M. H., Chen, X. J., Wang, M., Lin, L. G., and Wang, Y. T. (2016).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Ophiopogon japonicus</w:t>
      </w:r>
      <w:r w:rsidRPr="001A011A">
        <w:rPr>
          <w:rFonts w:cs="Times New Roman"/>
          <w:color w:val="212121"/>
          <w:szCs w:val="24"/>
          <w:shd w:val="clear" w:color="auto" w:fill="FFFFFF"/>
        </w:rPr>
        <w:t>—A phytochemical, ethnomedicinal and pharmacological review.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J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Ethnopharmacol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 181, 193–213. doi:10. 1016/j.jep.2016.01.037</w:t>
      </w:r>
    </w:p>
    <w:p w14:paraId="6E342A93" w14:textId="2833ABA6" w:rsidR="00465B0F" w:rsidRPr="001A011A" w:rsidRDefault="00465B0F" w:rsidP="00E545FC">
      <w:pPr>
        <w:spacing w:line="360" w:lineRule="auto"/>
        <w:jc w:val="both"/>
        <w:rPr>
          <w:rFonts w:eastAsia="굴림" w:cs="Times New Roman"/>
          <w:color w:val="212121"/>
          <w:szCs w:val="24"/>
          <w:lang w:eastAsia="ko-KR"/>
        </w:rPr>
      </w:pPr>
      <w:r w:rsidRPr="001A011A">
        <w:rPr>
          <w:rFonts w:eastAsia="굴림" w:cs="Times New Roman"/>
          <w:color w:val="212121"/>
          <w:szCs w:val="24"/>
          <w:lang w:eastAsia="ko-KR"/>
        </w:rPr>
        <w:t xml:space="preserve">Chen, T., Zhong, F., Yao, C., Chen, J., Xiang, Y., Dong, J., et al. (2020). A Systematic Review on Traditional Uses, Sources, Phytochemistry, Pharmacology, Pharmacokinetics, and Toxicity of </w:t>
      </w:r>
      <w:proofErr w:type="spellStart"/>
      <w:r w:rsidRPr="001A011A">
        <w:rPr>
          <w:rFonts w:eastAsia="굴림" w:cs="Times New Roman"/>
          <w:color w:val="212121"/>
          <w:szCs w:val="24"/>
          <w:lang w:eastAsia="ko-KR"/>
        </w:rPr>
        <w:t>Fritillariae</w:t>
      </w:r>
      <w:proofErr w:type="spellEnd"/>
      <w:r w:rsidRPr="001A011A">
        <w:rPr>
          <w:rFonts w:eastAsia="굴림" w:cs="Times New Roman"/>
          <w:color w:val="212121"/>
          <w:szCs w:val="24"/>
          <w:lang w:eastAsia="ko-KR"/>
        </w:rPr>
        <w:t xml:space="preserve"> </w:t>
      </w:r>
      <w:proofErr w:type="spellStart"/>
      <w:r w:rsidRPr="001A011A">
        <w:rPr>
          <w:rFonts w:eastAsia="굴림" w:cs="Times New Roman"/>
          <w:color w:val="212121"/>
          <w:szCs w:val="24"/>
          <w:lang w:eastAsia="ko-KR"/>
        </w:rPr>
        <w:t>Cirrhosae</w:t>
      </w:r>
      <w:proofErr w:type="spellEnd"/>
      <w:r w:rsidRPr="001A011A">
        <w:rPr>
          <w:rFonts w:eastAsia="굴림" w:cs="Times New Roman"/>
          <w:color w:val="212121"/>
          <w:szCs w:val="24"/>
          <w:lang w:eastAsia="ko-KR"/>
        </w:rPr>
        <w:t xml:space="preserve"> Bulbus. </w:t>
      </w:r>
      <w:r w:rsidRPr="001A011A">
        <w:rPr>
          <w:rFonts w:eastAsia="굴림" w:cs="Times New Roman"/>
          <w:i/>
          <w:iCs/>
          <w:color w:val="212121"/>
          <w:szCs w:val="24"/>
          <w:lang w:eastAsia="ko-KR"/>
        </w:rPr>
        <w:t>E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vid Based Complement Alternat Med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2020, 1536534.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10.1155/2020/1536534</w:t>
      </w:r>
    </w:p>
    <w:p w14:paraId="2CCD384E" w14:textId="56E19C3D" w:rsidR="00FE79F4" w:rsidRPr="001A011A" w:rsidRDefault="00412A48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Choi K. T. (2008). Botanical characteristics, pharmacological effects and medicinal components of Korean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Panax ginseng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 C </w:t>
      </w:r>
      <w:proofErr w:type="gramStart"/>
      <w:r w:rsidRPr="001A011A">
        <w:rPr>
          <w:rFonts w:cs="Times New Roman"/>
          <w:color w:val="212121"/>
          <w:szCs w:val="24"/>
          <w:shd w:val="clear" w:color="auto" w:fill="FFFFFF"/>
        </w:rPr>
        <w:t>A</w:t>
      </w:r>
      <w:proofErr w:type="gram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Meyer.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Acta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Pharmacol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Sin</w:t>
      </w:r>
      <w:r w:rsidRPr="001A011A">
        <w:rPr>
          <w:rFonts w:cs="Times New Roman"/>
          <w:color w:val="212121"/>
          <w:szCs w:val="24"/>
          <w:shd w:val="clear" w:color="auto" w:fill="FFFFFF"/>
        </w:rPr>
        <w:t>. 29, 1109</w:t>
      </w:r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1118.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10.1111/j.1745-7254.2008.00869.x</w:t>
      </w:r>
    </w:p>
    <w:p w14:paraId="4FB96B3C" w14:textId="5A8C63E8" w:rsidR="00412A48" w:rsidRPr="001A011A" w:rsidRDefault="00FE79F4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>de Lima, R., Dos Reis, A. C., de Menezes, A., Santos, J., Filho, J., Ferreira, J., et al. (2018). Protective and therapeutic potential of ginger (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Zingiber officinale</w:t>
      </w:r>
      <w:r w:rsidRPr="001A011A">
        <w:rPr>
          <w:rFonts w:cs="Times New Roman"/>
          <w:color w:val="212121"/>
          <w:szCs w:val="24"/>
          <w:shd w:val="clear" w:color="auto" w:fill="FFFFFF"/>
        </w:rPr>
        <w:t>) extract and [6]-gingerol in cancer: A comprehensive review. 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Phytother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Res</w:t>
      </w:r>
      <w:r w:rsidRPr="001A011A">
        <w:rPr>
          <w:rFonts w:cs="Times New Roman"/>
          <w:color w:val="212121"/>
          <w:szCs w:val="24"/>
          <w:shd w:val="clear" w:color="auto" w:fill="FFFFFF"/>
        </w:rPr>
        <w:t>. 32, 1885</w:t>
      </w:r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1907.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10.1002/ptr.6134</w:t>
      </w:r>
    </w:p>
    <w:p w14:paraId="3FFC1A3F" w14:textId="72DE1102" w:rsidR="00C717A3" w:rsidRPr="001A011A" w:rsidRDefault="005B220D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  <w:lang w:eastAsia="ko-KR"/>
        </w:rPr>
      </w:pPr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lastRenderedPageBreak/>
        <w:t xml:space="preserve">Fernández, S.,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>Wasowski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 xml:space="preserve">, C.,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>Paladini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 xml:space="preserve">, A. C., and Marder, M. (2004). Sedative and sleep-enhancing properties of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>linarin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 xml:space="preserve">, a flavonoid-isolated from </w:t>
      </w:r>
      <w:proofErr w:type="spellStart"/>
      <w:r w:rsidRPr="001A011A">
        <w:rPr>
          <w:rFonts w:cs="Times New Roman"/>
          <w:i/>
          <w:color w:val="212121"/>
          <w:szCs w:val="24"/>
          <w:shd w:val="clear" w:color="auto" w:fill="FFFFFF"/>
          <w:lang w:eastAsia="ko-KR"/>
        </w:rPr>
        <w:t>Valeriana</w:t>
      </w:r>
      <w:proofErr w:type="spellEnd"/>
      <w:r w:rsidRPr="001A011A">
        <w:rPr>
          <w:rFonts w:cs="Times New Roman"/>
          <w:i/>
          <w:color w:val="212121"/>
          <w:szCs w:val="24"/>
          <w:shd w:val="clear" w:color="auto" w:fill="FFFFFF"/>
          <w:lang w:eastAsia="ko-KR"/>
        </w:rPr>
        <w:t xml:space="preserve"> officinalis</w:t>
      </w:r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 xml:space="preserve">. </w:t>
      </w:r>
      <w:proofErr w:type="spellStart"/>
      <w:r w:rsidRPr="001A011A">
        <w:rPr>
          <w:rFonts w:cs="Times New Roman"/>
          <w:i/>
          <w:color w:val="212121"/>
          <w:szCs w:val="24"/>
          <w:shd w:val="clear" w:color="auto" w:fill="FFFFFF"/>
          <w:lang w:eastAsia="ko-KR"/>
        </w:rPr>
        <w:t>Pharmacol</w:t>
      </w:r>
      <w:proofErr w:type="spellEnd"/>
      <w:r w:rsidRPr="001A011A">
        <w:rPr>
          <w:rFonts w:cs="Times New Roman"/>
          <w:i/>
          <w:color w:val="212121"/>
          <w:szCs w:val="24"/>
          <w:shd w:val="clear" w:color="auto" w:fill="FFFFFF"/>
          <w:lang w:eastAsia="ko-KR"/>
        </w:rPr>
        <w:t xml:space="preserve"> </w:t>
      </w:r>
      <w:proofErr w:type="spellStart"/>
      <w:r w:rsidRPr="001A011A">
        <w:rPr>
          <w:rFonts w:cs="Times New Roman"/>
          <w:i/>
          <w:color w:val="212121"/>
          <w:szCs w:val="24"/>
          <w:shd w:val="clear" w:color="auto" w:fill="FFFFFF"/>
          <w:lang w:eastAsia="ko-KR"/>
        </w:rPr>
        <w:t>Biochem</w:t>
      </w:r>
      <w:proofErr w:type="spellEnd"/>
      <w:r w:rsidRPr="001A011A">
        <w:rPr>
          <w:rFonts w:cs="Times New Roman"/>
          <w:i/>
          <w:color w:val="212121"/>
          <w:szCs w:val="24"/>
          <w:shd w:val="clear" w:color="auto" w:fill="FFFFFF"/>
          <w:lang w:eastAsia="ko-KR"/>
        </w:rPr>
        <w:t xml:space="preserve"> </w:t>
      </w:r>
      <w:proofErr w:type="spellStart"/>
      <w:r w:rsidRPr="001A011A">
        <w:rPr>
          <w:rFonts w:cs="Times New Roman"/>
          <w:i/>
          <w:color w:val="212121"/>
          <w:szCs w:val="24"/>
          <w:shd w:val="clear" w:color="auto" w:fill="FFFFFF"/>
          <w:lang w:eastAsia="ko-KR"/>
        </w:rPr>
        <w:t>Behav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 xml:space="preserve">. 77, 399–404.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  <w:lang w:eastAsia="ko-KR"/>
        </w:rPr>
        <w:t>: 10.1016/j.pbb.2003.12.003</w:t>
      </w:r>
    </w:p>
    <w:p w14:paraId="17B32321" w14:textId="409CCDB5" w:rsidR="007578BA" w:rsidRPr="001A011A" w:rsidRDefault="009132D2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Fu, J., Wang, Z., Huang, L., Zheng, S., Wang, D., Chen, S., </w:t>
      </w:r>
      <w:r w:rsidR="007578BA" w:rsidRPr="001A011A">
        <w:rPr>
          <w:rFonts w:cs="Times New Roman"/>
          <w:color w:val="212121"/>
          <w:szCs w:val="24"/>
          <w:shd w:val="clear" w:color="auto" w:fill="FFFFFF"/>
        </w:rPr>
        <w:t>et al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(2014). Review of the botanical characteristics, phytochemistry, and pharmacology of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Astragalus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membranaceus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(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Huangqi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). </w:t>
      </w:r>
      <w:proofErr w:type="spellStart"/>
      <w:r w:rsidR="007578BA"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Phytother</w:t>
      </w:r>
      <w:proofErr w:type="spellEnd"/>
      <w:r w:rsidR="007578BA"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Res.</w:t>
      </w:r>
      <w:r w:rsidR="007578BA"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r w:rsidRPr="001A011A">
        <w:rPr>
          <w:rFonts w:cs="Times New Roman"/>
          <w:color w:val="212121"/>
          <w:szCs w:val="24"/>
          <w:shd w:val="clear" w:color="auto" w:fill="FFFFFF"/>
        </w:rPr>
        <w:t>28</w:t>
      </w:r>
      <w:r w:rsidR="007578BA" w:rsidRPr="001A011A">
        <w:rPr>
          <w:rFonts w:cs="Times New Roman"/>
          <w:color w:val="212121"/>
          <w:szCs w:val="24"/>
          <w:shd w:val="clear" w:color="auto" w:fill="FFFFFF"/>
        </w:rPr>
        <w:t xml:space="preserve">, </w:t>
      </w:r>
      <w:r w:rsidRPr="001A011A">
        <w:rPr>
          <w:rFonts w:cs="Times New Roman"/>
          <w:color w:val="212121"/>
          <w:szCs w:val="24"/>
          <w:shd w:val="clear" w:color="auto" w:fill="FFFFFF"/>
        </w:rPr>
        <w:t>1275–1283</w:t>
      </w:r>
      <w:r w:rsidR="007578BA" w:rsidRPr="001A011A">
        <w:rPr>
          <w:rFonts w:cs="Times New Roman"/>
          <w:color w:val="212121"/>
          <w:szCs w:val="24"/>
          <w:shd w:val="clear" w:color="auto" w:fill="FFFFFF"/>
        </w:rPr>
        <w:t xml:space="preserve">. </w:t>
      </w:r>
      <w:proofErr w:type="spellStart"/>
      <w:r w:rsidR="007578BA"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="007578BA" w:rsidRPr="001A011A">
        <w:rPr>
          <w:rFonts w:cs="Times New Roman"/>
          <w:color w:val="212121"/>
          <w:szCs w:val="24"/>
          <w:shd w:val="clear" w:color="auto" w:fill="FFFFFF"/>
        </w:rPr>
        <w:t>: 10.1002/ptr.5188</w:t>
      </w:r>
    </w:p>
    <w:p w14:paraId="658FA8D3" w14:textId="21DA8780" w:rsidR="00FD19EE" w:rsidRPr="001A011A" w:rsidRDefault="00FD19EE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Han, P., Han, T., Peng, W., and Wang, X. R. (2013). Antidepressant-like effects of essential oil and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asarone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a major essential oil component from the rhizome of </w:t>
      </w:r>
      <w:r w:rsidRPr="001A011A">
        <w:rPr>
          <w:rFonts w:cs="Times New Roman"/>
          <w:i/>
          <w:color w:val="212121"/>
          <w:szCs w:val="24"/>
          <w:shd w:val="clear" w:color="auto" w:fill="FFFFFF"/>
        </w:rPr>
        <w:t xml:space="preserve">Acorus </w:t>
      </w:r>
      <w:proofErr w:type="spellStart"/>
      <w:r w:rsidRPr="001A011A">
        <w:rPr>
          <w:rFonts w:cs="Times New Roman"/>
          <w:i/>
          <w:color w:val="212121"/>
          <w:szCs w:val="24"/>
          <w:shd w:val="clear" w:color="auto" w:fill="FFFFFF"/>
        </w:rPr>
        <w:t>tatarinowii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</w:t>
      </w:r>
      <w:r w:rsidRPr="001A011A">
        <w:rPr>
          <w:rFonts w:cs="Times New Roman"/>
          <w:i/>
          <w:color w:val="212121"/>
          <w:szCs w:val="24"/>
          <w:shd w:val="clear" w:color="auto" w:fill="FFFFFF"/>
        </w:rPr>
        <w:t>Pharm Biol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51, 589–594.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</w:t>
      </w:r>
      <w:r w:rsidR="009C7DAE"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r w:rsidRPr="001A011A">
        <w:rPr>
          <w:rFonts w:cs="Times New Roman"/>
          <w:color w:val="212121"/>
          <w:szCs w:val="24"/>
          <w:shd w:val="clear" w:color="auto" w:fill="FFFFFF"/>
        </w:rPr>
        <w:t>10.3109/13880209.2012.751616</w:t>
      </w:r>
    </w:p>
    <w:p w14:paraId="578CED93" w14:textId="553B4FE8" w:rsidR="003468AE" w:rsidRPr="001A011A" w:rsidRDefault="003468AE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He, D. Y., and Dai, S. M. (2011). Anti-inflammatory and immunomodulatory effects of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Paeonia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lactiflora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Pall., a traditional Chinese herbal medicine.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Front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Pharmacol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2, 10.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10.3389/fphar.2011.00010</w:t>
      </w:r>
    </w:p>
    <w:p w14:paraId="52661A3E" w14:textId="71FE374F" w:rsidR="00F57934" w:rsidRPr="001A011A" w:rsidRDefault="00345F50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Hu, D. J.,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Shakerian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, F., Zhao, J., and Li, S. P. (2019). Chemistry, pharmacology and analysis of 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Pseudostellaria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heterophylla</w:t>
      </w:r>
      <w:r w:rsidRPr="001A011A">
        <w:rPr>
          <w:rFonts w:cs="Times New Roman"/>
          <w:color w:val="212121"/>
          <w:szCs w:val="24"/>
          <w:shd w:val="clear" w:color="auto" w:fill="FFFFFF"/>
        </w:rPr>
        <w:t>: a mini-review.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Chin Med. 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14, 21.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10.1186/s13020-019-0243-z</w:t>
      </w:r>
    </w:p>
    <w:p w14:paraId="07BF8670" w14:textId="7663E968" w:rsidR="00A738B2" w:rsidRPr="001A011A" w:rsidRDefault="00A738B2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Hua, J., Qi, J., and Yu, B. Y. (2014). Iridoid and phenylpropanoid glycosides from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Scrophularia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ningpoensis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Hemsl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 and their α-glucosidase inhibitory activities. 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Fitoterapia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93, 67–73.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10.1016/j.fitote.2013.11.011</w:t>
      </w:r>
    </w:p>
    <w:p w14:paraId="38721613" w14:textId="55E968BC" w:rsidR="00F57934" w:rsidRPr="001A011A" w:rsidRDefault="00F57934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>Huang, Q., Lu, G., Shen, H. M., Chung, M. C., and Ong, C. N. (2007). Anti-cancer properties of anthraquinones from rhubarb.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Med Res Rev</w:t>
      </w:r>
      <w:r w:rsidRPr="001A011A">
        <w:rPr>
          <w:rFonts w:cs="Times New Roman"/>
          <w:color w:val="212121"/>
          <w:szCs w:val="24"/>
          <w:shd w:val="clear" w:color="auto" w:fill="FFFFFF"/>
        </w:rPr>
        <w:t>. 27, 609–630. doi:10.1002/med.20094</w:t>
      </w:r>
    </w:p>
    <w:p w14:paraId="7286F5EE" w14:textId="0B339BB7" w:rsidR="00872BDE" w:rsidRPr="001A011A" w:rsidRDefault="003421AA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Ikeya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Y., Takeda, S.,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Tunakawa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M.,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Karakida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H., Toda, K., Yamaguchi, T., et al. (2004). Cognitive improving and cerebral protective effects of acylated oligosaccharides in </w:t>
      </w:r>
      <w:r w:rsidRPr="001A011A">
        <w:rPr>
          <w:rFonts w:cs="Times New Roman"/>
          <w:i/>
          <w:color w:val="212121"/>
          <w:szCs w:val="24"/>
          <w:shd w:val="clear" w:color="auto" w:fill="FFFFFF"/>
        </w:rPr>
        <w:t>Polygala tenuifolia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</w:t>
      </w:r>
      <w:r w:rsidRPr="001A011A">
        <w:rPr>
          <w:rFonts w:cs="Times New Roman"/>
          <w:i/>
          <w:color w:val="212121"/>
          <w:szCs w:val="24"/>
          <w:shd w:val="clear" w:color="auto" w:fill="FFFFFF"/>
        </w:rPr>
        <w:t>Biol Pharm Bull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27, 1081–1085.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</w:t>
      </w:r>
      <w:r w:rsidR="009C7DAE"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r w:rsidRPr="001A011A">
        <w:rPr>
          <w:rFonts w:cs="Times New Roman"/>
          <w:color w:val="212121"/>
          <w:szCs w:val="24"/>
          <w:shd w:val="clear" w:color="auto" w:fill="FFFFFF"/>
        </w:rPr>
        <w:t>10.1248/bpb.27.1081</w:t>
      </w:r>
    </w:p>
    <w:p w14:paraId="27FF411E" w14:textId="0EB685B1" w:rsidR="00E7395D" w:rsidRPr="001A011A" w:rsidRDefault="009C7DAE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Jin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L., Zhang, Y., Yan, L., Guo, Y., and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Niu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L. (2012). Phenolic compounds and antioxidant activity of bulb extracts of six Lilium species native to China. </w:t>
      </w:r>
      <w:r w:rsidRPr="001A011A">
        <w:rPr>
          <w:rFonts w:cs="Times New Roman"/>
          <w:i/>
          <w:color w:val="212121"/>
          <w:szCs w:val="24"/>
          <w:shd w:val="clear" w:color="auto" w:fill="FFFFFF"/>
        </w:rPr>
        <w:t>Molecules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17, 9361–9378.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10.3390/molecules17089361</w:t>
      </w:r>
    </w:p>
    <w:p w14:paraId="2B40A147" w14:textId="13571468" w:rsidR="00BC15DA" w:rsidRPr="001A011A" w:rsidRDefault="00E7395D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lastRenderedPageBreak/>
        <w:t xml:space="preserve">Lee, M. K., Ha, N. R., Yang, H., Sung, S. H., Kim, G. H., and Kim, Y. C. (2008). Antiproliferative activity of triterpenoids from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Eclipta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prostrata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r w:rsidRPr="001A011A">
        <w:rPr>
          <w:rFonts w:cs="Times New Roman"/>
          <w:color w:val="212121"/>
          <w:szCs w:val="24"/>
          <w:shd w:val="clear" w:color="auto" w:fill="FFFFFF"/>
        </w:rPr>
        <w:t>on hepatic stellate cells.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Phytomedicine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15, 775–780.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10.1016/j.phymed.2007.10.004</w:t>
      </w:r>
    </w:p>
    <w:p w14:paraId="3704638B" w14:textId="4A2BF4B1" w:rsidR="00BC2C2A" w:rsidRPr="001A011A" w:rsidRDefault="00372068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Liao, H., Ye, J., Gao, L., and Liu, Y. (2021). The main bioactive compounds of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Scutellaria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baicalensis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Georgi. for alleviation of inflammatory cytokines: A comprehensive review.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Biomed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Pharmacother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133, 110917.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10.1016/j.biopha.2020.110917</w:t>
      </w:r>
    </w:p>
    <w:p w14:paraId="422B8BFE" w14:textId="01F5B4F6" w:rsidR="00BC2C2A" w:rsidRPr="001A011A" w:rsidRDefault="00567F53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Lin, X., Peng, Z., and Su, C. (2015). Potential anti-cancer activities and mechanisms of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costunolide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and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dehydrocostuslactone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Int J Mol Sci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16, 10888–10906.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10.3390/ijms160510888</w:t>
      </w:r>
    </w:p>
    <w:p w14:paraId="3329AB6E" w14:textId="4F56060D" w:rsidR="00FD19EE" w:rsidRPr="001A011A" w:rsidRDefault="008066F7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Liu, R., Li, X., Huang, N., Fan, M., and Sun, R. (2020). Toxicity of traditional Chinese medicine herbal and mineral products. </w:t>
      </w:r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 xml:space="preserve">Adv </w:t>
      </w:r>
      <w:proofErr w:type="spellStart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Pharmacol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. 87, 301–346. </w:t>
      </w:r>
      <w:proofErr w:type="spellStart"/>
      <w:r w:rsidRPr="001A011A">
        <w:rPr>
          <w:rFonts w:cs="Times New Roman"/>
          <w:bCs/>
          <w:color w:val="000000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>:</w:t>
      </w:r>
      <w:r w:rsidR="009C7DAE"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 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10.1016/bs.apha.2019.08.001</w:t>
      </w:r>
    </w:p>
    <w:p w14:paraId="3B562EE4" w14:textId="5CAA6BF0" w:rsidR="00345F7F" w:rsidRPr="001A011A" w:rsidRDefault="00FB1212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Liu, X.,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Latkolik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S.,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Atanasov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A. G.,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Kunert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O.,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Pferschy-Wenzig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E. M.,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Heiss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E. H., et al. (2017).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Bupleurum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chinense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Roots: </w:t>
      </w:r>
      <w:proofErr w:type="gramStart"/>
      <w:r w:rsidRPr="001A011A">
        <w:rPr>
          <w:rFonts w:cs="Times New Roman"/>
          <w:color w:val="212121"/>
          <w:szCs w:val="24"/>
          <w:shd w:val="clear" w:color="auto" w:fill="FFFFFF"/>
        </w:rPr>
        <w:t>a</w:t>
      </w:r>
      <w:proofErr w:type="gram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Bioactivity-Guided Approach toward Saponin-Type NF-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κB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Inhibitors.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Planta Med</w:t>
      </w:r>
      <w:r w:rsidRPr="001A011A">
        <w:rPr>
          <w:rFonts w:cs="Times New Roman"/>
          <w:color w:val="212121"/>
          <w:szCs w:val="24"/>
          <w:shd w:val="clear" w:color="auto" w:fill="FFFFFF"/>
        </w:rPr>
        <w:t>. 83</w:t>
      </w:r>
      <w:r w:rsidR="0061284C" w:rsidRPr="001A011A">
        <w:rPr>
          <w:rFonts w:cs="Times New Roman"/>
          <w:color w:val="212121"/>
          <w:szCs w:val="24"/>
          <w:shd w:val="clear" w:color="auto" w:fill="FFFFFF"/>
        </w:rPr>
        <w:t xml:space="preserve">, </w:t>
      </w:r>
      <w:r w:rsidRPr="001A011A">
        <w:rPr>
          <w:rFonts w:cs="Times New Roman"/>
          <w:color w:val="212121"/>
          <w:szCs w:val="24"/>
          <w:shd w:val="clear" w:color="auto" w:fill="FFFFFF"/>
        </w:rPr>
        <w:t>1242</w:t>
      </w:r>
      <w:r w:rsidR="0061284C"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>1250. doi:</w:t>
      </w:r>
      <w:r w:rsidR="0061284C"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r w:rsidRPr="001A011A">
        <w:rPr>
          <w:rFonts w:cs="Times New Roman"/>
          <w:color w:val="212121"/>
          <w:szCs w:val="24"/>
          <w:shd w:val="clear" w:color="auto" w:fill="FFFFFF"/>
        </w:rPr>
        <w:t>10.1055/s-0043-118226</w:t>
      </w:r>
    </w:p>
    <w:p w14:paraId="637AE2F0" w14:textId="6540D996" w:rsidR="00BC15DA" w:rsidRPr="001A011A" w:rsidRDefault="00BC15DA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Liu, Y., Ma, J., Zhao, Q., Liao, C., Ding, L., Chen, L., et al. (2013).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Guaiane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-type sesquiterpenes from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Curcuma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phaeocaulis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and their inhibitory effects on nitric oxide production.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J Nat Prod</w:t>
      </w:r>
      <w:r w:rsidRPr="001A011A">
        <w:rPr>
          <w:rFonts w:cs="Times New Roman"/>
          <w:color w:val="212121"/>
          <w:szCs w:val="24"/>
          <w:shd w:val="clear" w:color="auto" w:fill="FFFFFF"/>
        </w:rPr>
        <w:t>. 76, 1150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1156.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10.1021/np400202f</w:t>
      </w:r>
    </w:p>
    <w:p w14:paraId="4D5B3725" w14:textId="0F91BE5E" w:rsidR="00345F7F" w:rsidRPr="001A011A" w:rsidRDefault="00345F7F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Meng, F. H., Li, Y. B.,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Xiong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Z. L., Jiang, Z. M., and Li, F. M. (2005). Osteoblastic proliferative activity of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Epimedium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brevicornum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Maxim.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Phytomedicine</w:t>
      </w:r>
      <w:r w:rsidRPr="001A011A">
        <w:rPr>
          <w:rFonts w:cs="Times New Roman"/>
          <w:color w:val="212121"/>
          <w:szCs w:val="24"/>
          <w:shd w:val="clear" w:color="auto" w:fill="FFFFFF"/>
        </w:rPr>
        <w:t>. 12, 189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193.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10.1016/j.phymed.2004.03.007</w:t>
      </w:r>
    </w:p>
    <w:p w14:paraId="0166EDB5" w14:textId="45E22427" w:rsidR="00965174" w:rsidRPr="001A011A" w:rsidRDefault="0012340B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1A011A">
        <w:rPr>
          <w:rFonts w:cs="Times New Roman"/>
          <w:bCs/>
          <w:color w:val="000000"/>
          <w:szCs w:val="24"/>
          <w:shd w:val="clear" w:color="auto" w:fill="FFFFFF"/>
        </w:rPr>
        <w:t>Mukherjee, P. K., Mukherjee, D., Maji, A. K., Rai, S., and Heinrich, M. (2009). The sacred lotus (</w:t>
      </w:r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Nelumbo nucifera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) - phytochemical and therapeutic profile. </w:t>
      </w:r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 xml:space="preserve">J Pharm </w:t>
      </w:r>
      <w:proofErr w:type="spellStart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Pharmacol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. 61, 407–422. </w:t>
      </w:r>
      <w:proofErr w:type="spellStart"/>
      <w:r w:rsidRPr="001A011A">
        <w:rPr>
          <w:rFonts w:cs="Times New Roman"/>
          <w:bCs/>
          <w:color w:val="000000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>: 10.1211/</w:t>
      </w:r>
      <w:proofErr w:type="spellStart"/>
      <w:r w:rsidRPr="001A011A">
        <w:rPr>
          <w:rFonts w:cs="Times New Roman"/>
          <w:bCs/>
          <w:color w:val="000000"/>
          <w:szCs w:val="24"/>
          <w:shd w:val="clear" w:color="auto" w:fill="FFFFFF"/>
        </w:rPr>
        <w:t>jpp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>/61.04.0001</w:t>
      </w:r>
    </w:p>
    <w:p w14:paraId="3795CEA8" w14:textId="55BCC519" w:rsidR="00055FCA" w:rsidRPr="001A011A" w:rsidRDefault="00965174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Nagai, T.,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Kiyohara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H.,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Munakata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K.,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Shirahata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T.,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Sunazuka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T.,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Harigaya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Y., et al. (2002).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Pinellic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acid from the tuber of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Pinellia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ternata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Breitenbach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as an effective oral adjuvant for nasal influenza vaccine.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Int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Immunopharmacol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 2, 1183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1193.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10.1016/s1567-5769(02)00086-3</w:t>
      </w:r>
    </w:p>
    <w:p w14:paraId="292AD2B0" w14:textId="18B43E0A" w:rsidR="00872BDE" w:rsidRPr="001A011A" w:rsidRDefault="00055FCA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lastRenderedPageBreak/>
        <w:t>Nakai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Y., Kido, T., Hashimoto, K.,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Kase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Y.,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Sakakibara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I., Higuchi, M., et al. (2003). Effect of the rhizomes of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Atractylodes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lancea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and its constituents on the delay of gastric emptying.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J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Ethnopharmacol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 84, 51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55.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10.1016/s0378-8741(02)00260-x</w:t>
      </w:r>
    </w:p>
    <w:p w14:paraId="277BA422" w14:textId="7BB638F6" w:rsidR="00CB75A8" w:rsidRPr="001A011A" w:rsidRDefault="00CB75A8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Nile, S. H., Su, J., Wu, D., Wang, L., Hu, J.,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Sieniawska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E., et al. (2021).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Fritillaria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thunbergii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Miq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 (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Zhe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Beimu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): A review on its traditional uses, phytochemical profile and pharmacological properties.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Food Chem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Toxicol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153, 112289.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10.1016/j.fct.2021.112289</w:t>
      </w:r>
    </w:p>
    <w:p w14:paraId="610B3E31" w14:textId="12470DD3" w:rsidR="00FD19EE" w:rsidRPr="001A011A" w:rsidRDefault="00FD19EE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Oguri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, K., Kawase, M., Harada, K., Shimada-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Takaura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K., Takahashi, T., and Takahashi, K. (2016).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Longgu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(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Fossilia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Ossis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Mastodi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) alters the profiles of organic and inorganic components in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Keishikaryukotsuboreito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</w:t>
      </w:r>
      <w:r w:rsidRPr="001A011A">
        <w:rPr>
          <w:rFonts w:cs="Times New Roman"/>
          <w:i/>
          <w:color w:val="212121"/>
          <w:szCs w:val="24"/>
          <w:shd w:val="clear" w:color="auto" w:fill="FFFFFF"/>
        </w:rPr>
        <w:t>J Nat Med</w:t>
      </w:r>
      <w:r w:rsidRPr="001A011A">
        <w:rPr>
          <w:rFonts w:cs="Times New Roman"/>
          <w:color w:val="212121"/>
          <w:szCs w:val="24"/>
          <w:shd w:val="clear" w:color="auto" w:fill="FFFFFF"/>
        </w:rPr>
        <w:t>. 70, 483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="00055FCA" w:rsidRPr="001A011A">
        <w:rPr>
          <w:rFonts w:cs="Times New Roman"/>
          <w:bCs/>
          <w:color w:val="000000"/>
          <w:szCs w:val="24"/>
          <w:shd w:val="clear" w:color="auto" w:fill="FFFFFF"/>
        </w:rPr>
        <w:t>4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91.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10.1007/s11418-015-0952-2</w:t>
      </w:r>
    </w:p>
    <w:p w14:paraId="05CE2E2C" w14:textId="2C6B72AB" w:rsidR="00376AF0" w:rsidRPr="001A011A" w:rsidRDefault="00FE79F4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Park, K. H., Park, J., Koh, D., </w:t>
      </w:r>
      <w:r w:rsidR="00B638EF" w:rsidRPr="001A011A">
        <w:rPr>
          <w:rFonts w:cs="Times New Roman"/>
          <w:color w:val="212121"/>
          <w:szCs w:val="24"/>
          <w:shd w:val="clear" w:color="auto" w:fill="FFFFFF"/>
        </w:rPr>
        <w:t xml:space="preserve">and 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Lim, Y. (2002). Effect of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saikosaponin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-A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a triterpenoid glycoside, isolated from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Bupleurum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falcatum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on experimental allergic asthma. </w:t>
      </w:r>
      <w:proofErr w:type="spellStart"/>
      <w:r w:rsidR="00B638EF"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Phytother</w:t>
      </w:r>
      <w:proofErr w:type="spellEnd"/>
      <w:r w:rsidR="00B638EF"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Res</w:t>
      </w:r>
      <w:r w:rsidR="00B638EF" w:rsidRPr="001A011A">
        <w:rPr>
          <w:rFonts w:cs="Times New Roman"/>
          <w:color w:val="212121"/>
          <w:szCs w:val="24"/>
          <w:shd w:val="clear" w:color="auto" w:fill="FFFFFF"/>
        </w:rPr>
        <w:t>. 16, 359</w:t>
      </w:r>
      <w:r w:rsidR="00B638EF"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="00B638EF" w:rsidRPr="001A011A">
        <w:rPr>
          <w:rFonts w:cs="Times New Roman"/>
          <w:color w:val="212121"/>
          <w:szCs w:val="24"/>
          <w:shd w:val="clear" w:color="auto" w:fill="FFFFFF"/>
        </w:rPr>
        <w:t xml:space="preserve">363. </w:t>
      </w:r>
      <w:proofErr w:type="spellStart"/>
      <w:r w:rsidR="00B638EF"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="00B638EF" w:rsidRPr="001A011A">
        <w:rPr>
          <w:rFonts w:cs="Times New Roman"/>
          <w:color w:val="212121"/>
          <w:szCs w:val="24"/>
          <w:shd w:val="clear" w:color="auto" w:fill="FFFFFF"/>
        </w:rPr>
        <w:t>: 10.1002/ptr.903</w:t>
      </w:r>
    </w:p>
    <w:p w14:paraId="7F8A086A" w14:textId="32B598DE" w:rsidR="006C3672" w:rsidRPr="001A011A" w:rsidRDefault="006C3672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Ran, X., Ma, L., Peng, C., Zhang, H., and Qin, L. P. (2011).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Ligusticum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chuanxiong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Hort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a review of chemistry and pharmacology.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Pharm Biol</w:t>
      </w:r>
      <w:r w:rsidRPr="001A011A">
        <w:rPr>
          <w:rFonts w:cs="Times New Roman"/>
          <w:color w:val="212121"/>
          <w:szCs w:val="24"/>
          <w:shd w:val="clear" w:color="auto" w:fill="FFFFFF"/>
        </w:rPr>
        <w:t>. 49, 1180-1189. doi:10.3109/13880209.2011.576346</w:t>
      </w:r>
    </w:p>
    <w:p w14:paraId="1FBC8D5F" w14:textId="55DDA2A6" w:rsidR="00BA1F33" w:rsidRPr="001A011A" w:rsidRDefault="00376AF0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Ríos J. L. (2011). Chemical constituents and pharmacological properties of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Poria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cocos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</w:t>
      </w:r>
      <w:r w:rsidRPr="001A011A">
        <w:rPr>
          <w:rFonts w:cs="Times New Roman"/>
          <w:i/>
          <w:color w:val="212121"/>
          <w:szCs w:val="24"/>
          <w:shd w:val="clear" w:color="auto" w:fill="FFFFFF"/>
        </w:rPr>
        <w:t>Planta Med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77, 681–691.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</w:t>
      </w:r>
      <w:r w:rsidR="009C7DAE"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r w:rsidRPr="001A011A">
        <w:rPr>
          <w:rFonts w:cs="Times New Roman"/>
          <w:color w:val="212121"/>
          <w:szCs w:val="24"/>
          <w:shd w:val="clear" w:color="auto" w:fill="FFFFFF"/>
        </w:rPr>
        <w:t>10.1055/s-0030-1270823</w:t>
      </w:r>
    </w:p>
    <w:p w14:paraId="0DABEAF8" w14:textId="4247C1AB" w:rsidR="00BA1F33" w:rsidRPr="001A011A" w:rsidRDefault="00BA1F33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Ryu, S. Y., Oak, M. H., Yoon, S. K., Cho, D. I.,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Yoo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G. S., Kim, T. S., et al. (2000). Anti-allergic and anti-inflammatory triterpenes from the herb of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Prunella vulgaris</w:t>
      </w:r>
      <w:r w:rsidRPr="001A011A">
        <w:rPr>
          <w:rFonts w:cs="Times New Roman"/>
          <w:color w:val="212121"/>
          <w:szCs w:val="24"/>
          <w:shd w:val="clear" w:color="auto" w:fill="FFFFFF"/>
        </w:rPr>
        <w:t>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Planta Med</w:t>
      </w:r>
      <w:r w:rsidRPr="001A011A">
        <w:rPr>
          <w:rFonts w:cs="Times New Roman"/>
          <w:color w:val="212121"/>
          <w:szCs w:val="24"/>
          <w:shd w:val="clear" w:color="auto" w:fill="FFFFFF"/>
        </w:rPr>
        <w:t>. 66, 358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>360. doi:10.1055/s-2000-8531</w:t>
      </w:r>
    </w:p>
    <w:p w14:paraId="51A46273" w14:textId="49404945" w:rsidR="00FD19EE" w:rsidRPr="001A011A" w:rsidRDefault="00FD19EE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Shergis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J. L., Ni, X., Sarris, J., Zhang, A. L., Guo, X.,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Xue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C. C., et al.  (2017). Ziziphus spinosa seeds for insomnia: A review of chemistry and psychopharmacology. </w:t>
      </w:r>
      <w:r w:rsidRPr="001A011A">
        <w:rPr>
          <w:rFonts w:cs="Times New Roman"/>
          <w:i/>
          <w:color w:val="212121"/>
          <w:szCs w:val="24"/>
          <w:shd w:val="clear" w:color="auto" w:fill="FFFFFF"/>
        </w:rPr>
        <w:t>Phytomedicine</w:t>
      </w:r>
      <w:r w:rsidRPr="001A011A">
        <w:rPr>
          <w:rFonts w:cs="Times New Roman"/>
          <w:color w:val="212121"/>
          <w:szCs w:val="24"/>
          <w:shd w:val="clear" w:color="auto" w:fill="FFFFFF"/>
        </w:rPr>
        <w:t>. 34, 38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43.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10.1016/j.phymed.2017.07.004</w:t>
      </w:r>
    </w:p>
    <w:p w14:paraId="201CE505" w14:textId="41ADF296" w:rsidR="00BC2C2A" w:rsidRPr="001A011A" w:rsidRDefault="00BC2C2A" w:rsidP="00E545FC">
      <w:pPr>
        <w:spacing w:line="360" w:lineRule="auto"/>
        <w:jc w:val="both"/>
        <w:rPr>
          <w:rFonts w:eastAsia="굴림" w:cs="Times New Roman"/>
          <w:smallCaps/>
          <w:color w:val="212121"/>
          <w:szCs w:val="24"/>
          <w:lang w:eastAsia="ko-KR"/>
        </w:rPr>
      </w:pPr>
      <w:r w:rsidRPr="001A011A">
        <w:rPr>
          <w:rFonts w:eastAsia="굴림" w:cs="Times New Roman"/>
          <w:color w:val="212121"/>
          <w:szCs w:val="24"/>
          <w:lang w:eastAsia="ko-KR"/>
        </w:rPr>
        <w:t xml:space="preserve">Shin, H., </w:t>
      </w:r>
      <w:proofErr w:type="spellStart"/>
      <w:r w:rsidRPr="001A011A">
        <w:rPr>
          <w:rFonts w:eastAsia="굴림" w:cs="Times New Roman"/>
          <w:color w:val="212121"/>
          <w:szCs w:val="24"/>
          <w:lang w:eastAsia="ko-KR"/>
        </w:rPr>
        <w:t>Medriano</w:t>
      </w:r>
      <w:proofErr w:type="spellEnd"/>
      <w:r w:rsidRPr="001A011A">
        <w:rPr>
          <w:rFonts w:eastAsia="굴림" w:cs="Times New Roman"/>
          <w:color w:val="212121"/>
          <w:szCs w:val="24"/>
          <w:lang w:eastAsia="ko-KR"/>
        </w:rPr>
        <w:t xml:space="preserve">, C. A., Park, B., Park, Y. H., and Lee, K. Y. (2018). Screening and identification of neuroprotective compounds from </w:t>
      </w:r>
      <w:proofErr w:type="spellStart"/>
      <w:r w:rsidRPr="001A011A">
        <w:rPr>
          <w:rFonts w:eastAsia="굴림" w:cs="Times New Roman"/>
          <w:i/>
          <w:iCs/>
          <w:color w:val="212121"/>
          <w:szCs w:val="24"/>
          <w:lang w:eastAsia="ko-KR"/>
        </w:rPr>
        <w:t>Scrophularia</w:t>
      </w:r>
      <w:proofErr w:type="spellEnd"/>
      <w:r w:rsidRPr="001A011A">
        <w:rPr>
          <w:rFonts w:eastAsia="굴림" w:cs="Times New Roman"/>
          <w:i/>
          <w:iCs/>
          <w:color w:val="212121"/>
          <w:szCs w:val="24"/>
          <w:lang w:eastAsia="ko-KR"/>
        </w:rPr>
        <w:t xml:space="preserve"> </w:t>
      </w:r>
      <w:proofErr w:type="spellStart"/>
      <w:r w:rsidRPr="001A011A">
        <w:rPr>
          <w:rFonts w:eastAsia="굴림" w:cs="Times New Roman"/>
          <w:i/>
          <w:iCs/>
          <w:color w:val="212121"/>
          <w:szCs w:val="24"/>
          <w:lang w:eastAsia="ko-KR"/>
        </w:rPr>
        <w:t>buergeriana</w:t>
      </w:r>
      <w:proofErr w:type="spellEnd"/>
      <w:r w:rsidRPr="001A011A">
        <w:rPr>
          <w:rFonts w:eastAsia="굴림" w:cs="Times New Roman"/>
          <w:color w:val="212121"/>
          <w:szCs w:val="24"/>
          <w:lang w:eastAsia="ko-KR"/>
        </w:rPr>
        <w:t xml:space="preserve"> using cell extraction coupled with LC-MS.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J Pharm Biomed Anal</w:t>
      </w:r>
      <w:r w:rsidRPr="001A011A">
        <w:rPr>
          <w:rFonts w:cs="Times New Roman"/>
          <w:color w:val="212121"/>
          <w:szCs w:val="24"/>
          <w:shd w:val="clear" w:color="auto" w:fill="FFFFFF"/>
        </w:rPr>
        <w:t>. 148, 355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360.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10.1016/j.jpba.2017.10.018</w:t>
      </w:r>
    </w:p>
    <w:p w14:paraId="6F0B1E07" w14:textId="3E2F8FD7" w:rsidR="00CB0EDD" w:rsidRPr="001A011A" w:rsidRDefault="00CB0EDD" w:rsidP="00E545FC">
      <w:pPr>
        <w:pStyle w:val="aff"/>
        <w:wordWrap/>
        <w:spacing w:before="120" w:after="240" w:line="360" w:lineRule="auto"/>
        <w:rPr>
          <w:rFonts w:ascii="Times New Roman" w:hAnsi="Times New Roman" w:cs="Times New Roman"/>
          <w:sz w:val="24"/>
          <w:szCs w:val="24"/>
        </w:rPr>
      </w:pPr>
      <w:r w:rsidRPr="001A011A">
        <w:rPr>
          <w:rFonts w:ascii="Times New Roman" w:eastAsia="한컴바탕" w:hAnsi="Times New Roman" w:cs="Times New Roman"/>
          <w:sz w:val="24"/>
          <w:szCs w:val="24"/>
        </w:rPr>
        <w:t>Son, H. L., and Anh, N. P. (2013). Phytochemical composition</w:t>
      </w:r>
      <w:r w:rsidRPr="001A011A">
        <w:rPr>
          <w:rFonts w:ascii="Times New Roman" w:eastAsia="한컴바탕" w:hAnsi="Times New Roman" w:cs="Times New Roman"/>
          <w:i/>
          <w:iCs/>
          <w:sz w:val="24"/>
          <w:szCs w:val="24"/>
        </w:rPr>
        <w:t xml:space="preserve">, in vitro </w:t>
      </w:r>
      <w:r w:rsidRPr="001A011A">
        <w:rPr>
          <w:rFonts w:ascii="Times New Roman" w:eastAsia="한컴바탕" w:hAnsi="Times New Roman" w:cs="Times New Roman"/>
          <w:sz w:val="24"/>
          <w:szCs w:val="24"/>
        </w:rPr>
        <w:t xml:space="preserve">antioxidant and anticancer activities of quercetin from methanol extract of </w:t>
      </w:r>
      <w:r w:rsidRPr="001A011A">
        <w:rPr>
          <w:rFonts w:ascii="Times New Roman" w:eastAsia="한컴바탕" w:hAnsi="Times New Roman" w:cs="Times New Roman"/>
          <w:i/>
          <w:iCs/>
          <w:sz w:val="24"/>
          <w:szCs w:val="24"/>
        </w:rPr>
        <w:t xml:space="preserve">Asparagus </w:t>
      </w:r>
      <w:proofErr w:type="spellStart"/>
      <w:r w:rsidRPr="001A011A">
        <w:rPr>
          <w:rFonts w:ascii="Times New Roman" w:eastAsia="한컴바탕" w:hAnsi="Times New Roman" w:cs="Times New Roman"/>
          <w:i/>
          <w:iCs/>
          <w:sz w:val="24"/>
          <w:szCs w:val="24"/>
        </w:rPr>
        <w:t>cochinchinensis</w:t>
      </w:r>
      <w:proofErr w:type="spellEnd"/>
      <w:r w:rsidRPr="001A011A">
        <w:rPr>
          <w:rFonts w:ascii="Times New Roman" w:eastAsia="한컴바탕" w:hAnsi="Times New Roman" w:cs="Times New Roman"/>
          <w:i/>
          <w:iCs/>
          <w:sz w:val="24"/>
          <w:szCs w:val="24"/>
        </w:rPr>
        <w:t xml:space="preserve"> </w:t>
      </w:r>
      <w:r w:rsidRPr="001A011A">
        <w:rPr>
          <w:rFonts w:ascii="Times New Roman" w:eastAsia="한컴바탕" w:hAnsi="Times New Roman" w:cs="Times New Roman"/>
          <w:sz w:val="24"/>
          <w:szCs w:val="24"/>
        </w:rPr>
        <w:t xml:space="preserve">(LOUR.) </w:t>
      </w:r>
      <w:proofErr w:type="spellStart"/>
      <w:r w:rsidRPr="001A011A">
        <w:rPr>
          <w:rFonts w:ascii="Times New Roman" w:eastAsia="한컴바탕" w:hAnsi="Times New Roman" w:cs="Times New Roman"/>
          <w:sz w:val="24"/>
          <w:szCs w:val="24"/>
        </w:rPr>
        <w:t>Merr</w:t>
      </w:r>
      <w:proofErr w:type="spellEnd"/>
      <w:r w:rsidRPr="001A011A">
        <w:rPr>
          <w:rFonts w:ascii="Times New Roman" w:eastAsia="한컴바탕" w:hAnsi="Times New Roman" w:cs="Times New Roman"/>
          <w:sz w:val="24"/>
          <w:szCs w:val="24"/>
        </w:rPr>
        <w:t xml:space="preserve">. tuber. </w:t>
      </w:r>
      <w:r w:rsidRPr="001A011A">
        <w:rPr>
          <w:rFonts w:ascii="Times New Roman" w:eastAsia="한컴바탕" w:hAnsi="Times New Roman" w:cs="Times New Roman"/>
          <w:i/>
          <w:iCs/>
          <w:sz w:val="24"/>
          <w:szCs w:val="24"/>
        </w:rPr>
        <w:t xml:space="preserve">J </w:t>
      </w:r>
      <w:r w:rsidRPr="001A011A">
        <w:rPr>
          <w:rFonts w:ascii="Times New Roman" w:eastAsia="한컴바탕" w:hAnsi="Times New Roman" w:cs="Times New Roman"/>
          <w:i/>
          <w:iCs/>
          <w:sz w:val="24"/>
          <w:szCs w:val="24"/>
        </w:rPr>
        <w:lastRenderedPageBreak/>
        <w:t>Med Plant Res</w:t>
      </w:r>
      <w:r w:rsidRPr="001A011A">
        <w:rPr>
          <w:rFonts w:ascii="Times New Roman" w:eastAsia="한컴바탕" w:hAnsi="Times New Roman" w:cs="Times New Roman"/>
          <w:sz w:val="24"/>
          <w:szCs w:val="24"/>
        </w:rPr>
        <w:t>. 7, 3360</w:t>
      </w:r>
      <w:r w:rsidRPr="001A01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1A011A">
        <w:rPr>
          <w:rFonts w:ascii="Times New Roman" w:eastAsia="한컴바탕" w:hAnsi="Times New Roman" w:cs="Times New Roman"/>
          <w:sz w:val="24"/>
          <w:szCs w:val="24"/>
        </w:rPr>
        <w:t xml:space="preserve">3366. </w:t>
      </w:r>
      <w:proofErr w:type="spellStart"/>
      <w:r w:rsidRPr="001A011A">
        <w:rPr>
          <w:rFonts w:ascii="Times New Roman" w:eastAsia="한컴바탕" w:hAnsi="Times New Roman" w:cs="Times New Roman"/>
          <w:sz w:val="24"/>
          <w:szCs w:val="24"/>
        </w:rPr>
        <w:t>doi</w:t>
      </w:r>
      <w:proofErr w:type="spellEnd"/>
      <w:r w:rsidRPr="001A011A">
        <w:rPr>
          <w:rFonts w:ascii="Times New Roman" w:eastAsia="한컴바탕" w:hAnsi="Times New Roman" w:cs="Times New Roman"/>
          <w:sz w:val="24"/>
          <w:szCs w:val="24"/>
        </w:rPr>
        <w:t>: 10.5897/JMPR2013.5257</w:t>
      </w:r>
    </w:p>
    <w:p w14:paraId="1AF9D313" w14:textId="5F0E2F0B" w:rsidR="000002F4" w:rsidRPr="001A011A" w:rsidRDefault="00FD19EE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proofErr w:type="spellStart"/>
      <w:r w:rsidRPr="001A011A">
        <w:rPr>
          <w:rFonts w:cs="Times New Roman"/>
          <w:bCs/>
          <w:color w:val="000000"/>
          <w:szCs w:val="24"/>
          <w:shd w:val="clear" w:color="auto" w:fill="FFFFFF"/>
        </w:rPr>
        <w:t>Sowndhararajan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, K., Deepa, P., Kim, M., Park, S. J., and Kim, S. (2017). A Review of the Composition of the Essential Oils and Biological Activities of Angelica Species. </w:t>
      </w:r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Sci Pharm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. 85, 33. </w:t>
      </w:r>
      <w:proofErr w:type="spellStart"/>
      <w:r w:rsidRPr="001A011A">
        <w:rPr>
          <w:rFonts w:cs="Times New Roman"/>
          <w:bCs/>
          <w:color w:val="000000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>:</w:t>
      </w:r>
      <w:r w:rsidR="009C7DAE"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 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10.3390/scipharm85030033</w:t>
      </w:r>
    </w:p>
    <w:p w14:paraId="42ABFFA6" w14:textId="74D65F2D" w:rsidR="00CE6DBF" w:rsidRPr="001A011A" w:rsidRDefault="006977B9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Sowndhararajan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K., Deepa, P., Kim, M., Park, S. J., and Kim, S. (2018). </w:t>
      </w:r>
      <w:r w:rsidR="000002F4" w:rsidRPr="001A011A">
        <w:rPr>
          <w:rFonts w:cs="Times New Roman"/>
          <w:color w:val="212121"/>
          <w:szCs w:val="24"/>
          <w:shd w:val="clear" w:color="auto" w:fill="FFFFFF"/>
        </w:rPr>
        <w:t xml:space="preserve">An overview of neuroprotective and cognitive enhancement properties of lignans from </w:t>
      </w:r>
      <w:r w:rsidR="000002F4"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Schisandra chinensis</w:t>
      </w:r>
      <w:r w:rsidR="000002F4" w:rsidRPr="001A011A">
        <w:rPr>
          <w:rFonts w:cs="Times New Roman"/>
          <w:color w:val="212121"/>
          <w:szCs w:val="24"/>
          <w:shd w:val="clear" w:color="auto" w:fill="FFFFFF"/>
        </w:rPr>
        <w:t>. </w:t>
      </w:r>
      <w:r w:rsidR="000002F4"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Biomed </w:t>
      </w:r>
      <w:proofErr w:type="spellStart"/>
      <w:r w:rsidR="000002F4"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Pharmacother</w:t>
      </w:r>
      <w:proofErr w:type="spellEnd"/>
      <w:r w:rsidR="000002F4" w:rsidRPr="001A011A">
        <w:rPr>
          <w:rFonts w:cs="Times New Roman"/>
          <w:color w:val="212121"/>
          <w:szCs w:val="24"/>
          <w:shd w:val="clear" w:color="auto" w:fill="FFFFFF"/>
        </w:rPr>
        <w:t xml:space="preserve">. 97, 958–968. </w:t>
      </w:r>
      <w:proofErr w:type="spellStart"/>
      <w:r w:rsidR="000002F4"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="000002F4" w:rsidRPr="001A011A">
        <w:rPr>
          <w:rFonts w:cs="Times New Roman"/>
          <w:color w:val="212121"/>
          <w:szCs w:val="24"/>
          <w:shd w:val="clear" w:color="auto" w:fill="FFFFFF"/>
        </w:rPr>
        <w:t>: 10.1016/j.biopha.2017.10.145</w:t>
      </w:r>
    </w:p>
    <w:p w14:paraId="456FAA66" w14:textId="57D3D670" w:rsidR="00FC58BB" w:rsidRPr="001A011A" w:rsidRDefault="00FC58BB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Tang, P. M., Chan, J. Y., Au, S. W., Kong, S. K.,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Tsui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S. K.,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Waye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, M. M., et al. (2006). Pheophorbide a, an active compound isolated from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Scutellaria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barbata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, possesses photodynamic activities by inducing apoptosis in human hepatocellular carcinoma.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Cancer Biol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Ther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 5, 1111–1116. doi:10.4161/cbt.5.9.2950</w:t>
      </w:r>
    </w:p>
    <w:p w14:paraId="58141568" w14:textId="0FE17861" w:rsidR="00FB1212" w:rsidRPr="001A011A" w:rsidRDefault="005A175C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Tang, Q., Shao, M., Wang, Y., Zhao, H., Fan, C., Huang, X., et al. (2015). Simultaneous Determination of 10 Bioactive Components of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Lophatherum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gracile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Brongn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by HPLC-DAD.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J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Chromatogr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Sci</w:t>
      </w:r>
      <w:r w:rsidRPr="001A011A">
        <w:rPr>
          <w:rFonts w:cs="Times New Roman"/>
          <w:color w:val="212121"/>
          <w:szCs w:val="24"/>
          <w:shd w:val="clear" w:color="auto" w:fill="FFFFFF"/>
        </w:rPr>
        <w:t>. 53, 963–967. doi:10.1093/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chromsci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/bmu160</w:t>
      </w:r>
    </w:p>
    <w:p w14:paraId="54279592" w14:textId="3F613956" w:rsidR="006127E1" w:rsidRPr="001A011A" w:rsidRDefault="006127E1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Tang, Y., Hu, C., and Liu, Y. (2013). Effect of bioactive peptide of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Carapax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Trionycis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on TGF-β1-induced intracellular events in hepatic stellate cells.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J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Ethnopharmacol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148, 69–73.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10.1016/j.jep.2013.03.067</w:t>
      </w:r>
    </w:p>
    <w:p w14:paraId="3FE9BC95" w14:textId="7319C9D7" w:rsidR="0041731B" w:rsidRPr="001A011A" w:rsidRDefault="00CE6DBF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Wang, C. Y., Tang, L., He, J. W., Li, J., and Wang, Y. Z. (2019). Ethnobotany, Phytochemistry and Pharmacological Properties of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Eucommia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ulmoides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A Review.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Am J Chin Med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47, 259–300.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10.1142/S0192415X19500137</w:t>
      </w:r>
    </w:p>
    <w:p w14:paraId="501BE847" w14:textId="6D6438E4" w:rsidR="005F0CED" w:rsidRPr="001A011A" w:rsidRDefault="005F0CED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Wang, D., Ru, W., Xu, Y., Zhang, J., He, X., Fan, G., Mao, B., Zhou, X., &amp; Qin, Y. (2014). Chemical constituents and bioactivities of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Colla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corii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asini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Drug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Discov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Ther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 8, 201–207.</w:t>
      </w:r>
      <w:r w:rsidR="0061284C"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r w:rsidRPr="001A011A">
        <w:rPr>
          <w:rFonts w:cs="Times New Roman"/>
          <w:color w:val="212121"/>
          <w:szCs w:val="24"/>
          <w:shd w:val="clear" w:color="auto" w:fill="FFFFFF"/>
        </w:rPr>
        <w:t>doi:10.5582/ddt.2014.01038</w:t>
      </w:r>
    </w:p>
    <w:p w14:paraId="25E22F6D" w14:textId="5AC8CE54" w:rsidR="00CE6DBF" w:rsidRPr="001A011A" w:rsidRDefault="0041731B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Wang, J., Wang, L., Lou, G. H., Zeng, H. R., Hu, J., Huang, Q. W., et al. (2019).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Coptidis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Rhizoma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a comprehensive review of its traditional uses, botany, phytochemistry, pharmacology and toxicology.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Pharm Biol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57, 193–225.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10.1080/13880209.2019.1577466</w:t>
      </w:r>
    </w:p>
    <w:p w14:paraId="282E1650" w14:textId="14A6B70B" w:rsidR="00EA21A0" w:rsidRPr="001A011A" w:rsidRDefault="00EA21A0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lastRenderedPageBreak/>
        <w:t xml:space="preserve">Wang, L., Ma, R., Liu, C., Liu, H., Zhu, R., Guo, S., et al. (2017). 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Salvia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miltiorrhiza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A Potential Red Light to the Development of Cardiovascular Diseases. 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Curr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Pharm Des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. 23, 1077–1097.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10.2174/1381612822666161010105242</w:t>
      </w:r>
    </w:p>
    <w:p w14:paraId="37947C0A" w14:textId="5C752203" w:rsidR="00AF35F3" w:rsidRPr="001A011A" w:rsidRDefault="00085CA6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Wang, R., Huang, Y., Zhu, W., Zhang, H., and Sun, S. (1997). Pharmacological Study on Magnetite. </w:t>
      </w:r>
      <w:proofErr w:type="spellStart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Zhongguo</w:t>
      </w:r>
      <w:proofErr w:type="spellEnd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 xml:space="preserve"> Zhong Yao Za </w:t>
      </w:r>
      <w:proofErr w:type="spellStart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Zhi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>. 22, 305–309</w:t>
      </w:r>
    </w:p>
    <w:p w14:paraId="43CB142F" w14:textId="52DBFC91" w:rsidR="005F4FB2" w:rsidRPr="001A011A" w:rsidRDefault="005F4FB2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>Wang, Z., Cai, J., Fu, Q., Cheng, L., Wu, L., Zhang, W., et al. (2018). Anti-Inflammatory Activities of Compounds Isolated from the Rhizome of 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Anemarrhena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asphodeloides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Molecules.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 23, 2631.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10.3390/molecules23102631</w:t>
      </w:r>
    </w:p>
    <w:p w14:paraId="1A75AC95" w14:textId="7F7F548F" w:rsidR="00CF4308" w:rsidRPr="001A011A" w:rsidRDefault="00CF4308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1A011A">
        <w:rPr>
          <w:rFonts w:cs="Times New Roman"/>
          <w:bCs/>
          <w:color w:val="000000"/>
          <w:szCs w:val="24"/>
          <w:shd w:val="clear" w:color="auto" w:fill="FFFFFF"/>
        </w:rPr>
        <w:t>Yang, B., Jiang, Y., Shi, J., Chen, F., and Ashraf, M. (2011). Extraction and pharmacological properties of bioactive compounds from longan (</w:t>
      </w:r>
      <w:proofErr w:type="spellStart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Dimocarpus</w:t>
      </w:r>
      <w:proofErr w:type="spellEnd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 xml:space="preserve"> longan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bCs/>
          <w:color w:val="000000"/>
          <w:szCs w:val="24"/>
          <w:shd w:val="clear" w:color="auto" w:fill="FFFFFF"/>
        </w:rPr>
        <w:t>Lour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.) fruit — A review. </w:t>
      </w:r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Food Res Int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. 44, 1837–1842. </w:t>
      </w:r>
      <w:proofErr w:type="spellStart"/>
      <w:r w:rsidRPr="001A011A">
        <w:rPr>
          <w:rFonts w:cs="Times New Roman"/>
          <w:color w:val="333333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333333"/>
          <w:szCs w:val="24"/>
          <w:shd w:val="clear" w:color="auto" w:fill="FFFFFF"/>
        </w:rPr>
        <w:t>: 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10.1016/j.foodres.2010.10.019.</w:t>
      </w:r>
    </w:p>
    <w:p w14:paraId="2BFBDB88" w14:textId="5DBB8F8F" w:rsidR="00083ABF" w:rsidRPr="001A011A" w:rsidRDefault="00FD19EE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Yun, J. W., Kwon, E., Kim, S. H., You, J. R., Kim, Y. S., Park, I. A., et al. (2017). Preclinical safety assessment of </w:t>
      </w:r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 xml:space="preserve">Angelica </w:t>
      </w:r>
      <w:proofErr w:type="spellStart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acutiloba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 using a 13-week repeated dose oral toxicity study in rats. </w:t>
      </w:r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 xml:space="preserve">Lab </w:t>
      </w:r>
      <w:proofErr w:type="spellStart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Anim</w:t>
      </w:r>
      <w:proofErr w:type="spellEnd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 xml:space="preserve"> Res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. 33, 223–230. </w:t>
      </w:r>
      <w:proofErr w:type="spellStart"/>
      <w:r w:rsidRPr="001A011A">
        <w:rPr>
          <w:rFonts w:cs="Times New Roman"/>
          <w:bCs/>
          <w:color w:val="000000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>:</w:t>
      </w:r>
      <w:r w:rsidR="00CF4308"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 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10.5625/lar.2017.33.3.223</w:t>
      </w:r>
    </w:p>
    <w:p w14:paraId="06B4B4AB" w14:textId="3C0317F9" w:rsidR="00302066" w:rsidRPr="001A011A" w:rsidRDefault="00083ABF" w:rsidP="00E545FC">
      <w:pPr>
        <w:spacing w:line="360" w:lineRule="auto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Zhang, H., Zhang, L., and Liu, Y. (2011). 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Studies on chemical components and pharmacological activities of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Os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Draconis (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Longgu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) and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Ostreae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Concha.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Zhongguo</w:t>
      </w:r>
      <w:proofErr w:type="spellEnd"/>
      <w:r w:rsidRPr="001A011A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Zhong Yao Za </w:t>
      </w:r>
      <w:proofErr w:type="spellStart"/>
      <w:r w:rsidRPr="001A011A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Zhi</w:t>
      </w:r>
      <w:proofErr w:type="spellEnd"/>
      <w:r w:rsidRPr="001A011A">
        <w:rPr>
          <w:rFonts w:cs="Times New Roman"/>
          <w:bCs/>
          <w:color w:val="000000" w:themeColor="text1"/>
          <w:szCs w:val="24"/>
          <w:shd w:val="clear" w:color="auto" w:fill="FFFFFF"/>
        </w:rPr>
        <w:t>. 36, 1839–1840.</w:t>
      </w:r>
    </w:p>
    <w:p w14:paraId="42503075" w14:textId="0B7C5630" w:rsidR="00083ABF" w:rsidRPr="001A011A" w:rsidRDefault="00302066" w:rsidP="00E545FC">
      <w:pPr>
        <w:spacing w:line="360" w:lineRule="auto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Zhang, L., Wang, Y., Yang, D., Zhang, C., Zhang, N., Li, M., et al. (2015).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Platycodon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grandiflorus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- an ethnopharmacological, phytochemical and pharmacological review.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J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Ethnopharmacol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 164, 147</w:t>
      </w:r>
      <w:r w:rsidRPr="001A011A">
        <w:rPr>
          <w:rFonts w:cs="Times New Roman"/>
          <w:bCs/>
          <w:color w:val="000000" w:themeColor="text1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161.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10.1016/j.jep.2015.01.052</w:t>
      </w:r>
    </w:p>
    <w:p w14:paraId="4583302E" w14:textId="155225AF" w:rsidR="006B5B5B" w:rsidRPr="001A011A" w:rsidRDefault="006B5B5B" w:rsidP="00E545FC">
      <w:pPr>
        <w:spacing w:line="360" w:lineRule="auto"/>
        <w:jc w:val="both"/>
        <w:rPr>
          <w:rFonts w:cs="Times New Roman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Zhang, R. X., Li, M. X., and Jia, Z. P. (2008).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Rehmannia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glutinosa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review of botany, chemistry and pharmacology.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J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Ethnopharmacol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 117, 199</w:t>
      </w:r>
      <w:r w:rsidRPr="001A011A">
        <w:rPr>
          <w:rFonts w:cs="Times New Roman"/>
          <w:bCs/>
          <w:color w:val="000000" w:themeColor="text1"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214.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10.1016/j.jep.2008.02.018</w:t>
      </w:r>
    </w:p>
    <w:p w14:paraId="6C9D529B" w14:textId="4068F37F" w:rsidR="00053776" w:rsidRPr="001A011A" w:rsidRDefault="00053776" w:rsidP="00E545FC">
      <w:pPr>
        <w:spacing w:line="360" w:lineRule="auto"/>
        <w:jc w:val="both"/>
        <w:rPr>
          <w:rFonts w:cs="Times New Roman"/>
          <w:szCs w:val="24"/>
          <w:shd w:val="clear" w:color="auto" w:fill="FFFFFF"/>
          <w:lang w:eastAsia="ko-KR"/>
        </w:rPr>
      </w:pPr>
      <w:r w:rsidRPr="001A011A">
        <w:rPr>
          <w:rFonts w:cs="Times New Roman"/>
          <w:szCs w:val="24"/>
          <w:shd w:val="clear" w:color="auto" w:fill="FFFFFF"/>
          <w:lang w:eastAsia="ko-KR"/>
        </w:rPr>
        <w:t xml:space="preserve">Zhao, G., Kan, J., Li, Z., and Chen, Z. (2005). </w:t>
      </w:r>
      <w:r w:rsidRPr="001A011A">
        <w:rPr>
          <w:rFonts w:cs="Times New Roman"/>
          <w:szCs w:val="24"/>
        </w:rPr>
        <w:t xml:space="preserve">Structural features and immunological activity of a polysaccharide from </w:t>
      </w:r>
      <w:proofErr w:type="spellStart"/>
      <w:r w:rsidRPr="001A011A">
        <w:rPr>
          <w:rFonts w:cs="Times New Roman"/>
          <w:i/>
          <w:iCs/>
          <w:szCs w:val="24"/>
        </w:rPr>
        <w:t>Dioscorea</w:t>
      </w:r>
      <w:proofErr w:type="spellEnd"/>
      <w:r w:rsidRPr="001A011A">
        <w:rPr>
          <w:rFonts w:cs="Times New Roman"/>
          <w:i/>
          <w:iCs/>
          <w:szCs w:val="24"/>
        </w:rPr>
        <w:t xml:space="preserve"> </w:t>
      </w:r>
      <w:proofErr w:type="spellStart"/>
      <w:r w:rsidRPr="001A011A">
        <w:rPr>
          <w:rFonts w:cs="Times New Roman"/>
          <w:i/>
          <w:iCs/>
          <w:szCs w:val="24"/>
        </w:rPr>
        <w:t>opposita</w:t>
      </w:r>
      <w:proofErr w:type="spellEnd"/>
      <w:r w:rsidRPr="001A011A">
        <w:rPr>
          <w:rFonts w:cs="Times New Roman"/>
          <w:szCs w:val="24"/>
        </w:rPr>
        <w:t xml:space="preserve"> </w:t>
      </w:r>
      <w:proofErr w:type="spellStart"/>
      <w:r w:rsidRPr="001A011A">
        <w:rPr>
          <w:rFonts w:cs="Times New Roman"/>
          <w:szCs w:val="24"/>
        </w:rPr>
        <w:t>Thunb</w:t>
      </w:r>
      <w:proofErr w:type="spellEnd"/>
      <w:r w:rsidRPr="001A011A">
        <w:rPr>
          <w:rFonts w:cs="Times New Roman"/>
          <w:szCs w:val="24"/>
        </w:rPr>
        <w:t xml:space="preserve"> roots</w:t>
      </w:r>
      <w:r w:rsidRPr="001A011A">
        <w:rPr>
          <w:rFonts w:cs="Times New Roman"/>
          <w:b/>
          <w:bCs/>
          <w:szCs w:val="24"/>
          <w:shd w:val="clear" w:color="auto" w:fill="FFFFFF"/>
        </w:rPr>
        <w:t xml:space="preserve">. </w:t>
      </w:r>
      <w:proofErr w:type="spellStart"/>
      <w:r w:rsidRPr="001A011A">
        <w:rPr>
          <w:rFonts w:cs="Times New Roman"/>
          <w:i/>
          <w:szCs w:val="24"/>
          <w:shd w:val="clear" w:color="auto" w:fill="FFFFFF"/>
        </w:rPr>
        <w:t>Carbohydr</w:t>
      </w:r>
      <w:proofErr w:type="spellEnd"/>
      <w:r w:rsidRPr="001A011A">
        <w:rPr>
          <w:rFonts w:cs="Times New Roman"/>
          <w:i/>
          <w:szCs w:val="24"/>
          <w:shd w:val="clear" w:color="auto" w:fill="FFFFFF"/>
        </w:rPr>
        <w:t xml:space="preserve"> </w:t>
      </w:r>
      <w:proofErr w:type="spellStart"/>
      <w:r w:rsidRPr="001A011A">
        <w:rPr>
          <w:rFonts w:cs="Times New Roman"/>
          <w:i/>
          <w:szCs w:val="24"/>
          <w:shd w:val="clear" w:color="auto" w:fill="FFFFFF"/>
        </w:rPr>
        <w:t>Polym</w:t>
      </w:r>
      <w:proofErr w:type="spellEnd"/>
      <w:r w:rsidRPr="001A011A">
        <w:rPr>
          <w:rFonts w:cs="Times New Roman"/>
          <w:szCs w:val="24"/>
          <w:shd w:val="clear" w:color="auto" w:fill="FFFFFF"/>
        </w:rPr>
        <w:t>. 61, 125</w:t>
      </w:r>
      <w:r w:rsidRPr="001A011A">
        <w:rPr>
          <w:rFonts w:cs="Times New Roman"/>
          <w:bCs/>
          <w:szCs w:val="24"/>
          <w:shd w:val="clear" w:color="auto" w:fill="FFFFFF"/>
        </w:rPr>
        <w:t>–</w:t>
      </w:r>
      <w:r w:rsidRPr="001A011A">
        <w:rPr>
          <w:rFonts w:cs="Times New Roman"/>
          <w:szCs w:val="24"/>
          <w:shd w:val="clear" w:color="auto" w:fill="FFFFFF"/>
        </w:rPr>
        <w:t xml:space="preserve">131. </w:t>
      </w:r>
      <w:proofErr w:type="spellStart"/>
      <w:r w:rsidRPr="001A011A">
        <w:rPr>
          <w:rFonts w:cs="Times New Roman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szCs w:val="24"/>
          <w:shd w:val="clear" w:color="auto" w:fill="FFFFFF"/>
        </w:rPr>
        <w:t xml:space="preserve">: </w:t>
      </w:r>
      <w:hyperlink r:id="rId12" w:tgtFrame="_blank" w:tooltip="Persistent link using digital object identifier" w:history="1">
        <w:r w:rsidRPr="001A011A">
          <w:rPr>
            <w:rStyle w:val="af4"/>
            <w:rFonts w:cs="Times New Roman"/>
            <w:color w:val="auto"/>
            <w:szCs w:val="24"/>
            <w:u w:val="none"/>
          </w:rPr>
          <w:t>10.1016/j.carbpol.2005.04.020</w:t>
        </w:r>
      </w:hyperlink>
    </w:p>
    <w:p w14:paraId="677112B4" w14:textId="6F44E097" w:rsidR="00CE6DBF" w:rsidRPr="001A011A" w:rsidRDefault="00CE6DBF" w:rsidP="00E545FC">
      <w:pPr>
        <w:spacing w:line="360" w:lineRule="auto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1A011A">
        <w:rPr>
          <w:rFonts w:cs="Times New Roman"/>
          <w:color w:val="212121"/>
          <w:szCs w:val="24"/>
          <w:shd w:val="clear" w:color="auto" w:fill="FFFFFF"/>
        </w:rPr>
        <w:t xml:space="preserve">Zhao, L., Sun, Z., Yang, L., Cui, R., Yang, W., and Li, B. (2020). Neuropharmacological effects of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Aconiti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 xml:space="preserve"> Lateralis Radix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Praeparata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. </w:t>
      </w:r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Clin Exp </w:t>
      </w:r>
      <w:proofErr w:type="spellStart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>Pharmacol</w:t>
      </w:r>
      <w:proofErr w:type="spellEnd"/>
      <w:r w:rsidRPr="001A011A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Physiol</w:t>
      </w:r>
      <w:r w:rsidRPr="001A011A">
        <w:rPr>
          <w:rFonts w:cs="Times New Roman"/>
          <w:color w:val="212121"/>
          <w:szCs w:val="24"/>
          <w:shd w:val="clear" w:color="auto" w:fill="FFFFFF"/>
        </w:rPr>
        <w:t>. 47, 531</w:t>
      </w:r>
      <w:r w:rsidRPr="001A011A">
        <w:rPr>
          <w:rFonts w:cs="Times New Roman"/>
          <w:bCs/>
          <w:szCs w:val="24"/>
          <w:shd w:val="clear" w:color="auto" w:fill="FFFFFF"/>
        </w:rPr>
        <w:t>–</w:t>
      </w:r>
      <w:r w:rsidRPr="001A011A">
        <w:rPr>
          <w:rFonts w:cs="Times New Roman"/>
          <w:color w:val="212121"/>
          <w:szCs w:val="24"/>
          <w:shd w:val="clear" w:color="auto" w:fill="FFFFFF"/>
        </w:rPr>
        <w:t xml:space="preserve">542. </w:t>
      </w:r>
      <w:proofErr w:type="spellStart"/>
      <w:r w:rsidRPr="001A011A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212121"/>
          <w:szCs w:val="24"/>
          <w:shd w:val="clear" w:color="auto" w:fill="FFFFFF"/>
        </w:rPr>
        <w:t>: 10.1111/1440-1681.13228</w:t>
      </w:r>
    </w:p>
    <w:p w14:paraId="2CDB8B1B" w14:textId="1648507F" w:rsidR="001B6E5B" w:rsidRPr="001A011A" w:rsidRDefault="00DA06BC" w:rsidP="00E545FC">
      <w:pPr>
        <w:spacing w:line="360" w:lineRule="auto"/>
        <w:jc w:val="both"/>
        <w:rPr>
          <w:rFonts w:cs="Times New Roman"/>
          <w:szCs w:val="24"/>
        </w:rPr>
      </w:pPr>
      <w:r w:rsidRPr="001A011A">
        <w:rPr>
          <w:rFonts w:cs="Times New Roman"/>
          <w:bCs/>
          <w:color w:val="000000"/>
          <w:szCs w:val="24"/>
          <w:shd w:val="clear" w:color="auto" w:fill="FFFFFF"/>
        </w:rPr>
        <w:lastRenderedPageBreak/>
        <w:t xml:space="preserve">Zhao, Z., Liu, P., Ma, S., Wang, S., Li, A., Liu, J., et al. </w:t>
      </w:r>
      <w:r w:rsidRPr="001A011A">
        <w:rPr>
          <w:rFonts w:cs="Times New Roman"/>
          <w:color w:val="333333"/>
          <w:szCs w:val="24"/>
          <w:shd w:val="clear" w:color="auto" w:fill="FFFFFF"/>
        </w:rPr>
        <w:t xml:space="preserve">(2017). Botanical Characteristics, Chemical and Nutritional Composition and Pharmacological and Toxicological Effects of Medicinal and Edible Plant </w:t>
      </w:r>
      <w:proofErr w:type="spellStart"/>
      <w:r w:rsidRPr="001A011A">
        <w:rPr>
          <w:rFonts w:cs="Times New Roman"/>
          <w:i/>
          <w:color w:val="333333"/>
          <w:szCs w:val="24"/>
          <w:shd w:val="clear" w:color="auto" w:fill="FFFFFF"/>
        </w:rPr>
        <w:t>Millettia</w:t>
      </w:r>
      <w:proofErr w:type="spellEnd"/>
      <w:r w:rsidRPr="001A011A">
        <w:rPr>
          <w:rFonts w:cs="Times New Roman"/>
          <w:i/>
          <w:color w:val="333333"/>
          <w:szCs w:val="24"/>
          <w:shd w:val="clear" w:color="auto" w:fill="FFFFFF"/>
        </w:rPr>
        <w:t xml:space="preserve"> speciosa</w:t>
      </w:r>
      <w:r w:rsidRPr="001A011A">
        <w:rPr>
          <w:rFonts w:cs="Times New Roman"/>
          <w:color w:val="333333"/>
          <w:szCs w:val="24"/>
          <w:shd w:val="clear" w:color="auto" w:fill="FFFFFF"/>
        </w:rPr>
        <w:t xml:space="preserve"> Champ. </w:t>
      </w:r>
      <w:r w:rsidRPr="001A011A">
        <w:rPr>
          <w:rFonts w:cs="Times New Roman"/>
          <w:i/>
          <w:color w:val="333333"/>
          <w:szCs w:val="24"/>
          <w:shd w:val="clear" w:color="auto" w:fill="FFFFFF"/>
        </w:rPr>
        <w:t>Food Science</w:t>
      </w:r>
      <w:r w:rsidRPr="001A011A">
        <w:rPr>
          <w:rFonts w:cs="Times New Roman"/>
          <w:color w:val="333333"/>
          <w:szCs w:val="24"/>
          <w:shd w:val="clear" w:color="auto" w:fill="FFFFFF"/>
        </w:rPr>
        <w:t>. 38, 293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>–</w:t>
      </w:r>
      <w:r w:rsidRPr="001A011A">
        <w:rPr>
          <w:rFonts w:cs="Times New Roman"/>
          <w:color w:val="333333"/>
          <w:szCs w:val="24"/>
          <w:shd w:val="clear" w:color="auto" w:fill="FFFFFF"/>
        </w:rPr>
        <w:t xml:space="preserve">306. </w:t>
      </w:r>
      <w:proofErr w:type="spellStart"/>
      <w:r w:rsidRPr="001A011A">
        <w:rPr>
          <w:rFonts w:cs="Times New Roman"/>
          <w:color w:val="333333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color w:val="333333"/>
          <w:szCs w:val="24"/>
          <w:shd w:val="clear" w:color="auto" w:fill="FFFFFF"/>
        </w:rPr>
        <w:t>: </w:t>
      </w:r>
      <w:hyperlink r:id="rId13" w:tgtFrame="_blank" w:history="1">
        <w:r w:rsidRPr="001A011A">
          <w:rPr>
            <w:rStyle w:val="af4"/>
            <w:rFonts w:cs="Times New Roman"/>
            <w:color w:val="222222"/>
            <w:szCs w:val="24"/>
            <w:u w:val="none"/>
            <w:shd w:val="clear" w:color="auto" w:fill="FFFFFF"/>
          </w:rPr>
          <w:t>10.7506/spkx1002-6630-201709046</w:t>
        </w:r>
      </w:hyperlink>
    </w:p>
    <w:p w14:paraId="4BDD6C87" w14:textId="7D7457AE" w:rsidR="00BF702A" w:rsidRPr="001A011A" w:rsidRDefault="001B6E5B" w:rsidP="00E545FC">
      <w:p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Zhu, J. J., Yang, J. J., Wu, G. J., and Jiang, J. G. (2020) Comparative antioxidant, anticancer and antimicrobial activities of essential oils from </w:t>
      </w:r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 xml:space="preserve">Semen </w:t>
      </w:r>
      <w:proofErr w:type="spellStart"/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Platycladi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 by different extraction methods. </w:t>
      </w:r>
      <w:r w:rsidRPr="001A011A">
        <w:rPr>
          <w:rFonts w:cs="Times New Roman"/>
          <w:bCs/>
          <w:i/>
          <w:color w:val="000000"/>
          <w:szCs w:val="24"/>
          <w:shd w:val="clear" w:color="auto" w:fill="FFFFFF"/>
        </w:rPr>
        <w:t>Ind Crops Prod</w:t>
      </w:r>
      <w:r w:rsidRPr="001A011A">
        <w:rPr>
          <w:rFonts w:cs="Times New Roman"/>
          <w:bCs/>
          <w:color w:val="000000"/>
          <w:szCs w:val="24"/>
          <w:shd w:val="clear" w:color="auto" w:fill="FFFFFF"/>
        </w:rPr>
        <w:t xml:space="preserve">. 146, 112206. </w:t>
      </w:r>
      <w:proofErr w:type="spellStart"/>
      <w:r w:rsidRPr="001A011A">
        <w:rPr>
          <w:rFonts w:cs="Times New Roman"/>
          <w:bCs/>
          <w:color w:val="000000"/>
          <w:szCs w:val="24"/>
          <w:shd w:val="clear" w:color="auto" w:fill="FFFFFF"/>
        </w:rPr>
        <w:t>doi</w:t>
      </w:r>
      <w:proofErr w:type="spellEnd"/>
      <w:r w:rsidRPr="001A011A">
        <w:rPr>
          <w:rFonts w:cs="Times New Roman"/>
          <w:bCs/>
          <w:color w:val="000000"/>
          <w:szCs w:val="24"/>
          <w:shd w:val="clear" w:color="auto" w:fill="FFFFFF"/>
        </w:rPr>
        <w:t>: 10.1016/j.indcrop.2020.112206</w:t>
      </w:r>
    </w:p>
    <w:sectPr w:rsidR="00BF702A" w:rsidRPr="001A011A" w:rsidSect="001F4298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208D" w14:textId="77777777" w:rsidR="00111B71" w:rsidRDefault="00111B71" w:rsidP="00117666">
      <w:pPr>
        <w:spacing w:after="0"/>
      </w:pPr>
      <w:r>
        <w:separator/>
      </w:r>
    </w:p>
  </w:endnote>
  <w:endnote w:type="continuationSeparator" w:id="0">
    <w:p w14:paraId="72A7050B" w14:textId="77777777" w:rsidR="00111B71" w:rsidRDefault="00111B7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2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BHGPB B+ Adv O T 863180fb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EKCA J+ Adv O T 863180f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dvOT2e364b11">
    <w:altName w:val="Cambria"/>
    <w:panose1 w:val="00000000000000000000"/>
    <w:charset w:val="00"/>
    <w:family w:val="roman"/>
    <w:notTrueType/>
    <w:pitch w:val="default"/>
  </w:font>
  <w:font w:name="AdvOTf9433e2d">
    <w:altName w:val="Cambria"/>
    <w:panose1 w:val="00000000000000000000"/>
    <w:charset w:val="00"/>
    <w:family w:val="roman"/>
    <w:notTrueType/>
    <w:pitch w:val="default"/>
  </w:font>
  <w:font w:name="BHGPB C+ Adv O Tb 92eb 7df. I">
    <w:altName w:val="Cambria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D27B57" w:rsidRPr="00577C4C" w:rsidRDefault="00D27B57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354A50A7" w:rsidR="00D27B57" w:rsidRPr="00577C4C" w:rsidRDefault="00D27B5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D371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354A50A7" w:rsidR="00D27B57" w:rsidRPr="00577C4C" w:rsidRDefault="00D27B5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D371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D27B57" w:rsidRPr="00577C4C" w:rsidRDefault="00D27B57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DD65E52" w:rsidR="00D27B57" w:rsidRPr="00577C4C" w:rsidRDefault="00D27B5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D371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DD65E52" w:rsidR="00D27B57" w:rsidRPr="00577C4C" w:rsidRDefault="00D27B5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D371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1ECD" w14:textId="77777777" w:rsidR="00111B71" w:rsidRDefault="00111B71" w:rsidP="00117666">
      <w:pPr>
        <w:spacing w:after="0"/>
      </w:pPr>
      <w:r>
        <w:separator/>
      </w:r>
    </w:p>
  </w:footnote>
  <w:footnote w:type="continuationSeparator" w:id="0">
    <w:p w14:paraId="24108B10" w14:textId="77777777" w:rsidR="00111B71" w:rsidRDefault="00111B7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D27B57" w:rsidRPr="009151AA" w:rsidRDefault="00D27B57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D27B57" w:rsidRDefault="00D27B57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FD4FA3"/>
    <w:multiLevelType w:val="hybridMultilevel"/>
    <w:tmpl w:val="E4BA47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20C4F"/>
    <w:multiLevelType w:val="hybridMultilevel"/>
    <w:tmpl w:val="DD7A20EC"/>
    <w:lvl w:ilvl="0" w:tplc="E51C04C8">
      <w:start w:val="1"/>
      <w:numFmt w:val="bullet"/>
      <w:lvlText w:val="·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0171"/>
    <w:rsid w:val="000002F4"/>
    <w:rsid w:val="0001436A"/>
    <w:rsid w:val="00016296"/>
    <w:rsid w:val="00030787"/>
    <w:rsid w:val="00031C70"/>
    <w:rsid w:val="00034304"/>
    <w:rsid w:val="00035434"/>
    <w:rsid w:val="000431B8"/>
    <w:rsid w:val="00051BAD"/>
    <w:rsid w:val="00052A14"/>
    <w:rsid w:val="00053776"/>
    <w:rsid w:val="00055FCA"/>
    <w:rsid w:val="000632E4"/>
    <w:rsid w:val="000649E3"/>
    <w:rsid w:val="000658A0"/>
    <w:rsid w:val="00077D53"/>
    <w:rsid w:val="00081380"/>
    <w:rsid w:val="00083ABF"/>
    <w:rsid w:val="00085CA6"/>
    <w:rsid w:val="000871C9"/>
    <w:rsid w:val="0009180F"/>
    <w:rsid w:val="0009486C"/>
    <w:rsid w:val="000A2A78"/>
    <w:rsid w:val="000A3B52"/>
    <w:rsid w:val="000B09D0"/>
    <w:rsid w:val="000B5F7B"/>
    <w:rsid w:val="000C157F"/>
    <w:rsid w:val="000E2250"/>
    <w:rsid w:val="000F5CAC"/>
    <w:rsid w:val="00105507"/>
    <w:rsid w:val="00105FD9"/>
    <w:rsid w:val="00111B71"/>
    <w:rsid w:val="00113D86"/>
    <w:rsid w:val="00117666"/>
    <w:rsid w:val="0012340B"/>
    <w:rsid w:val="001234BE"/>
    <w:rsid w:val="00152F4A"/>
    <w:rsid w:val="001549D3"/>
    <w:rsid w:val="00160065"/>
    <w:rsid w:val="001613B3"/>
    <w:rsid w:val="00161F1C"/>
    <w:rsid w:val="00167C8D"/>
    <w:rsid w:val="00177D84"/>
    <w:rsid w:val="00187B5A"/>
    <w:rsid w:val="00197572"/>
    <w:rsid w:val="001A011A"/>
    <w:rsid w:val="001B6E5B"/>
    <w:rsid w:val="001C1945"/>
    <w:rsid w:val="001D071C"/>
    <w:rsid w:val="001E53E8"/>
    <w:rsid w:val="001F4298"/>
    <w:rsid w:val="00201E2D"/>
    <w:rsid w:val="0021188B"/>
    <w:rsid w:val="00227FCC"/>
    <w:rsid w:val="00241D7A"/>
    <w:rsid w:val="0025005A"/>
    <w:rsid w:val="00265C46"/>
    <w:rsid w:val="00267D18"/>
    <w:rsid w:val="00274347"/>
    <w:rsid w:val="002868E2"/>
    <w:rsid w:val="0028696B"/>
    <w:rsid w:val="002869C3"/>
    <w:rsid w:val="002936E4"/>
    <w:rsid w:val="002A3431"/>
    <w:rsid w:val="002A7CC1"/>
    <w:rsid w:val="002B3270"/>
    <w:rsid w:val="002B4A57"/>
    <w:rsid w:val="002C74CA"/>
    <w:rsid w:val="002D39C8"/>
    <w:rsid w:val="002E1C0B"/>
    <w:rsid w:val="00302066"/>
    <w:rsid w:val="003052C6"/>
    <w:rsid w:val="00307E4F"/>
    <w:rsid w:val="003123F4"/>
    <w:rsid w:val="0031718F"/>
    <w:rsid w:val="00330E19"/>
    <w:rsid w:val="00332E8D"/>
    <w:rsid w:val="003421AA"/>
    <w:rsid w:val="003423D1"/>
    <w:rsid w:val="00344090"/>
    <w:rsid w:val="00344DDD"/>
    <w:rsid w:val="00345F50"/>
    <w:rsid w:val="00345F7F"/>
    <w:rsid w:val="003468AE"/>
    <w:rsid w:val="003544FB"/>
    <w:rsid w:val="00372068"/>
    <w:rsid w:val="00376AF0"/>
    <w:rsid w:val="00396D6E"/>
    <w:rsid w:val="003A3E15"/>
    <w:rsid w:val="003A5EF8"/>
    <w:rsid w:val="003B1E47"/>
    <w:rsid w:val="003B6D1E"/>
    <w:rsid w:val="003D006F"/>
    <w:rsid w:val="003D2F2D"/>
    <w:rsid w:val="003D3710"/>
    <w:rsid w:val="003D5A13"/>
    <w:rsid w:val="003F0C00"/>
    <w:rsid w:val="003F78F0"/>
    <w:rsid w:val="00401590"/>
    <w:rsid w:val="00405C8E"/>
    <w:rsid w:val="00406943"/>
    <w:rsid w:val="00412A48"/>
    <w:rsid w:val="0041731B"/>
    <w:rsid w:val="00447801"/>
    <w:rsid w:val="00447A65"/>
    <w:rsid w:val="00452CD4"/>
    <w:rsid w:val="00452E9C"/>
    <w:rsid w:val="00465B0F"/>
    <w:rsid w:val="00471150"/>
    <w:rsid w:val="004735C8"/>
    <w:rsid w:val="004743D0"/>
    <w:rsid w:val="004831A5"/>
    <w:rsid w:val="004947A6"/>
    <w:rsid w:val="004961FF"/>
    <w:rsid w:val="004A6946"/>
    <w:rsid w:val="004A74FC"/>
    <w:rsid w:val="004B164B"/>
    <w:rsid w:val="004D7C18"/>
    <w:rsid w:val="004F0109"/>
    <w:rsid w:val="0051052A"/>
    <w:rsid w:val="00512FBF"/>
    <w:rsid w:val="00517A89"/>
    <w:rsid w:val="00520C4C"/>
    <w:rsid w:val="005250F2"/>
    <w:rsid w:val="00530967"/>
    <w:rsid w:val="00531486"/>
    <w:rsid w:val="00545370"/>
    <w:rsid w:val="005459EF"/>
    <w:rsid w:val="00550ED3"/>
    <w:rsid w:val="00563EDE"/>
    <w:rsid w:val="00567F53"/>
    <w:rsid w:val="00572A1F"/>
    <w:rsid w:val="0057372A"/>
    <w:rsid w:val="00574764"/>
    <w:rsid w:val="00593EEA"/>
    <w:rsid w:val="005A175C"/>
    <w:rsid w:val="005A25FA"/>
    <w:rsid w:val="005A4744"/>
    <w:rsid w:val="005A5EEE"/>
    <w:rsid w:val="005A6D88"/>
    <w:rsid w:val="005B220D"/>
    <w:rsid w:val="005B305A"/>
    <w:rsid w:val="005B365F"/>
    <w:rsid w:val="005B6605"/>
    <w:rsid w:val="005C6715"/>
    <w:rsid w:val="005D02FD"/>
    <w:rsid w:val="005D3B64"/>
    <w:rsid w:val="005E2813"/>
    <w:rsid w:val="005F0CED"/>
    <w:rsid w:val="005F44F1"/>
    <w:rsid w:val="005F4FB2"/>
    <w:rsid w:val="005F75B1"/>
    <w:rsid w:val="00601991"/>
    <w:rsid w:val="006127E1"/>
    <w:rsid w:val="0061284C"/>
    <w:rsid w:val="00623FF4"/>
    <w:rsid w:val="006375C7"/>
    <w:rsid w:val="00650556"/>
    <w:rsid w:val="00651ED6"/>
    <w:rsid w:val="00654E8F"/>
    <w:rsid w:val="00660D05"/>
    <w:rsid w:val="00663C9A"/>
    <w:rsid w:val="006667A2"/>
    <w:rsid w:val="00673646"/>
    <w:rsid w:val="0068005D"/>
    <w:rsid w:val="006820B1"/>
    <w:rsid w:val="00685095"/>
    <w:rsid w:val="006929D9"/>
    <w:rsid w:val="00694A5E"/>
    <w:rsid w:val="006977B9"/>
    <w:rsid w:val="006B5B5B"/>
    <w:rsid w:val="006B72E5"/>
    <w:rsid w:val="006B7D14"/>
    <w:rsid w:val="006C29E9"/>
    <w:rsid w:val="006C3672"/>
    <w:rsid w:val="006C60EC"/>
    <w:rsid w:val="006D35E8"/>
    <w:rsid w:val="006D5027"/>
    <w:rsid w:val="006D6D91"/>
    <w:rsid w:val="006F398E"/>
    <w:rsid w:val="00701727"/>
    <w:rsid w:val="0070566C"/>
    <w:rsid w:val="00706BC1"/>
    <w:rsid w:val="00706F8A"/>
    <w:rsid w:val="00714C50"/>
    <w:rsid w:val="007234CD"/>
    <w:rsid w:val="00725A7D"/>
    <w:rsid w:val="007261CF"/>
    <w:rsid w:val="00736A36"/>
    <w:rsid w:val="007433C2"/>
    <w:rsid w:val="00744DA9"/>
    <w:rsid w:val="007501BE"/>
    <w:rsid w:val="007578BA"/>
    <w:rsid w:val="00766D22"/>
    <w:rsid w:val="00777695"/>
    <w:rsid w:val="00777F70"/>
    <w:rsid w:val="00785D70"/>
    <w:rsid w:val="00790BB3"/>
    <w:rsid w:val="007A2096"/>
    <w:rsid w:val="007B2D70"/>
    <w:rsid w:val="007C206C"/>
    <w:rsid w:val="007D3BEA"/>
    <w:rsid w:val="007E3E5E"/>
    <w:rsid w:val="007F0661"/>
    <w:rsid w:val="008066F7"/>
    <w:rsid w:val="00807FF8"/>
    <w:rsid w:val="00815AAB"/>
    <w:rsid w:val="00817DD6"/>
    <w:rsid w:val="00821378"/>
    <w:rsid w:val="0082759D"/>
    <w:rsid w:val="0083759F"/>
    <w:rsid w:val="00841BF5"/>
    <w:rsid w:val="008460B8"/>
    <w:rsid w:val="008552EA"/>
    <w:rsid w:val="00862D76"/>
    <w:rsid w:val="00863AA1"/>
    <w:rsid w:val="00872BDE"/>
    <w:rsid w:val="00874350"/>
    <w:rsid w:val="00885156"/>
    <w:rsid w:val="008A0951"/>
    <w:rsid w:val="008B5BF6"/>
    <w:rsid w:val="008E2511"/>
    <w:rsid w:val="008E2D05"/>
    <w:rsid w:val="008F350B"/>
    <w:rsid w:val="00903A4C"/>
    <w:rsid w:val="009065EF"/>
    <w:rsid w:val="009132D2"/>
    <w:rsid w:val="009151AA"/>
    <w:rsid w:val="00916E58"/>
    <w:rsid w:val="009267D5"/>
    <w:rsid w:val="0093429D"/>
    <w:rsid w:val="00943573"/>
    <w:rsid w:val="00957BDE"/>
    <w:rsid w:val="009605E5"/>
    <w:rsid w:val="00964134"/>
    <w:rsid w:val="00964AA7"/>
    <w:rsid w:val="00965174"/>
    <w:rsid w:val="009657F0"/>
    <w:rsid w:val="00970F7D"/>
    <w:rsid w:val="009810C2"/>
    <w:rsid w:val="009943AA"/>
    <w:rsid w:val="00994A3D"/>
    <w:rsid w:val="009A768E"/>
    <w:rsid w:val="009B6435"/>
    <w:rsid w:val="009C12C5"/>
    <w:rsid w:val="009C2B12"/>
    <w:rsid w:val="009C7DAE"/>
    <w:rsid w:val="009D6C3B"/>
    <w:rsid w:val="009D789D"/>
    <w:rsid w:val="009E5EBB"/>
    <w:rsid w:val="009E623F"/>
    <w:rsid w:val="009F1853"/>
    <w:rsid w:val="009F2385"/>
    <w:rsid w:val="009F62DB"/>
    <w:rsid w:val="00A1415F"/>
    <w:rsid w:val="00A174D9"/>
    <w:rsid w:val="00A66220"/>
    <w:rsid w:val="00A662A7"/>
    <w:rsid w:val="00A738B2"/>
    <w:rsid w:val="00A81CEF"/>
    <w:rsid w:val="00A841D1"/>
    <w:rsid w:val="00A91B86"/>
    <w:rsid w:val="00AA4D24"/>
    <w:rsid w:val="00AA735F"/>
    <w:rsid w:val="00AB6715"/>
    <w:rsid w:val="00AC274A"/>
    <w:rsid w:val="00AC321D"/>
    <w:rsid w:val="00AE17BF"/>
    <w:rsid w:val="00AE7DDA"/>
    <w:rsid w:val="00AF227F"/>
    <w:rsid w:val="00AF34C7"/>
    <w:rsid w:val="00AF35F3"/>
    <w:rsid w:val="00B1671E"/>
    <w:rsid w:val="00B25EB8"/>
    <w:rsid w:val="00B27234"/>
    <w:rsid w:val="00B311B9"/>
    <w:rsid w:val="00B37F4D"/>
    <w:rsid w:val="00B4018A"/>
    <w:rsid w:val="00B43BAD"/>
    <w:rsid w:val="00B62F74"/>
    <w:rsid w:val="00B638EF"/>
    <w:rsid w:val="00B75780"/>
    <w:rsid w:val="00B81BC9"/>
    <w:rsid w:val="00B90259"/>
    <w:rsid w:val="00BA1F33"/>
    <w:rsid w:val="00BB326F"/>
    <w:rsid w:val="00BC15DA"/>
    <w:rsid w:val="00BC2C2A"/>
    <w:rsid w:val="00BD1F0A"/>
    <w:rsid w:val="00BE30E4"/>
    <w:rsid w:val="00BE3AC4"/>
    <w:rsid w:val="00BE685B"/>
    <w:rsid w:val="00BE7CB6"/>
    <w:rsid w:val="00BF19C3"/>
    <w:rsid w:val="00BF3AFB"/>
    <w:rsid w:val="00BF702A"/>
    <w:rsid w:val="00C04282"/>
    <w:rsid w:val="00C07BBE"/>
    <w:rsid w:val="00C17D15"/>
    <w:rsid w:val="00C237A8"/>
    <w:rsid w:val="00C263A6"/>
    <w:rsid w:val="00C40F17"/>
    <w:rsid w:val="00C52A7B"/>
    <w:rsid w:val="00C560CF"/>
    <w:rsid w:val="00C56BAF"/>
    <w:rsid w:val="00C679AA"/>
    <w:rsid w:val="00C717A3"/>
    <w:rsid w:val="00C747BC"/>
    <w:rsid w:val="00C75972"/>
    <w:rsid w:val="00C94726"/>
    <w:rsid w:val="00CB0EDD"/>
    <w:rsid w:val="00CB1CE0"/>
    <w:rsid w:val="00CB43FC"/>
    <w:rsid w:val="00CB75A8"/>
    <w:rsid w:val="00CB7E31"/>
    <w:rsid w:val="00CD0570"/>
    <w:rsid w:val="00CD066B"/>
    <w:rsid w:val="00CE4FEE"/>
    <w:rsid w:val="00CE6DBF"/>
    <w:rsid w:val="00CF4308"/>
    <w:rsid w:val="00CF6023"/>
    <w:rsid w:val="00CF60FA"/>
    <w:rsid w:val="00CF6EC8"/>
    <w:rsid w:val="00D060CF"/>
    <w:rsid w:val="00D21BE9"/>
    <w:rsid w:val="00D21F23"/>
    <w:rsid w:val="00D22F34"/>
    <w:rsid w:val="00D27B57"/>
    <w:rsid w:val="00D55FE6"/>
    <w:rsid w:val="00D874D2"/>
    <w:rsid w:val="00D947C9"/>
    <w:rsid w:val="00DA06BC"/>
    <w:rsid w:val="00DB4FA2"/>
    <w:rsid w:val="00DB59C3"/>
    <w:rsid w:val="00DC259A"/>
    <w:rsid w:val="00DD48AD"/>
    <w:rsid w:val="00DE23E8"/>
    <w:rsid w:val="00DF1A55"/>
    <w:rsid w:val="00E52377"/>
    <w:rsid w:val="00E52D42"/>
    <w:rsid w:val="00E537AD"/>
    <w:rsid w:val="00E54089"/>
    <w:rsid w:val="00E545FC"/>
    <w:rsid w:val="00E64E17"/>
    <w:rsid w:val="00E738A3"/>
    <w:rsid w:val="00E7395D"/>
    <w:rsid w:val="00E866C9"/>
    <w:rsid w:val="00E90152"/>
    <w:rsid w:val="00E9053B"/>
    <w:rsid w:val="00E96C3B"/>
    <w:rsid w:val="00EA21A0"/>
    <w:rsid w:val="00EA3D3C"/>
    <w:rsid w:val="00EA7907"/>
    <w:rsid w:val="00EB1C9F"/>
    <w:rsid w:val="00EB269C"/>
    <w:rsid w:val="00EC090A"/>
    <w:rsid w:val="00ED20B5"/>
    <w:rsid w:val="00ED57F9"/>
    <w:rsid w:val="00EF3265"/>
    <w:rsid w:val="00EF4528"/>
    <w:rsid w:val="00F22D43"/>
    <w:rsid w:val="00F3229C"/>
    <w:rsid w:val="00F339E2"/>
    <w:rsid w:val="00F46900"/>
    <w:rsid w:val="00F57934"/>
    <w:rsid w:val="00F61D89"/>
    <w:rsid w:val="00F65B7D"/>
    <w:rsid w:val="00F81C65"/>
    <w:rsid w:val="00F86B2F"/>
    <w:rsid w:val="00F91EAA"/>
    <w:rsid w:val="00F91F55"/>
    <w:rsid w:val="00F9533C"/>
    <w:rsid w:val="00FA6C9A"/>
    <w:rsid w:val="00FB1212"/>
    <w:rsid w:val="00FB4BAE"/>
    <w:rsid w:val="00FC1BC6"/>
    <w:rsid w:val="00FC58BB"/>
    <w:rsid w:val="00FD19EE"/>
    <w:rsid w:val="00FD55FA"/>
    <w:rsid w:val="00FE79F4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D8C60878-DE49-4741-B003-70A7EAF8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38EF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character" w:styleId="afe">
    <w:name w:val="Placeholder Text"/>
    <w:basedOn w:val="a1"/>
    <w:uiPriority w:val="99"/>
    <w:semiHidden/>
    <w:rsid w:val="00B27234"/>
    <w:rPr>
      <w:color w:val="808080"/>
    </w:rPr>
  </w:style>
  <w:style w:type="character" w:customStyle="1" w:styleId="text-highlight">
    <w:name w:val="text-highlight"/>
    <w:basedOn w:val="a1"/>
    <w:rsid w:val="004B164B"/>
  </w:style>
  <w:style w:type="paragraph" w:styleId="HTML">
    <w:name w:val="HTML Preformatted"/>
    <w:basedOn w:val="a0"/>
    <w:link w:val="HTMLChar"/>
    <w:uiPriority w:val="99"/>
    <w:semiHidden/>
    <w:unhideWhenUsed/>
    <w:rsid w:val="0018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굴림체" w:eastAsia="굴림체" w:hAnsi="굴림체" w:cs="굴림체"/>
      <w:szCs w:val="24"/>
      <w:lang w:eastAsia="ko-KR"/>
    </w:rPr>
  </w:style>
  <w:style w:type="character" w:customStyle="1" w:styleId="HTMLChar">
    <w:name w:val="미리 서식이 지정된 HTML Char"/>
    <w:basedOn w:val="a1"/>
    <w:link w:val="HTML"/>
    <w:uiPriority w:val="99"/>
    <w:semiHidden/>
    <w:rsid w:val="00187B5A"/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y2iqfc">
    <w:name w:val="y2iqfc"/>
    <w:basedOn w:val="a1"/>
    <w:rsid w:val="00187B5A"/>
  </w:style>
  <w:style w:type="character" w:customStyle="1" w:styleId="small-caps">
    <w:name w:val="small-caps"/>
    <w:basedOn w:val="a1"/>
    <w:rsid w:val="006929D9"/>
  </w:style>
  <w:style w:type="character" w:customStyle="1" w:styleId="10">
    <w:name w:val="확인되지 않은 멘션1"/>
    <w:basedOn w:val="a1"/>
    <w:uiPriority w:val="99"/>
    <w:semiHidden/>
    <w:unhideWhenUsed/>
    <w:rsid w:val="009132D2"/>
    <w:rPr>
      <w:color w:val="605E5C"/>
      <w:shd w:val="clear" w:color="auto" w:fill="E1DFDD"/>
    </w:rPr>
  </w:style>
  <w:style w:type="paragraph" w:customStyle="1" w:styleId="aff">
    <w:name w:val="바탕글"/>
    <w:basedOn w:val="a0"/>
    <w:rsid w:val="00345F50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  <w:lang w:eastAsia="ko-KR"/>
    </w:rPr>
  </w:style>
  <w:style w:type="paragraph" w:customStyle="1" w:styleId="Default">
    <w:name w:val="Default"/>
    <w:rsid w:val="00CB0E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795">
              <w:marLeft w:val="0"/>
              <w:marRight w:val="0"/>
              <w:marTop w:val="0"/>
              <w:marBottom w:val="0"/>
              <w:divBdr>
                <w:top w:val="single" w:sz="6" w:space="0" w:color="5B616B"/>
                <w:left w:val="single" w:sz="6" w:space="0" w:color="5B616B"/>
                <w:bottom w:val="single" w:sz="6" w:space="0" w:color="5B616B"/>
                <w:right w:val="single" w:sz="6" w:space="0" w:color="5B616B"/>
              </w:divBdr>
            </w:div>
          </w:divsChild>
        </w:div>
      </w:divsChild>
    </w:div>
    <w:div w:id="900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219">
              <w:marLeft w:val="0"/>
              <w:marRight w:val="0"/>
              <w:marTop w:val="0"/>
              <w:marBottom w:val="0"/>
              <w:divBdr>
                <w:top w:val="single" w:sz="6" w:space="0" w:color="5B616B"/>
                <w:left w:val="single" w:sz="6" w:space="0" w:color="5B616B"/>
                <w:bottom w:val="single" w:sz="6" w:space="0" w:color="5B616B"/>
                <w:right w:val="single" w:sz="6" w:space="0" w:color="5B616B"/>
              </w:divBdr>
            </w:div>
          </w:divsChild>
        </w:div>
      </w:divsChild>
    </w:div>
    <w:div w:id="1408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7506/spkx1002-6630-201709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carbpol.2005.04.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3009520-0B38-4945-A8FE-1EF398C9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76</TotalTime>
  <Pages>10</Pages>
  <Words>2801</Words>
  <Characters>15967</Characters>
  <Application>Microsoft Office Word</Application>
  <DocSecurity>0</DocSecurity>
  <Lines>133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윤성우</cp:lastModifiedBy>
  <cp:revision>12</cp:revision>
  <cp:lastPrinted>2021-08-10T01:59:00Z</cp:lastPrinted>
  <dcterms:created xsi:type="dcterms:W3CDTF">2021-09-22T04:55:00Z</dcterms:created>
  <dcterms:modified xsi:type="dcterms:W3CDTF">2021-09-23T07:54:00Z</dcterms:modified>
</cp:coreProperties>
</file>