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24D" w:rsidRDefault="00C4324D" w:rsidP="00C4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Dose optimization of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aditoprim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-sulfamethoxazole combinations against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Trueperella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pyogenes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from patients with clinical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endometritis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by using semi-mechanistic PK/PD model</w:t>
      </w:r>
    </w:p>
    <w:p w:rsidR="00C4324D" w:rsidRDefault="00C4324D" w:rsidP="00C4324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4324D" w:rsidRDefault="00C4324D" w:rsidP="00C432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Muhammad </w:t>
      </w:r>
      <w:proofErr w:type="spellStart"/>
      <w:r>
        <w:rPr>
          <w:rFonts w:ascii="Times New Roman" w:hAnsi="Times New Roman" w:cs="Times New Roman"/>
          <w:sz w:val="24"/>
          <w:szCs w:val="24"/>
        </w:rPr>
        <w:t>Kashif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Maan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1,7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Adeel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Sattar</w:t>
      </w:r>
      <w:r>
        <w:rPr>
          <w:rFonts w:ascii="Times New Roman" w:eastAsia="SimSun" w:hAnsi="Times New Roman" w:cs="Times New Roman" w:hint="eastAsia"/>
          <w:sz w:val="24"/>
          <w:szCs w:val="24"/>
          <w:vertAlign w:val="superscript"/>
          <w:lang w:eastAsia="zh-CN"/>
        </w:rPr>
        <w:t>4</w:t>
      </w:r>
      <w:r w:rsidRPr="001D4E85">
        <w:rPr>
          <w:rFonts w:ascii="Times New Roman" w:eastAsia="SimSun" w:hAnsi="Times New Roman" w:cs="Times New Roman"/>
          <w:sz w:val="24"/>
          <w:szCs w:val="24"/>
          <w:vertAlign w:val="subscript"/>
          <w:lang w:eastAsia="zh-CN"/>
        </w:rPr>
        <w:t>,</w:t>
      </w:r>
      <w:r>
        <w:rPr>
          <w:rFonts w:ascii="Times New Roman" w:eastAsia="SimSun" w:hAnsi="Times New Roman" w:cs="Times New Roman"/>
          <w:sz w:val="24"/>
          <w:szCs w:val="24"/>
          <w:vertAlign w:val="subscript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Muhammad Abu Bakr Shabbir</w:t>
      </w:r>
      <w:r>
        <w:rPr>
          <w:rFonts w:ascii="Times New Roman" w:eastAsia="SimSun" w:hAnsi="Times New Roman" w:cs="Times New Roman" w:hint="eastAsia"/>
          <w:sz w:val="24"/>
          <w:szCs w:val="24"/>
          <w:vertAlign w:val="superscript"/>
          <w:lang w:eastAsia="zh-CN"/>
        </w:rPr>
        <w:t>3</w:t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, </w:t>
      </w:r>
      <w:r w:rsidRPr="00795358">
        <w:rPr>
          <w:rFonts w:ascii="Times New Roman" w:hAnsi="Times New Roman" w:cs="Times New Roman"/>
          <w:sz w:val="24"/>
          <w:szCs w:val="24"/>
        </w:rPr>
        <w:t>Saeed</w:t>
      </w:r>
      <w:r>
        <w:rPr>
          <w:rFonts w:ascii="Times New Roman" w:hAnsi="Times New Roman" w:cs="Times New Roman"/>
          <w:sz w:val="24"/>
          <w:szCs w:val="24"/>
        </w:rPr>
        <w:t xml:space="preserve"> Ahmed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SimSun" w:hAnsi="Times New Roman" w:cs="Times New Roman"/>
          <w:sz w:val="24"/>
          <w:szCs w:val="24"/>
          <w:vertAlign w:val="superscript"/>
          <w:lang w:eastAsia="zh-CN"/>
        </w:rPr>
        <w:t xml:space="preserve"> </w:t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>Kun mai</w:t>
      </w:r>
      <w:r w:rsidRPr="00806253">
        <w:rPr>
          <w:rFonts w:ascii="Times New Roman" w:eastAsia="SimSun" w:hAnsi="Times New Roman" w:cs="Times New Roman"/>
          <w:sz w:val="24"/>
          <w:szCs w:val="24"/>
          <w:vertAlign w:val="superscript"/>
          <w:lang w:eastAsia="zh-CN"/>
        </w:rPr>
        <w:t>1</w:t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Waqas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Ahmed</w:t>
      </w:r>
      <w:r w:rsidRPr="001D4E85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1D4E85">
        <w:rPr>
          <w:rFonts w:ascii="Times New Roman" w:hAnsi="Times New Roman" w:cs="Times New Roman"/>
          <w:sz w:val="24"/>
          <w:szCs w:val="24"/>
          <w:vertAlign w:val="subscript"/>
        </w:rPr>
        <w:t>,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Shuyu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Xie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, Li </w:t>
      </w:r>
      <w:r w:rsidRPr="00795358">
        <w:rPr>
          <w:rFonts w:ascii="Times New Roman" w:hAnsi="Times New Roman" w:cs="Times New Roman"/>
          <w:sz w:val="24"/>
          <w:szCs w:val="24"/>
        </w:rPr>
        <w:t>Xin</w:t>
      </w:r>
      <w:r w:rsidRPr="007953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Lingli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huang</w:t>
      </w:r>
      <w:proofErr w:type="gramStart"/>
      <w:r w:rsidRPr="00CC1972">
        <w:rPr>
          <w:rFonts w:ascii="Times New Roman" w:eastAsia="SimSun" w:hAnsi="Times New Roman" w:cs="Times New Roman"/>
          <w:sz w:val="24"/>
          <w:szCs w:val="24"/>
          <w:vertAlign w:val="superscript"/>
          <w:lang w:eastAsia="zh-CN"/>
        </w:rPr>
        <w:t>1,</w:t>
      </w:r>
      <w:r>
        <w:rPr>
          <w:rFonts w:ascii="Times New Roman" w:eastAsia="SimSun" w:hAnsi="Times New Roman" w:cs="Times New Roman"/>
          <w:sz w:val="24"/>
          <w:szCs w:val="24"/>
          <w:vertAlign w:val="superscript"/>
          <w:lang w:eastAsia="zh-CN"/>
        </w:rPr>
        <w:t>,</w:t>
      </w:r>
      <w:proofErr w:type="gramEnd"/>
      <w:r>
        <w:rPr>
          <w:rFonts w:ascii="Times New Roman" w:eastAsia="SimSun" w:hAnsi="Times New Roman" w:cs="Times New Roman" w:hint="eastAsia"/>
          <w:sz w:val="24"/>
          <w:szCs w:val="24"/>
          <w:vertAlign w:val="superscript"/>
          <w:lang w:eastAsia="zh-CN"/>
        </w:rPr>
        <w:t>2</w:t>
      </w:r>
      <w:r>
        <w:rPr>
          <w:rFonts w:ascii="Times New Roman" w:hAnsi="Times New Roman" w:cs="Times New Roman" w:hint="cs"/>
          <w:sz w:val="24"/>
          <w:szCs w:val="24"/>
          <w:vertAlign w:val="superscript"/>
          <w:rtl/>
        </w:rPr>
        <w:t>**</w:t>
      </w:r>
    </w:p>
    <w:p w:rsidR="00C4324D" w:rsidRPr="00521EAB" w:rsidRDefault="00C4324D" w:rsidP="00C4324D">
      <w:pPr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vertAlign w:val="superscript"/>
        </w:rPr>
        <w:t>1</w:t>
      </w:r>
      <w:r>
        <w:rPr>
          <w:rFonts w:ascii="Times New Roman" w:hAnsi="Times New Roman" w:cs="Times New Roman"/>
          <w:sz w:val="24"/>
        </w:rPr>
        <w:t xml:space="preserve">National Reference Laboratory of Veterinary Drug Residues/ </w:t>
      </w:r>
      <w:r>
        <w:rPr>
          <w:rFonts w:ascii="Times New Roman" w:hAnsi="Times New Roman" w:cs="Times New Roman"/>
          <w:color w:val="000000"/>
          <w:sz w:val="24"/>
        </w:rPr>
        <w:t>MAO Key Laboratory for the Detection of Veterinary Drug Residues</w:t>
      </w:r>
      <w:r>
        <w:rPr>
          <w:rFonts w:ascii="Times New Roman" w:hAnsi="Times New Roman" w:cs="Times New Roman"/>
          <w:sz w:val="24"/>
        </w:rPr>
        <w:t>,</w:t>
      </w:r>
      <w:r w:rsidRPr="00CC1972">
        <w:rPr>
          <w:rFonts w:ascii="Times New Roman" w:hAnsi="Times New Roman" w:cs="Times New Roman"/>
          <w:sz w:val="24"/>
          <w:szCs w:val="24"/>
        </w:rPr>
        <w:t xml:space="preserve"> </w:t>
      </w:r>
      <w:r w:rsidRPr="00CC1972">
        <w:rPr>
          <w:rFonts w:ascii="Times New Roman" w:eastAsia="SimSun" w:hAnsi="Times New Roman" w:cs="Times New Roman"/>
          <w:sz w:val="24"/>
          <w:szCs w:val="24"/>
          <w:vertAlign w:val="superscript"/>
          <w:lang w:eastAsia="zh-CN"/>
        </w:rPr>
        <w:t>2</w:t>
      </w:r>
      <w:r>
        <w:rPr>
          <w:rFonts w:ascii="Times New Roman" w:hAnsi="Times New Roman" w:cs="Times New Roman"/>
          <w:sz w:val="24"/>
          <w:szCs w:val="24"/>
        </w:rPr>
        <w:t>MOA</w:t>
      </w:r>
      <w:r w:rsidRPr="00CC1972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Pr="00CC1972">
        <w:rPr>
          <w:rFonts w:ascii="Times New Roman" w:hAnsi="Times New Roman" w:cs="Times New Roman"/>
          <w:sz w:val="24"/>
          <w:szCs w:val="24"/>
        </w:rPr>
        <w:t>Huazhong</w:t>
      </w:r>
      <w:proofErr w:type="spellEnd"/>
      <w:r w:rsidRPr="00CC1972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</w:rPr>
        <w:t>gricultural University, Wuhan 430070, PR China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SimSun" w:hAnsi="Times New Roman" w:cs="Times New Roman" w:hint="eastAsia"/>
          <w:sz w:val="24"/>
          <w:vertAlign w:val="superscript"/>
          <w:lang w:eastAsia="zh-CN"/>
        </w:rPr>
        <w:t>3</w:t>
      </w:r>
      <w:r>
        <w:rPr>
          <w:rFonts w:ascii="Times New Roman" w:hAnsi="Times New Roman" w:cs="Times New Roman"/>
          <w:sz w:val="24"/>
        </w:rPr>
        <w:t xml:space="preserve">Department of Microbiology, Faculty of Veterinary Medicine, University of Veterinary and Animal Sciences, Lahore, Pakistan 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SimSun" w:hAnsi="Times New Roman" w:cs="Times New Roman" w:hint="eastAsia"/>
          <w:sz w:val="24"/>
          <w:vertAlign w:val="superscript"/>
          <w:lang w:eastAsia="zh-CN"/>
        </w:rPr>
        <w:t>4</w:t>
      </w:r>
      <w:r>
        <w:rPr>
          <w:rFonts w:ascii="Times New Roman" w:hAnsi="Times New Roman" w:cs="Times New Roman"/>
          <w:sz w:val="24"/>
        </w:rPr>
        <w:t xml:space="preserve">Department of Pharmacology and toxicology, Faculty of Biosciences, University of Veterinary and Animal Sciences, Lahore, Pakistan 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CC2E40">
        <w:rPr>
          <w:rFonts w:ascii="Times New Roman" w:hAnsi="Times New Roman" w:cs="Times New Roman"/>
          <w:sz w:val="24"/>
          <w:vertAlign w:val="superscript"/>
        </w:rPr>
        <w:t>5</w:t>
      </w:r>
      <w:r>
        <w:rPr>
          <w:rFonts w:ascii="Times New Roman" w:hAnsi="Times New Roman" w:cs="Times New Roman"/>
          <w:sz w:val="24"/>
        </w:rPr>
        <w:t>Department of biological sciences, Old Dominion university, Norfolk, USA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521EAB">
        <w:rPr>
          <w:rFonts w:ascii="Times New Roman" w:hAnsi="Times New Roman" w:cs="Times New Roman"/>
          <w:sz w:val="24"/>
          <w:vertAlign w:val="superscript"/>
        </w:rPr>
        <w:t>6</w:t>
      </w:r>
      <w:r>
        <w:rPr>
          <w:rFonts w:ascii="Times New Roman" w:hAnsi="Times New Roman" w:cs="Times New Roman"/>
          <w:sz w:val="24"/>
        </w:rPr>
        <w:t>National university of medical sciences, Pakistan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521EAB">
        <w:rPr>
          <w:rFonts w:ascii="Times New Roman" w:hAnsi="Times New Roman" w:cs="Times New Roman"/>
          <w:sz w:val="24"/>
          <w:vertAlign w:val="superscript"/>
        </w:rPr>
        <w:t>7</w:t>
      </w:r>
      <w:r>
        <w:rPr>
          <w:rFonts w:ascii="Times New Roman" w:hAnsi="Times New Roman" w:cs="Times New Roman"/>
          <w:sz w:val="24"/>
        </w:rPr>
        <w:t>Departement of Veterinary Surgery and Pet Sciences, University of Veterinary and Animal Sciences, Lahore, Pakistan</w:t>
      </w: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</w:p>
    <w:p w:rsidR="00C4324D" w:rsidRDefault="00C4324D" w:rsidP="00C4324D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Running title:</w:t>
      </w:r>
      <w:r>
        <w:rPr>
          <w:rFonts w:ascii="Times New Roman" w:hAnsi="Times New Roman" w:cs="Times New Roman"/>
          <w:sz w:val="24"/>
        </w:rPr>
        <w:t xml:space="preserve"> Semi-mechanistic PK/PD modeling and dose optimization</w:t>
      </w:r>
    </w:p>
    <w:p w:rsidR="00C4324D" w:rsidRDefault="00C4324D" w:rsidP="00C4324D">
      <w:pPr>
        <w:pStyle w:val="BodyText"/>
        <w:spacing w:afterLines="50" w:after="120" w:line="240" w:lineRule="auto"/>
        <w:ind w:firstLineChars="0" w:firstLine="0"/>
        <w:jc w:val="both"/>
        <w:rPr>
          <w:rFonts w:ascii="Times New Roman" w:eastAsia="SimSun" w:hAnsi="Times New Roman" w:cs="Times New Roman"/>
          <w:sz w:val="24"/>
        </w:rPr>
      </w:pPr>
      <w:r>
        <w:rPr>
          <w:rFonts w:ascii="Times New Roman" w:eastAsia="SimSun" w:hAnsi="Times New Roman" w:cs="Times New Roman"/>
          <w:b/>
          <w:sz w:val="24"/>
        </w:rPr>
        <w:t>Correspondence</w:t>
      </w:r>
      <w:r>
        <w:rPr>
          <w:rFonts w:ascii="Times New Roman" w:eastAsia="SimSun" w:hAnsi="Times New Roman" w:cs="Times New Roman"/>
          <w:sz w:val="24"/>
        </w:rPr>
        <w:t xml:space="preserve">: </w:t>
      </w:r>
      <w:proofErr w:type="spellStart"/>
      <w:r>
        <w:rPr>
          <w:rFonts w:ascii="Times New Roman" w:eastAsia="SimSun" w:hAnsi="Times New Roman" w:cs="Times New Roman"/>
          <w:sz w:val="24"/>
        </w:rPr>
        <w:t>Lingli</w:t>
      </w:r>
      <w:proofErr w:type="spellEnd"/>
      <w:r>
        <w:rPr>
          <w:rFonts w:ascii="Times New Roman" w:eastAsia="SimSun" w:hAnsi="Times New Roman" w:cs="Times New Roman"/>
          <w:sz w:val="24"/>
        </w:rPr>
        <w:t xml:space="preserve"> Huang</w:t>
      </w:r>
    </w:p>
    <w:p w:rsidR="00C4324D" w:rsidRDefault="00C4324D" w:rsidP="00C4324D">
      <w:pPr>
        <w:pStyle w:val="BodyText"/>
        <w:spacing w:afterLines="50" w:after="120" w:line="240" w:lineRule="auto"/>
        <w:ind w:firstLineChars="0" w:firstLine="0"/>
        <w:jc w:val="both"/>
        <w:rPr>
          <w:rFonts w:ascii="Times New Roman" w:eastAsia="SimSun" w:hAnsi="Times New Roman" w:cs="Times New Roman"/>
          <w:sz w:val="24"/>
        </w:rPr>
      </w:pPr>
      <w:r>
        <w:rPr>
          <w:rFonts w:ascii="Times New Roman" w:eastAsia="SimSun" w:hAnsi="Times New Roman" w:cs="Times New Roman"/>
          <w:sz w:val="24"/>
        </w:rPr>
        <w:t xml:space="preserve">                             (huanglingli@mail.hzau.edu.cn) </w:t>
      </w:r>
    </w:p>
    <w:p w:rsidR="00417981" w:rsidRDefault="00417981" w:rsidP="00417981">
      <w:pPr>
        <w:pStyle w:val="BodyText"/>
        <w:spacing w:afterLines="50" w:after="120" w:line="240" w:lineRule="auto"/>
        <w:ind w:firstLineChars="0" w:firstLine="0"/>
        <w:jc w:val="both"/>
        <w:rPr>
          <w:rFonts w:ascii="Times New Roman" w:eastAsia="SimSun" w:hAnsi="Times New Roman" w:cs="Times New Roman"/>
          <w:sz w:val="24"/>
        </w:rPr>
      </w:pPr>
      <w:r>
        <w:rPr>
          <w:rFonts w:ascii="Times New Roman" w:eastAsia="SimSun" w:hAnsi="Times New Roman" w:cs="Times New Roman"/>
          <w:sz w:val="24"/>
        </w:rPr>
        <w:t xml:space="preserve">                              </w:t>
      </w:r>
    </w:p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 w:rsidP="009A0E83">
      <w:pPr>
        <w:jc w:val="center"/>
        <w:rPr>
          <w:rFonts w:ascii="Times New Roman" w:hAnsi="Times New Roman" w:cs="Times New Roman"/>
          <w:sz w:val="24"/>
          <w:szCs w:val="24"/>
        </w:rPr>
      </w:pPr>
      <w:r w:rsidRPr="00A115D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Table </w:t>
      </w:r>
      <w:r w:rsidR="00B9300C">
        <w:rPr>
          <w:rFonts w:ascii="Times New Roman" w:hAnsi="Times New Roman" w:cs="Times New Roman"/>
          <w:b/>
          <w:sz w:val="24"/>
          <w:szCs w:val="24"/>
        </w:rPr>
        <w:t>S</w:t>
      </w:r>
      <w:r w:rsidR="007F17E6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FIC index for 20 isolates of </w:t>
      </w:r>
      <w:r>
        <w:rPr>
          <w:rFonts w:ascii="Times New Roman" w:hAnsi="Times New Roman" w:cs="Times New Roman"/>
          <w:i/>
          <w:sz w:val="24"/>
          <w:szCs w:val="24"/>
        </w:rPr>
        <w:t xml:space="preserve">T.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Pyogenes</w:t>
      </w:r>
      <w:proofErr w:type="spellEnd"/>
      <w:r>
        <w:rPr>
          <w:rFonts w:ascii="Times New Roman" w:hAnsi="Times New Roman" w:cs="Times New Roman"/>
          <w:sz w:val="24"/>
          <w:szCs w:val="24"/>
        </w:rPr>
        <w:t>. Each value represents mean ± standard deviation</w:t>
      </w:r>
    </w:p>
    <w:tbl>
      <w:tblPr>
        <w:tblStyle w:val="TableGrid"/>
        <w:tblpPr w:leftFromText="180" w:rightFromText="180" w:vertAnchor="page" w:horzAnchor="margin" w:tblpXSpec="center" w:tblpY="2346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6"/>
        <w:gridCol w:w="1788"/>
      </w:tblGrid>
      <w:tr w:rsidR="007F17E6" w:rsidRPr="003005D4" w:rsidTr="007F17E6">
        <w:trPr>
          <w:trHeight w:val="594"/>
        </w:trPr>
        <w:tc>
          <w:tcPr>
            <w:tcW w:w="1776" w:type="dxa"/>
            <w:tcBorders>
              <w:top w:val="single" w:sz="4" w:space="0" w:color="auto"/>
              <w:bottom w:val="single" w:sz="4" w:space="0" w:color="auto"/>
            </w:tcBorders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Ratio</w:t>
            </w:r>
          </w:p>
          <w:p w:rsidR="007F17E6" w:rsidRPr="003005D4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ADP/SMZ</w:t>
            </w:r>
          </w:p>
        </w:tc>
        <w:tc>
          <w:tcPr>
            <w:tcW w:w="1788" w:type="dxa"/>
            <w:tcBorders>
              <w:top w:val="single" w:sz="4" w:space="0" w:color="auto"/>
              <w:bottom w:val="single" w:sz="4" w:space="0" w:color="auto"/>
            </w:tcBorders>
          </w:tcPr>
          <w:p w:rsidR="007F17E6" w:rsidRPr="003005D4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5D4">
              <w:rPr>
                <w:rFonts w:ascii="Times New Roman" w:hAnsi="Times New Roman" w:cs="Times New Roman"/>
                <w:b/>
                <w:sz w:val="24"/>
                <w:szCs w:val="24"/>
              </w:rPr>
              <w:t>FIC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index</w:t>
            </w:r>
          </w:p>
        </w:tc>
      </w:tr>
      <w:tr w:rsidR="007F17E6" w:rsidTr="007F17E6">
        <w:trPr>
          <w:trHeight w:val="297"/>
        </w:trPr>
        <w:tc>
          <w:tcPr>
            <w:tcW w:w="1776" w:type="dxa"/>
            <w:tcBorders>
              <w:top w:val="single" w:sz="4" w:space="0" w:color="auto"/>
            </w:tcBorders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</w:p>
        </w:tc>
        <w:tc>
          <w:tcPr>
            <w:tcW w:w="1788" w:type="dxa"/>
            <w:tcBorders>
              <w:top w:val="single" w:sz="4" w:space="0" w:color="auto"/>
            </w:tcBorders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0.6±0.04</w:t>
            </w:r>
          </w:p>
        </w:tc>
      </w:tr>
      <w:tr w:rsidR="007F17E6" w:rsidTr="007F17E6">
        <w:trPr>
          <w:trHeight w:val="297"/>
        </w:trPr>
        <w:tc>
          <w:tcPr>
            <w:tcW w:w="1776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1:2</w:t>
            </w:r>
          </w:p>
        </w:tc>
        <w:tc>
          <w:tcPr>
            <w:tcW w:w="1788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0.56±0.120</w:t>
            </w:r>
          </w:p>
        </w:tc>
      </w:tr>
      <w:tr w:rsidR="007F17E6" w:rsidTr="007F17E6">
        <w:trPr>
          <w:trHeight w:val="312"/>
        </w:trPr>
        <w:tc>
          <w:tcPr>
            <w:tcW w:w="1776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</w:t>
            </w:r>
          </w:p>
        </w:tc>
        <w:tc>
          <w:tcPr>
            <w:tcW w:w="1788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0.58±0.068</w:t>
            </w:r>
          </w:p>
        </w:tc>
      </w:tr>
      <w:tr w:rsidR="007F17E6" w:rsidTr="007F17E6">
        <w:trPr>
          <w:trHeight w:val="297"/>
        </w:trPr>
        <w:tc>
          <w:tcPr>
            <w:tcW w:w="1776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1:8</w:t>
            </w:r>
          </w:p>
        </w:tc>
        <w:tc>
          <w:tcPr>
            <w:tcW w:w="1788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0.4±0.044</w:t>
            </w:r>
          </w:p>
        </w:tc>
      </w:tr>
      <w:tr w:rsidR="007F17E6" w:rsidTr="007F17E6">
        <w:trPr>
          <w:trHeight w:val="297"/>
        </w:trPr>
        <w:tc>
          <w:tcPr>
            <w:tcW w:w="1776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1:16</w:t>
            </w:r>
          </w:p>
        </w:tc>
        <w:tc>
          <w:tcPr>
            <w:tcW w:w="1788" w:type="dxa"/>
          </w:tcPr>
          <w:p w:rsidR="007F17E6" w:rsidRDefault="007F17E6" w:rsidP="007F17E6">
            <w:pPr>
              <w:pStyle w:val="ListParagraph"/>
              <w:ind w:left="0" w:firstLine="4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0.35±0.090</w:t>
            </w:r>
          </w:p>
        </w:tc>
      </w:tr>
    </w:tbl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7F17E6" w:rsidRDefault="007F17E6" w:rsidP="007F17E6">
      <w:pPr>
        <w:tabs>
          <w:tab w:val="left" w:pos="825"/>
        </w:tabs>
      </w:pPr>
    </w:p>
    <w:p w:rsidR="009A0E83" w:rsidRDefault="009A0E83" w:rsidP="007F17E6">
      <w:pPr>
        <w:tabs>
          <w:tab w:val="left" w:pos="82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A115D2">
        <w:rPr>
          <w:rFonts w:ascii="Times New Roman" w:hAnsi="Times New Roman" w:cs="Times New Roman"/>
          <w:b/>
          <w:sz w:val="24"/>
          <w:szCs w:val="24"/>
        </w:rPr>
        <w:t xml:space="preserve">Table </w:t>
      </w:r>
      <w:r w:rsidR="00B9300C">
        <w:rPr>
          <w:rFonts w:ascii="Times New Roman" w:hAnsi="Times New Roman" w:cs="Times New Roman"/>
          <w:b/>
          <w:sz w:val="24"/>
          <w:szCs w:val="24"/>
        </w:rPr>
        <w:t>S</w:t>
      </w:r>
      <w:r w:rsidR="007F17E6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Comparison of different ratios of ADP and SMZ by ANOVA. P&lt;0.5 consider as significant</w:t>
      </w:r>
    </w:p>
    <w:tbl>
      <w:tblPr>
        <w:tblpPr w:leftFromText="180" w:rightFromText="180" w:vertAnchor="text" w:horzAnchor="margin" w:tblpXSpec="center" w:tblpY="58"/>
        <w:tblW w:w="7000" w:type="dxa"/>
        <w:tblBorders>
          <w:top w:val="single" w:sz="4" w:space="0" w:color="auto"/>
          <w:bottom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0"/>
        <w:gridCol w:w="1260"/>
        <w:gridCol w:w="1160"/>
        <w:gridCol w:w="1680"/>
      </w:tblGrid>
      <w:tr w:rsidR="009A0E83" w:rsidRPr="007B57F3" w:rsidTr="009A0E83">
        <w:tc>
          <w:tcPr>
            <w:tcW w:w="2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Ratios</w:t>
            </w:r>
          </w:p>
        </w:tc>
        <w:tc>
          <w:tcPr>
            <w:tcW w:w="24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Significant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P value</w:t>
            </w:r>
          </w:p>
        </w:tc>
      </w:tr>
      <w:tr w:rsidR="009A0E83" w:rsidRPr="007B57F3" w:rsidTr="009A0E83">
        <w:tc>
          <w:tcPr>
            <w:tcW w:w="2900" w:type="dxa"/>
            <w:tcBorders>
              <w:top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1:1 vs. 1:2</w:t>
            </w:r>
          </w:p>
        </w:tc>
        <w:tc>
          <w:tcPr>
            <w:tcW w:w="1260" w:type="dxa"/>
            <w:tcBorders>
              <w:top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No</w:t>
            </w:r>
          </w:p>
        </w:tc>
        <w:tc>
          <w:tcPr>
            <w:tcW w:w="1160" w:type="dxa"/>
            <w:tcBorders>
              <w:top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ns</w:t>
            </w:r>
          </w:p>
        </w:tc>
        <w:tc>
          <w:tcPr>
            <w:tcW w:w="1680" w:type="dxa"/>
            <w:tcBorders>
              <w:top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0.8167</w:t>
            </w:r>
          </w:p>
        </w:tc>
      </w:tr>
      <w:tr w:rsidR="009A0E83" w:rsidRPr="007B57F3" w:rsidTr="009A0E83">
        <w:trPr>
          <w:trHeight w:val="55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1:1 vs. 1:4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No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0.2069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1:1 vs. 1:8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1:1 vs. 1:16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1:2 vs. 1:4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No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0.9608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1:2 vs. 1:8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1:2 vs. 1:16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1:4 vs. 1:8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1:4 vs. 1:16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****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&lt;0.0001</w:t>
            </w:r>
          </w:p>
        </w:tc>
      </w:tr>
      <w:tr w:rsidR="009A0E83" w:rsidRPr="007B57F3" w:rsidTr="009A0E83"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1:8 vs. 1:16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No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ns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9A0E83" w:rsidRPr="007B57F3" w:rsidRDefault="009A0E83" w:rsidP="009A0E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7B57F3">
              <w:rPr>
                <w:rFonts w:ascii="Arial" w:eastAsia="Times New Roman" w:hAnsi="Arial" w:cs="Arial"/>
                <w:sz w:val="20"/>
                <w:szCs w:val="20"/>
              </w:rPr>
              <w:t>0.3636</w:t>
            </w:r>
          </w:p>
        </w:tc>
      </w:tr>
    </w:tbl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Default="009A0E83"/>
    <w:p w:rsidR="009A0E83" w:rsidRPr="001550C3" w:rsidRDefault="009A0E83" w:rsidP="009A0E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Table </w:t>
      </w:r>
      <w:r w:rsidR="00B9300C">
        <w:rPr>
          <w:rFonts w:ascii="Times New Roman" w:hAnsi="Times New Roman" w:cs="Times New Roman"/>
          <w:b/>
          <w:sz w:val="24"/>
          <w:szCs w:val="24"/>
        </w:rPr>
        <w:t>S</w:t>
      </w:r>
      <w:r w:rsidR="007F17E6">
        <w:rPr>
          <w:rFonts w:ascii="Times New Roman" w:hAnsi="Times New Roman" w:cs="Times New Roman"/>
          <w:b/>
          <w:sz w:val="24"/>
          <w:szCs w:val="24"/>
        </w:rPr>
        <w:t>3</w:t>
      </w:r>
      <w:r w:rsidRPr="001550C3">
        <w:rPr>
          <w:rFonts w:ascii="Times New Roman" w:hAnsi="Times New Roman" w:cs="Times New Roman"/>
          <w:sz w:val="24"/>
          <w:szCs w:val="24"/>
        </w:rPr>
        <w:t xml:space="preserve"> Pharmacokinetic parameters of sulfamethoxazole</w:t>
      </w:r>
    </w:p>
    <w:tbl>
      <w:tblPr>
        <w:tblW w:w="8582" w:type="dxa"/>
        <w:tblLook w:val="04A0" w:firstRow="1" w:lastRow="0" w:firstColumn="1" w:lastColumn="0" w:noHBand="0" w:noVBand="1"/>
      </w:tblPr>
      <w:tblGrid>
        <w:gridCol w:w="1430"/>
        <w:gridCol w:w="1432"/>
        <w:gridCol w:w="1430"/>
        <w:gridCol w:w="1430"/>
        <w:gridCol w:w="1430"/>
        <w:gridCol w:w="1430"/>
      </w:tblGrid>
      <w:tr w:rsidR="009A0E83" w:rsidRPr="007B0EFB" w:rsidTr="004B0C41">
        <w:trPr>
          <w:trHeight w:val="254"/>
        </w:trPr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1C4DC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</w:t>
            </w: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  <w:t>Dose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9A0E83" w:rsidRPr="007B0EFB" w:rsidTr="004B0C41">
        <w:trPr>
          <w:trHeight w:val="254"/>
        </w:trPr>
        <w:tc>
          <w:tcPr>
            <w:tcW w:w="28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Parameters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Unit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mg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4mg</w:t>
            </w:r>
          </w:p>
        </w:tc>
      </w:tr>
      <w:tr w:rsidR="009A0E83" w:rsidRPr="007B0EFB" w:rsidTr="004B0C41">
        <w:trPr>
          <w:trHeight w:val="254"/>
        </w:trPr>
        <w:tc>
          <w:tcPr>
            <w:tcW w:w="42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Two c</w:t>
            </w: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ompartmental analysis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(L)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0.024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0.0121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12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(h-1)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0.211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0.211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21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(h-1)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0.335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0.335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0206E7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  <w:r w:rsidR="009A0E83"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(h-1)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0.08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0.08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0206E7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</w:p>
        </w:tc>
        <w:tc>
          <w:tcPr>
            <w:tcW w:w="14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(h-1)</w:t>
            </w:r>
          </w:p>
        </w:tc>
        <w:tc>
          <w:tcPr>
            <w:tcW w:w="14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0.164</w:t>
            </w:r>
          </w:p>
        </w:tc>
        <w:tc>
          <w:tcPr>
            <w:tcW w:w="14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0.164</w:t>
            </w:r>
          </w:p>
        </w:tc>
      </w:tr>
      <w:tr w:rsidR="009A0E83" w:rsidRPr="007B0EFB" w:rsidTr="004B0C41">
        <w:trPr>
          <w:trHeight w:val="254"/>
        </w:trPr>
        <w:tc>
          <w:tcPr>
            <w:tcW w:w="42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Non compartmental analysis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AUC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0-24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ug</w:t>
            </w:r>
            <w:proofErr w:type="spellEnd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/h/ml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468.92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1875.68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max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ug</w:t>
            </w:r>
            <w:proofErr w:type="spellEnd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/ml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82.88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331.52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max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0.5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0.5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1/2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7.86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7.86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MRT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6.59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6.59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</w:t>
            </w: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</w:rPr>
              <w:t>ss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L/kg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0.043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0.021</w:t>
            </w:r>
          </w:p>
        </w:tc>
      </w:tr>
      <w:tr w:rsidR="009A0E83" w:rsidRPr="007B0EFB" w:rsidTr="004B0C41">
        <w:trPr>
          <w:trHeight w:val="254"/>
        </w:trPr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CL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1/kg/h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E83" w:rsidRPr="007B0EFB" w:rsidRDefault="009A0E83" w:rsidP="004B0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E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0.0019</w:t>
            </w:r>
          </w:p>
        </w:tc>
      </w:tr>
    </w:tbl>
    <w:p w:rsidR="009A0E83" w:rsidRDefault="009A0E83"/>
    <w:p w:rsidR="003B14FE" w:rsidRDefault="003B14FE"/>
    <w:p w:rsidR="00BE4824" w:rsidRDefault="00BE4824" w:rsidP="00BE4824">
      <w:pPr>
        <w:keepNext/>
      </w:pPr>
      <w:r>
        <w:t xml:space="preserve">                     </w:t>
      </w:r>
      <w:r>
        <w:object w:dxaOrig="7156" w:dyaOrig="46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8.35pt;height:234.4pt" o:ole="">
            <v:imagedata r:id="rId4" o:title=""/>
          </v:shape>
          <o:OLEObject Type="Embed" ProgID="Prism6.Document" ShapeID="_x0000_i1025" DrawAspect="Content" ObjectID="_1689550122" r:id="rId5"/>
        </w:object>
      </w:r>
    </w:p>
    <w:p w:rsidR="003B14FE" w:rsidRPr="00BE4824" w:rsidRDefault="00BE4824" w:rsidP="00BE4824">
      <w:pPr>
        <w:pStyle w:val="Caption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BE482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Figure </w:t>
      </w:r>
      <w:r w:rsidR="00D95E71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S</w:t>
      </w:r>
      <w:r w:rsidRPr="00BE482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fldChar w:fldCharType="begin"/>
      </w:r>
      <w:r w:rsidRPr="00BE482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instrText xml:space="preserve"> SEQ Figure \* ARABIC </w:instrText>
      </w:r>
      <w:r w:rsidRPr="00BE482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fldChar w:fldCharType="separate"/>
      </w:r>
      <w:r w:rsidR="00733442">
        <w:rPr>
          <w:rFonts w:ascii="Times New Roman" w:hAnsi="Times New Roman" w:cs="Times New Roman"/>
          <w:b/>
          <w:i w:val="0"/>
          <w:noProof/>
          <w:color w:val="auto"/>
          <w:sz w:val="24"/>
          <w:szCs w:val="24"/>
        </w:rPr>
        <w:t>1</w:t>
      </w:r>
      <w:r w:rsidRPr="00BE482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fldChar w:fldCharType="end"/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</w:t>
      </w:r>
      <w:r w:rsidRPr="00BE4824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MIC distribution of aditoprim and sulfamethoxazole against </w:t>
      </w:r>
      <w:r w:rsidRPr="00BE4824">
        <w:rPr>
          <w:rFonts w:ascii="Times New Roman" w:hAnsi="Times New Roman" w:cs="Times New Roman"/>
          <w:color w:val="auto"/>
          <w:sz w:val="24"/>
          <w:szCs w:val="24"/>
        </w:rPr>
        <w:t>T. Pyogenes</w:t>
      </w:r>
    </w:p>
    <w:p w:rsidR="009A0E83" w:rsidRDefault="00BE4824">
      <w:r>
        <w:t xml:space="preserve">                       </w:t>
      </w:r>
      <w:r w:rsidR="003B14FE">
        <w:object w:dxaOrig="7989" w:dyaOrig="4397">
          <v:shape id="_x0000_i1026" type="#_x0000_t75" style="width:401pt;height:220.2pt" o:ole="">
            <v:imagedata r:id="rId6" o:title=""/>
          </v:shape>
          <o:OLEObject Type="Embed" ProgID="Prism6.Document" ShapeID="_x0000_i1026" DrawAspect="Content" ObjectID="_1689550123" r:id="rId7"/>
        </w:object>
      </w:r>
    </w:p>
    <w:p w:rsidR="003B14FE" w:rsidRDefault="003B14FE" w:rsidP="00BE4824">
      <w:pPr>
        <w:jc w:val="center"/>
        <w:rPr>
          <w:rFonts w:ascii="Times New Roman" w:hAnsi="Times New Roman" w:cs="Times New Roman"/>
          <w:sz w:val="24"/>
          <w:szCs w:val="24"/>
        </w:rPr>
      </w:pPr>
      <w:r w:rsidRPr="00AB17AE">
        <w:rPr>
          <w:rFonts w:ascii="Times New Roman" w:hAnsi="Times New Roman" w:cs="Times New Roman"/>
          <w:b/>
          <w:sz w:val="24"/>
          <w:szCs w:val="24"/>
        </w:rPr>
        <w:t xml:space="preserve">Figure </w:t>
      </w:r>
      <w:r w:rsidR="00D95E71">
        <w:rPr>
          <w:rFonts w:ascii="Times New Roman" w:hAnsi="Times New Roman" w:cs="Times New Roman"/>
          <w:b/>
          <w:sz w:val="24"/>
          <w:szCs w:val="24"/>
        </w:rPr>
        <w:t>S</w:t>
      </w:r>
      <w:r w:rsidR="00BE4824">
        <w:rPr>
          <w:rFonts w:ascii="Times New Roman" w:hAnsi="Times New Roman" w:cs="Times New Roman"/>
          <w:b/>
          <w:sz w:val="24"/>
          <w:szCs w:val="24"/>
        </w:rPr>
        <w:t>2</w:t>
      </w:r>
      <w:r w:rsidRPr="00AB17AE">
        <w:rPr>
          <w:rFonts w:ascii="Times New Roman" w:hAnsi="Times New Roman" w:cs="Times New Roman"/>
          <w:sz w:val="24"/>
          <w:szCs w:val="24"/>
        </w:rPr>
        <w:t xml:space="preserve"> Concentration-time curves of sulfamethoxazole dosed at 2 </w:t>
      </w:r>
      <w:r>
        <w:rPr>
          <w:rFonts w:ascii="Times New Roman" w:hAnsi="Times New Roman" w:cs="Times New Roman"/>
          <w:sz w:val="24"/>
          <w:szCs w:val="24"/>
        </w:rPr>
        <w:t>and 4 mg/ml</w:t>
      </w:r>
    </w:p>
    <w:p w:rsidR="003B14FE" w:rsidRDefault="003B14FE">
      <w:pPr>
        <w:rPr>
          <w:rFonts w:ascii="Times New Roman" w:hAnsi="Times New Roman" w:cs="Times New Roman"/>
          <w:sz w:val="24"/>
          <w:szCs w:val="24"/>
        </w:rPr>
      </w:pPr>
    </w:p>
    <w:p w:rsidR="003B14FE" w:rsidRDefault="00D77494">
      <w:r w:rsidRPr="00D77494">
        <w:rPr>
          <w:noProof/>
        </w:rPr>
        <w:lastRenderedPageBreak/>
        <w:drawing>
          <wp:inline distT="0" distB="0" distL="0" distR="0">
            <wp:extent cx="4944110" cy="2679700"/>
            <wp:effectExtent l="0" t="0" r="8890" b="6350"/>
            <wp:docPr id="27" name="Picture 27" descr="C:\Users\Haider\Desktop\Capture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aider\Desktop\Capture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110" cy="267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14FE" w:rsidRPr="005F65A4" w:rsidRDefault="003B14FE" w:rsidP="003B14FE">
      <w:pPr>
        <w:pStyle w:val="Caption"/>
        <w:rPr>
          <w:rFonts w:ascii="Times New Roman" w:hAnsi="Times New Roman" w:cs="Times New Roman"/>
          <w:i w:val="0"/>
          <w:color w:val="auto"/>
          <w:sz w:val="24"/>
          <w:szCs w:val="24"/>
          <w:u w:val="single"/>
        </w:rPr>
      </w:pPr>
      <w:r w:rsidRPr="005F65A4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Figure </w:t>
      </w:r>
      <w:r w:rsidR="00D95E71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S</w:t>
      </w:r>
      <w:r w:rsidR="00F80DCE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3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</w:t>
      </w:r>
      <w:r w:rsidRPr="005F65A4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Schematics of the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semi-mechanistic </w:t>
      </w:r>
      <w:r w:rsidRPr="005F65A4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(PK/PD) model characterizing the killing effect of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aditoprim</w:t>
      </w:r>
      <w:r w:rsidRPr="005F65A4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and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sulfamethoxazole</w:t>
      </w:r>
    </w:p>
    <w:p w:rsidR="00733442" w:rsidRDefault="00733442" w:rsidP="00733442">
      <w:pPr>
        <w:keepNext/>
      </w:pPr>
      <w:r w:rsidRPr="00733442">
        <w:rPr>
          <w:noProof/>
        </w:rPr>
        <w:drawing>
          <wp:inline distT="0" distB="0" distL="0" distR="0">
            <wp:extent cx="5667375" cy="3859530"/>
            <wp:effectExtent l="0" t="0" r="9525" b="7620"/>
            <wp:docPr id="4" name="Picture 4" descr="C:\Users\Haider\Desktop\Capture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aider\Desktop\Capture1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385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3442" w:rsidRPr="00733442" w:rsidRDefault="00733442" w:rsidP="00733442">
      <w:pPr>
        <w:pStyle w:val="Caption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733442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Figure </w:t>
      </w:r>
      <w:r w:rsidR="00D95E71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S</w:t>
      </w:r>
      <w:r w:rsidRPr="00733442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4</w:t>
      </w:r>
      <w:r w:rsidRPr="00733442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Simulat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e different dosage regimens (2 mg/ml every 24 </w:t>
      </w:r>
      <w:proofErr w:type="spellStart"/>
      <w:r>
        <w:rPr>
          <w:rFonts w:ascii="Times New Roman" w:hAnsi="Times New Roman" w:cs="Times New Roman"/>
          <w:i w:val="0"/>
          <w:color w:val="auto"/>
          <w:sz w:val="24"/>
          <w:szCs w:val="24"/>
        </w:rPr>
        <w:t>hr</w:t>
      </w:r>
      <w:proofErr w:type="spellEnd"/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, 2 mg/ml every 12 </w:t>
      </w:r>
      <w:proofErr w:type="spellStart"/>
      <w:r>
        <w:rPr>
          <w:rFonts w:ascii="Times New Roman" w:hAnsi="Times New Roman" w:cs="Times New Roman"/>
          <w:i w:val="0"/>
          <w:color w:val="auto"/>
          <w:sz w:val="24"/>
          <w:szCs w:val="24"/>
        </w:rPr>
        <w:t>hr</w:t>
      </w:r>
      <w:proofErr w:type="spellEnd"/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and 4 mg/ml</w:t>
      </w:r>
      <w:r w:rsidRPr="00733442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 every 24 </w:t>
      </w:r>
      <w:proofErr w:type="spellStart"/>
      <w:r w:rsidRPr="00733442">
        <w:rPr>
          <w:rFonts w:ascii="Times New Roman" w:hAnsi="Times New Roman" w:cs="Times New Roman"/>
          <w:i w:val="0"/>
          <w:color w:val="auto"/>
          <w:sz w:val="24"/>
          <w:szCs w:val="24"/>
        </w:rPr>
        <w:t>hr</w:t>
      </w:r>
      <w:proofErr w:type="spellEnd"/>
      <w:r w:rsidRPr="00733442">
        <w:rPr>
          <w:rFonts w:ascii="Times New Roman" w:hAnsi="Times New Roman" w:cs="Times New Roman"/>
          <w:i w:val="0"/>
          <w:color w:val="auto"/>
          <w:sz w:val="24"/>
          <w:szCs w:val="24"/>
        </w:rPr>
        <w:t>). The different doses were simulated for different intervals of time to find the efficient dose and dose intervals</w:t>
      </w:r>
    </w:p>
    <w:p w:rsidR="003B14FE" w:rsidRDefault="00D77494">
      <w:r>
        <w:t xml:space="preserve">                                                                                                                                                                                                           </w:t>
      </w:r>
    </w:p>
    <w:sectPr w:rsidR="003B14FE" w:rsidSect="007F17E6">
      <w:pgSz w:w="12240" w:h="15840"/>
      <w:pgMar w:top="1440" w:right="1440" w:bottom="1440" w:left="1440" w:header="720" w:footer="720" w:gutter="0"/>
      <w:lnNumType w:countBy="1" w:restart="continuous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Hei">
    <w:altName w:val="Malgun Gothic Semilight"/>
    <w:panose1 w:val="02010600030101010101"/>
    <w:charset w:val="86"/>
    <w:family w:val="modern"/>
    <w:pitch w:val="fixed"/>
    <w:sig w:usb0="00000000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B41"/>
    <w:rsid w:val="000206E7"/>
    <w:rsid w:val="00142908"/>
    <w:rsid w:val="001B4FCE"/>
    <w:rsid w:val="003B14FE"/>
    <w:rsid w:val="00417981"/>
    <w:rsid w:val="005435F9"/>
    <w:rsid w:val="00733442"/>
    <w:rsid w:val="007F04C7"/>
    <w:rsid w:val="007F17E6"/>
    <w:rsid w:val="00866B41"/>
    <w:rsid w:val="009A0E83"/>
    <w:rsid w:val="00A51AEC"/>
    <w:rsid w:val="00B9300C"/>
    <w:rsid w:val="00BE4824"/>
    <w:rsid w:val="00C4324D"/>
    <w:rsid w:val="00D77494"/>
    <w:rsid w:val="00D95E71"/>
    <w:rsid w:val="00F8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952AC"/>
  <w15:chartTrackingRefBased/>
  <w15:docId w15:val="{B3F10D41-E385-441A-A0EF-30FE20B55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0E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9A0E83"/>
    <w:pPr>
      <w:widowControl w:val="0"/>
      <w:spacing w:after="0" w:line="360" w:lineRule="auto"/>
      <w:ind w:firstLineChars="200" w:firstLine="200"/>
      <w:jc w:val="center"/>
    </w:pPr>
    <w:rPr>
      <w:rFonts w:ascii="SimHei" w:eastAsia="SimHei" w:hAnsi="SimSun"/>
      <w:kern w:val="2"/>
      <w:sz w:val="4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rsid w:val="009A0E83"/>
    <w:rPr>
      <w:rFonts w:ascii="SimHei" w:eastAsia="SimHei" w:hAnsi="SimSun"/>
      <w:kern w:val="2"/>
      <w:sz w:val="44"/>
      <w:szCs w:val="24"/>
      <w:lang w:eastAsia="zh-CN"/>
    </w:rPr>
  </w:style>
  <w:style w:type="table" w:styleId="TableGrid">
    <w:name w:val="Table Grid"/>
    <w:basedOn w:val="TableNormal"/>
    <w:uiPriority w:val="39"/>
    <w:rsid w:val="009A0E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A0E83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3B14F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774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74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74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74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74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74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7494"/>
    <w:rPr>
      <w:rFonts w:ascii="Segoe UI" w:hAnsi="Segoe UI" w:cs="Segoe UI"/>
      <w:sz w:val="18"/>
      <w:szCs w:val="18"/>
    </w:rPr>
  </w:style>
  <w:style w:type="character" w:styleId="LineNumber">
    <w:name w:val="line number"/>
    <w:basedOn w:val="DefaultParagraphFont"/>
    <w:uiPriority w:val="99"/>
    <w:semiHidden/>
    <w:unhideWhenUsed/>
    <w:rsid w:val="007F17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Haider</dc:creator>
  <cp:keywords/>
  <dc:description/>
  <cp:lastModifiedBy>Haider</cp:lastModifiedBy>
  <cp:revision>12</cp:revision>
  <dcterms:created xsi:type="dcterms:W3CDTF">2020-09-09T16:06:00Z</dcterms:created>
  <dcterms:modified xsi:type="dcterms:W3CDTF">2021-08-03T18:42:00Z</dcterms:modified>
</cp:coreProperties>
</file>