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148764" w:rsidR="008F57C0" w:rsidRPr="008E31A3" w:rsidRDefault="00C63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31A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Supplement 2</w:t>
      </w:r>
      <w:r w:rsidRPr="008E31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93210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Pediatric Patient-reported Experience Measures </w:t>
      </w:r>
      <w:r w:rsidR="006C6AAF" w:rsidRPr="008E31A3">
        <w:rPr>
          <w:rFonts w:ascii="Times New Roman" w:eastAsia="Arial" w:hAnsi="Times New Roman" w:cs="Times New Roman"/>
          <w:color w:val="000000"/>
          <w:sz w:val="24"/>
          <w:szCs w:val="24"/>
        </w:rPr>
        <w:t>identified through grey literature</w:t>
      </w:r>
    </w:p>
    <w:p w14:paraId="08E690A2" w14:textId="77777777" w:rsidR="006C6AAF" w:rsidRPr="008E31A3" w:rsidRDefault="006C6A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528"/>
        <w:gridCol w:w="5352"/>
      </w:tblGrid>
      <w:tr w:rsidR="008F57C0" w:rsidRPr="008E31A3" w14:paraId="2D66A2FA" w14:textId="77777777">
        <w:tc>
          <w:tcPr>
            <w:tcW w:w="3114" w:type="dxa"/>
            <w:tcBorders>
              <w:bottom w:val="single" w:sz="4" w:space="0" w:color="000000"/>
            </w:tcBorders>
          </w:tcPr>
          <w:p w14:paraId="00000002" w14:textId="77777777" w:rsidR="008F57C0" w:rsidRPr="008E31A3" w:rsidRDefault="00932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00000003" w14:textId="77777777" w:rsidR="008F57C0" w:rsidRPr="008E31A3" w:rsidRDefault="00932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b/>
                <w:sz w:val="24"/>
                <w:szCs w:val="24"/>
              </w:rPr>
              <w:t>Sources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</w:tcPr>
          <w:p w14:paraId="00000004" w14:textId="77777777" w:rsidR="008F57C0" w:rsidRPr="008E31A3" w:rsidRDefault="00932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b/>
                <w:sz w:val="24"/>
                <w:szCs w:val="24"/>
              </w:rPr>
              <w:t>Used PREMs</w:t>
            </w:r>
          </w:p>
        </w:tc>
      </w:tr>
      <w:tr w:rsidR="008F57C0" w:rsidRPr="008E31A3" w14:paraId="55872D35" w14:textId="77777777">
        <w:tc>
          <w:tcPr>
            <w:tcW w:w="3114" w:type="dxa"/>
            <w:vMerge w:val="restart"/>
          </w:tcPr>
          <w:p w14:paraId="00000005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5528" w:type="dxa"/>
            <w:tcBorders>
              <w:bottom w:val="nil"/>
            </w:tcBorders>
          </w:tcPr>
          <w:p w14:paraId="00000006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07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Monash Children’s Hospital</w:t>
            </w:r>
          </w:p>
          <w:p w14:paraId="00000008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Perth </w:t>
            </w:r>
            <w:proofErr w:type="gram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 Hospital</w:t>
            </w:r>
            <w:proofErr w:type="gramEnd"/>
          </w:p>
          <w:p w14:paraId="00000009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Queensland Children’s Hospital</w:t>
            </w:r>
          </w:p>
          <w:p w14:paraId="0000000A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Children’s Hospital Melbourne</w:t>
            </w:r>
          </w:p>
          <w:p w14:paraId="0000000B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Children’s Hospital</w:t>
            </w:r>
          </w:p>
          <w:p w14:paraId="0000000C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Women’s and Children’s Hospital</w:t>
            </w:r>
          </w:p>
        </w:tc>
        <w:tc>
          <w:tcPr>
            <w:tcW w:w="5352" w:type="dxa"/>
            <w:vMerge w:val="restart"/>
          </w:tcPr>
          <w:p w14:paraId="0000000D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MySay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Healthcare Survey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 statewide online survey for parents of public hospital patients (inpatient care or day-procedure).</w:t>
            </w:r>
          </w:p>
          <w:p w14:paraId="0000000E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3DDE22AB" w14:textId="77777777">
        <w:tc>
          <w:tcPr>
            <w:tcW w:w="3114" w:type="dxa"/>
            <w:vMerge/>
          </w:tcPr>
          <w:p w14:paraId="0000000F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10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11" w14:textId="77777777" w:rsidR="008F57C0" w:rsidRPr="008E31A3" w:rsidRDefault="00932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Australian Government Department of Health</w:t>
            </w:r>
          </w:p>
        </w:tc>
        <w:tc>
          <w:tcPr>
            <w:tcW w:w="5352" w:type="dxa"/>
            <w:vMerge/>
          </w:tcPr>
          <w:p w14:paraId="00000012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0DE4E0DA" w14:textId="77777777">
        <w:tc>
          <w:tcPr>
            <w:tcW w:w="3114" w:type="dxa"/>
            <w:tcBorders>
              <w:bottom w:val="nil"/>
            </w:tcBorders>
          </w:tcPr>
          <w:p w14:paraId="00000013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14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15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Federal Ministry: Social Affairs, Health, Care and Consumer Practice</w:t>
            </w:r>
          </w:p>
        </w:tc>
        <w:tc>
          <w:tcPr>
            <w:tcW w:w="5352" w:type="dxa"/>
            <w:tcBorders>
              <w:bottom w:val="nil"/>
            </w:tcBorders>
          </w:tcPr>
          <w:p w14:paraId="00000016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No information</w:t>
            </w:r>
          </w:p>
        </w:tc>
      </w:tr>
      <w:tr w:rsidR="008F57C0" w:rsidRPr="008E31A3" w14:paraId="2092BFCC" w14:textId="77777777">
        <w:tc>
          <w:tcPr>
            <w:tcW w:w="3114" w:type="dxa"/>
            <w:tcBorders>
              <w:bottom w:val="nil"/>
            </w:tcBorders>
          </w:tcPr>
          <w:p w14:paraId="00000017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18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19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Alberta Children’s Hospital</w:t>
            </w:r>
          </w:p>
          <w:p w14:paraId="0000001A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British Colombia Children’s Hospital</w:t>
            </w:r>
          </w:p>
          <w:p w14:paraId="0000001B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of Eastern Ontario</w:t>
            </w:r>
          </w:p>
          <w:p w14:paraId="0000001C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of London Health Sciences Centre</w:t>
            </w:r>
          </w:p>
          <w:p w14:paraId="0000001D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Sainte-Justine</w:t>
            </w:r>
          </w:p>
          <w:p w14:paraId="0000001E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Holland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Bloorview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Kids Rehabilitation Hospital</w:t>
            </w:r>
          </w:p>
          <w:p w14:paraId="0000001F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IWK Health Centre</w:t>
            </w:r>
          </w:p>
          <w:p w14:paraId="00000020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Jim Pattison Children’s Hospital</w:t>
            </w:r>
          </w:p>
          <w:p w14:paraId="00000021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McMaster Children’s Hospital</w:t>
            </w:r>
          </w:p>
          <w:p w14:paraId="00000022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Montreal Children’s Hospital</w:t>
            </w:r>
          </w:p>
          <w:p w14:paraId="00000023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Sickkids</w:t>
            </w:r>
            <w:proofErr w:type="spellEnd"/>
          </w:p>
        </w:tc>
        <w:tc>
          <w:tcPr>
            <w:tcW w:w="5352" w:type="dxa"/>
            <w:tcBorders>
              <w:bottom w:val="nil"/>
            </w:tcBorders>
          </w:tcPr>
          <w:p w14:paraId="00000024" w14:textId="77777777" w:rsidR="008F57C0" w:rsidRPr="008E31A3" w:rsidRDefault="009321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The Canadian Patient Experiences Survey on Inpatient Care</w:t>
            </w:r>
          </w:p>
          <w:p w14:paraId="00000025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bilingual PREM is based on the Hospital Consumer Assessment of Healthcare Providers and Systems (HCAHPS) survey.</w:t>
            </w:r>
          </w:p>
          <w:p w14:paraId="00000026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00000027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38D4BC38" w14:textId="77777777">
        <w:tc>
          <w:tcPr>
            <w:tcW w:w="3114" w:type="dxa"/>
            <w:tcBorders>
              <w:top w:val="nil"/>
              <w:bottom w:val="single" w:sz="4" w:space="0" w:color="000000"/>
            </w:tcBorders>
          </w:tcPr>
          <w:p w14:paraId="00000028" w14:textId="77777777" w:rsidR="008F57C0" w:rsidRPr="008E31A3" w:rsidRDefault="008F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29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institutes</w:t>
            </w:r>
          </w:p>
          <w:p w14:paraId="0000002A" w14:textId="77777777" w:rsidR="008F57C0" w:rsidRPr="008E31A3" w:rsidRDefault="009321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Alberta Health Services</w:t>
            </w:r>
          </w:p>
          <w:p w14:paraId="0000002B" w14:textId="77777777" w:rsidR="008F57C0" w:rsidRPr="008E31A3" w:rsidRDefault="009321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Canadian Institute for Health Information</w:t>
            </w:r>
          </w:p>
          <w:p w14:paraId="0000002C" w14:textId="77777777" w:rsidR="008F57C0" w:rsidRPr="008E31A3" w:rsidRDefault="009321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Provincial Health Services Authority</w:t>
            </w:r>
          </w:p>
        </w:tc>
        <w:tc>
          <w:tcPr>
            <w:tcW w:w="5352" w:type="dxa"/>
            <w:tcBorders>
              <w:top w:val="nil"/>
              <w:bottom w:val="single" w:sz="4" w:space="0" w:color="000000"/>
            </w:tcBorders>
          </w:tcPr>
          <w:p w14:paraId="0000002D" w14:textId="77777777" w:rsidR="008F57C0" w:rsidRPr="008E31A3" w:rsidRDefault="008F5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7C0" w:rsidRPr="008E31A3" w14:paraId="54457248" w14:textId="77777777">
        <w:tc>
          <w:tcPr>
            <w:tcW w:w="3114" w:type="dxa"/>
            <w:tcBorders>
              <w:top w:val="nil"/>
              <w:bottom w:val="single" w:sz="4" w:space="0" w:color="000000"/>
            </w:tcBorders>
          </w:tcPr>
          <w:p w14:paraId="0000002E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Israel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2F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30" w14:textId="77777777" w:rsidR="008F57C0" w:rsidRPr="008E31A3" w:rsidRDefault="009321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Dana-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Dwek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Children’s Hospital Tel Aviv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Sourasky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Medical Center</w:t>
            </w:r>
          </w:p>
        </w:tc>
        <w:tc>
          <w:tcPr>
            <w:tcW w:w="5352" w:type="dxa"/>
            <w:tcBorders>
              <w:top w:val="nil"/>
              <w:bottom w:val="single" w:sz="4" w:space="0" w:color="000000"/>
            </w:tcBorders>
          </w:tcPr>
          <w:p w14:paraId="00000031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No information</w:t>
            </w:r>
          </w:p>
        </w:tc>
      </w:tr>
      <w:tr w:rsidR="008F57C0" w:rsidRPr="008E31A3" w14:paraId="073E0801" w14:textId="77777777">
        <w:tc>
          <w:tcPr>
            <w:tcW w:w="3114" w:type="dxa"/>
            <w:vMerge w:val="restart"/>
            <w:tcBorders>
              <w:top w:val="nil"/>
            </w:tcBorders>
          </w:tcPr>
          <w:p w14:paraId="00000032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0000033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34" w14:textId="77777777" w:rsidR="008F57C0" w:rsidRPr="008E31A3" w:rsidRDefault="009321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Center for Child Health and Development</w:t>
            </w:r>
          </w:p>
        </w:tc>
        <w:tc>
          <w:tcPr>
            <w:tcW w:w="5352" w:type="dxa"/>
            <w:vMerge w:val="restart"/>
            <w:tcBorders>
              <w:top w:val="nil"/>
            </w:tcBorders>
          </w:tcPr>
          <w:p w14:paraId="00000035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No information</w:t>
            </w:r>
          </w:p>
        </w:tc>
      </w:tr>
      <w:tr w:rsidR="008F57C0" w:rsidRPr="008E31A3" w14:paraId="71C5CBA7" w14:textId="77777777">
        <w:tc>
          <w:tcPr>
            <w:tcW w:w="3114" w:type="dxa"/>
            <w:vMerge/>
            <w:tcBorders>
              <w:top w:val="nil"/>
            </w:tcBorders>
          </w:tcPr>
          <w:p w14:paraId="00000036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37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38" w14:textId="77777777" w:rsidR="008F57C0" w:rsidRPr="008E31A3" w:rsidRDefault="009321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Ministry of Health,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Welfare</w:t>
            </w:r>
          </w:p>
        </w:tc>
        <w:tc>
          <w:tcPr>
            <w:tcW w:w="5352" w:type="dxa"/>
            <w:vMerge/>
            <w:tcBorders>
              <w:top w:val="nil"/>
            </w:tcBorders>
          </w:tcPr>
          <w:p w14:paraId="00000039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F57C0" w:rsidRPr="008E31A3" w14:paraId="4C22B5D6" w14:textId="77777777">
        <w:tc>
          <w:tcPr>
            <w:tcW w:w="3114" w:type="dxa"/>
            <w:vMerge w:val="restart"/>
            <w:tcBorders>
              <w:top w:val="single" w:sz="4" w:space="0" w:color="000000"/>
            </w:tcBorders>
          </w:tcPr>
          <w:p w14:paraId="0000003A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3B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3C" w14:textId="77777777" w:rsidR="008F57C0" w:rsidRPr="008E31A3" w:rsidRDefault="009321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Starship Hospital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</w:tcBorders>
          </w:tcPr>
          <w:p w14:paraId="0000003D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No information</w:t>
            </w:r>
          </w:p>
        </w:tc>
      </w:tr>
      <w:tr w:rsidR="008F57C0" w:rsidRPr="008E31A3" w14:paraId="6AA6A96F" w14:textId="77777777">
        <w:tc>
          <w:tcPr>
            <w:tcW w:w="3114" w:type="dxa"/>
            <w:vMerge/>
            <w:tcBorders>
              <w:top w:val="single" w:sz="4" w:space="0" w:color="000000"/>
            </w:tcBorders>
          </w:tcPr>
          <w:p w14:paraId="0000003E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3F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40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Ministry of Health</w:t>
            </w:r>
          </w:p>
        </w:tc>
        <w:tc>
          <w:tcPr>
            <w:tcW w:w="5352" w:type="dxa"/>
            <w:vMerge/>
            <w:tcBorders>
              <w:top w:val="single" w:sz="4" w:space="0" w:color="000000"/>
            </w:tcBorders>
          </w:tcPr>
          <w:p w14:paraId="00000041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16BEE73C" w14:textId="77777777">
        <w:tc>
          <w:tcPr>
            <w:tcW w:w="3114" w:type="dxa"/>
            <w:vMerge w:val="restart"/>
            <w:tcBorders>
              <w:top w:val="single" w:sz="4" w:space="0" w:color="000000"/>
            </w:tcBorders>
          </w:tcPr>
          <w:p w14:paraId="00000042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43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44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Astrid Lindgren Children’s Hospital</w:t>
            </w:r>
          </w:p>
          <w:p w14:paraId="00000045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Huddinge Children’s Hospital</w:t>
            </w:r>
          </w:p>
          <w:p w14:paraId="00000046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 Silvia Children’s Hospital</w:t>
            </w:r>
          </w:p>
          <w:p w14:paraId="00000047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Sachsska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Children’s Hospital</w:t>
            </w:r>
          </w:p>
          <w:p w14:paraId="00000048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Skane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Hospital</w:t>
            </w:r>
          </w:p>
          <w:p w14:paraId="00000049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Uppsala University Children’s Hospital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</w:tcBorders>
          </w:tcPr>
          <w:p w14:paraId="0000004A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information</w:t>
            </w:r>
          </w:p>
        </w:tc>
      </w:tr>
      <w:tr w:rsidR="008F57C0" w:rsidRPr="008E31A3" w14:paraId="34B9AF75" w14:textId="77777777">
        <w:tc>
          <w:tcPr>
            <w:tcW w:w="3114" w:type="dxa"/>
            <w:vMerge/>
            <w:tcBorders>
              <w:top w:val="single" w:sz="4" w:space="0" w:color="000000"/>
            </w:tcBorders>
          </w:tcPr>
          <w:p w14:paraId="0000004B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4C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4D" w14:textId="77777777" w:rsidR="008F57C0" w:rsidRPr="008E31A3" w:rsidRDefault="00932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Centered Care Institute</w:t>
            </w:r>
          </w:p>
        </w:tc>
        <w:tc>
          <w:tcPr>
            <w:tcW w:w="5352" w:type="dxa"/>
            <w:vMerge/>
            <w:tcBorders>
              <w:top w:val="single" w:sz="4" w:space="0" w:color="000000"/>
            </w:tcBorders>
          </w:tcPr>
          <w:p w14:paraId="0000004E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528CD9FE" w14:textId="77777777">
        <w:tc>
          <w:tcPr>
            <w:tcW w:w="3114" w:type="dxa"/>
            <w:vMerge w:val="restart"/>
            <w:tcBorders>
              <w:top w:val="single" w:sz="4" w:space="0" w:color="000000"/>
            </w:tcBorders>
          </w:tcPr>
          <w:p w14:paraId="0000004F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The Netherlands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50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51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Beatrix Children’s Hospital</w:t>
            </w:r>
          </w:p>
          <w:p w14:paraId="00000052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Emma Children’s Hospital</w:t>
            </w:r>
          </w:p>
          <w:p w14:paraId="00000053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Juliana’s Children’s Hospital</w:t>
            </w:r>
          </w:p>
          <w:p w14:paraId="00000054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Princess Maxima Center for oncology</w:t>
            </w:r>
          </w:p>
          <w:p w14:paraId="00000055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Sophia Children’s Hospital</w:t>
            </w:r>
          </w:p>
          <w:p w14:paraId="00000056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 Medical Center</w:t>
            </w:r>
          </w:p>
          <w:p w14:paraId="00000057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Hospital Maastricht</w:t>
            </w:r>
          </w:p>
          <w:p w14:paraId="00000058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Wilhelmina Children’s Hospital</w:t>
            </w:r>
          </w:p>
          <w:p w14:paraId="00000059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Willem-Alexander Children’s Hospital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</w:tcBorders>
          </w:tcPr>
          <w:p w14:paraId="0000005A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Patient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Ervaringsmeting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(PEM)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This PREM is based on the Picker Institute surveys and is available for inpatient and outpatient visits. </w:t>
            </w:r>
          </w:p>
          <w:p w14:paraId="0000005B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Consumer Quality index (CQ-index)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Different versions of the CQ-index are available for different disease groups.</w:t>
            </w:r>
          </w:p>
          <w:p w14:paraId="0000005C" w14:textId="77777777" w:rsidR="008F57C0" w:rsidRPr="008E31A3" w:rsidRDefault="009321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BeterMeter</w:t>
            </w:r>
            <w:proofErr w:type="spellEnd"/>
          </w:p>
          <w:p w14:paraId="0000005D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This survey is available for inpatient and outpatient visits. </w:t>
            </w:r>
          </w:p>
          <w:p w14:paraId="0000005E" w14:textId="77777777" w:rsidR="008F57C0" w:rsidRPr="008E31A3" w:rsidRDefault="008F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C0" w:rsidRPr="008E31A3" w14:paraId="0093D1D9" w14:textId="77777777">
        <w:tc>
          <w:tcPr>
            <w:tcW w:w="3114" w:type="dxa"/>
            <w:vMerge/>
            <w:tcBorders>
              <w:top w:val="single" w:sz="4" w:space="0" w:color="000000"/>
            </w:tcBorders>
          </w:tcPr>
          <w:p w14:paraId="0000005F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60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61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Ministry of Health, Welfare and Sport</w:t>
            </w:r>
          </w:p>
        </w:tc>
        <w:tc>
          <w:tcPr>
            <w:tcW w:w="5352" w:type="dxa"/>
            <w:vMerge/>
            <w:tcBorders>
              <w:top w:val="single" w:sz="4" w:space="0" w:color="000000"/>
            </w:tcBorders>
          </w:tcPr>
          <w:p w14:paraId="00000062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4525CEBC" w14:textId="77777777">
        <w:tc>
          <w:tcPr>
            <w:tcW w:w="3114" w:type="dxa"/>
            <w:vMerge w:val="restart"/>
            <w:tcBorders>
              <w:top w:val="single" w:sz="4" w:space="0" w:color="000000"/>
            </w:tcBorders>
          </w:tcPr>
          <w:p w14:paraId="00000063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64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65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Alder Hey Children’s Hospital</w:t>
            </w:r>
          </w:p>
          <w:p w14:paraId="00000066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Birmingham Children’s Hospital</w:t>
            </w:r>
          </w:p>
          <w:p w14:paraId="00000067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Bristol Royal Hospital for Children</w:t>
            </w:r>
          </w:p>
          <w:p w14:paraId="00000068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Derbyshire Children’s Hospital</w:t>
            </w:r>
          </w:p>
          <w:p w14:paraId="00000069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Great Ormond Street Hospital</w:t>
            </w:r>
          </w:p>
          <w:p w14:paraId="0000006A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Evelina London Children’s Hospital</w:t>
            </w:r>
          </w:p>
          <w:p w14:paraId="0000006B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Noah’s Ark Children’s Hospital for Wales</w:t>
            </w:r>
          </w:p>
          <w:p w14:paraId="0000006C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Aberdeen Children’s Hospital</w:t>
            </w:r>
          </w:p>
          <w:p w14:paraId="0000006D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Alexandra Children’s Hospital</w:t>
            </w:r>
          </w:p>
          <w:p w14:paraId="0000006E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Hospital for Sick Children</w:t>
            </w:r>
          </w:p>
          <w:p w14:paraId="0000006F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Royal Manchester Children’s Hospital</w:t>
            </w:r>
          </w:p>
          <w:p w14:paraId="00000070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Saint Mary’s Hospital</w:t>
            </w:r>
          </w:p>
          <w:p w14:paraId="00000071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Sheffield Children’s Hospital</w:t>
            </w:r>
          </w:p>
          <w:p w14:paraId="00000072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Southampton Children’s Hospital</w:t>
            </w:r>
          </w:p>
          <w:p w14:paraId="00000073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Tayside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Children’s Hospital</w:t>
            </w:r>
          </w:p>
          <w:p w14:paraId="00000074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 Glasgow Ambulatory Care Hospital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</w:tcBorders>
          </w:tcPr>
          <w:p w14:paraId="00000075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National Patient Surveys</w:t>
            </w:r>
          </w:p>
          <w:p w14:paraId="00000076" w14:textId="77777777" w:rsidR="008F57C0" w:rsidRPr="008E31A3" w:rsidRDefault="0012759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2083820376"/>
              </w:sdtPr>
              <w:sdtEndPr/>
              <w:sdtContent/>
            </w:sdt>
            <w:r w:rsidR="00932102"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 Quality Commission Assessment</w:t>
            </w:r>
            <w:r w:rsidR="00932102"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All social care and healthcare have to be registered with the Care Quality Commission which assess hospitals on standards for patient care.</w:t>
            </w:r>
          </w:p>
          <w:p w14:paraId="00000077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Healthcare Environment Inspectorate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This questionnaire is distributed to patients, </w:t>
            </w:r>
            <w:proofErr w:type="gram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visitors</w:t>
            </w:r>
            <w:proofErr w:type="gram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carers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during inspection of the cleanliness of the hospital.</w:t>
            </w:r>
          </w:p>
          <w:p w14:paraId="00000078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under 16 Cancer Patient Experience Survey</w:t>
            </w:r>
          </w:p>
          <w:p w14:paraId="00000079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survey is developed in partnership with the Picker Institute Europe and address children and young people’s cancer experiences across England.</w:t>
            </w:r>
          </w:p>
          <w:p w14:paraId="0000007A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5678D7B7" w14:textId="77777777">
        <w:tc>
          <w:tcPr>
            <w:tcW w:w="3114" w:type="dxa"/>
            <w:vMerge/>
            <w:tcBorders>
              <w:top w:val="single" w:sz="4" w:space="0" w:color="000000"/>
            </w:tcBorders>
          </w:tcPr>
          <w:p w14:paraId="0000007B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0000007C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</w:t>
            </w:r>
          </w:p>
          <w:p w14:paraId="0000007D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United Kingdom National Health Service (NHS)</w:t>
            </w:r>
          </w:p>
        </w:tc>
        <w:tc>
          <w:tcPr>
            <w:tcW w:w="5352" w:type="dxa"/>
            <w:vMerge/>
            <w:tcBorders>
              <w:top w:val="single" w:sz="4" w:space="0" w:color="000000"/>
            </w:tcBorders>
          </w:tcPr>
          <w:p w14:paraId="0000007E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F57C0" w:rsidRPr="008E31A3" w14:paraId="74F86404" w14:textId="77777777">
        <w:tc>
          <w:tcPr>
            <w:tcW w:w="3114" w:type="dxa"/>
            <w:vMerge w:val="restart"/>
            <w:tcBorders>
              <w:top w:val="single" w:sz="4" w:space="0" w:color="000000"/>
            </w:tcBorders>
          </w:tcPr>
          <w:p w14:paraId="0000007F" w14:textId="77777777" w:rsidR="008F57C0" w:rsidRPr="008E31A3" w:rsidRDefault="0093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  <w:p w14:paraId="00000080" w14:textId="77777777" w:rsidR="008F57C0" w:rsidRPr="008E31A3" w:rsidRDefault="008F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14:paraId="00000081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Pediatric hospitals</w:t>
            </w:r>
          </w:p>
          <w:p w14:paraId="00000082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Akron Children’s Hospital</w:t>
            </w:r>
          </w:p>
          <w:p w14:paraId="00000083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 and Robert H. Lurie Children's Hospital</w:t>
            </w:r>
          </w:p>
          <w:p w14:paraId="00000084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Arkansas Children’s Hospital</w:t>
            </w:r>
          </w:p>
          <w:p w14:paraId="00000085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Boston Children’s Hospital</w:t>
            </w:r>
          </w:p>
          <w:p w14:paraId="00000086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Bristol Myers Squibb Children’s Hospital</w:t>
            </w:r>
          </w:p>
          <w:p w14:paraId="00000087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Colorado</w:t>
            </w:r>
          </w:p>
          <w:p w14:paraId="00000088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Los Angeles</w:t>
            </w:r>
          </w:p>
          <w:p w14:paraId="00000089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of Alabama</w:t>
            </w:r>
          </w:p>
          <w:p w14:paraId="0000008A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Children’s Hospital of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Illionois</w:t>
            </w:r>
            <w:proofErr w:type="spellEnd"/>
          </w:p>
          <w:p w14:paraId="0000008B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of Philadelphia</w:t>
            </w:r>
          </w:p>
          <w:p w14:paraId="0000008C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Hospital of Savannah at Memorial Health Medical Center</w:t>
            </w:r>
          </w:p>
          <w:p w14:paraId="0000008D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Mercy</w:t>
            </w:r>
          </w:p>
          <w:p w14:paraId="0000008E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Children’s National Medical Center</w:t>
            </w:r>
          </w:p>
          <w:p w14:paraId="0000008F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Cincinnati Children’s Hospital Medical Center</w:t>
            </w:r>
          </w:p>
          <w:p w14:paraId="00000090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Cleveland Clinic Children’s Hospital Rehabilitation Center</w:t>
            </w:r>
          </w:p>
          <w:p w14:paraId="00000091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Cohen Children’s Medical Center</w:t>
            </w:r>
          </w:p>
          <w:p w14:paraId="00000092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Connecticut Children’s Medical Center</w:t>
            </w:r>
          </w:p>
          <w:p w14:paraId="00000093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 Children’s Medical Center</w:t>
            </w:r>
          </w:p>
          <w:p w14:paraId="00000094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Inova Children’s Hospital</w:t>
            </w:r>
          </w:p>
          <w:p w14:paraId="00000095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Intermountain Primary Children’s Hospital</w:t>
            </w:r>
          </w:p>
          <w:p w14:paraId="00000096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Hopkins Children’s Center</w:t>
            </w:r>
          </w:p>
          <w:p w14:paraId="00000097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Joseph M.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Sanzari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Children’s Hospital</w:t>
            </w:r>
          </w:p>
          <w:p w14:paraId="00000098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Lucile Packard Children’s Hospital</w:t>
            </w:r>
          </w:p>
          <w:p w14:paraId="00000099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Mattel Children’s Hospital UCLA</w:t>
            </w:r>
          </w:p>
          <w:p w14:paraId="0000009A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Miller Children’s &amp; Women’s Hospital Long Beach</w:t>
            </w:r>
          </w:p>
          <w:p w14:paraId="0000009B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Monroe Carell Jr. Children’s Hospital</w:t>
            </w:r>
          </w:p>
          <w:p w14:paraId="0000009C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Morgan Stanley Children’s Hospital of New York-Presbyterian</w:t>
            </w:r>
          </w:p>
          <w:p w14:paraId="0000009D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Nationwide Children’s Hospital</w:t>
            </w:r>
          </w:p>
          <w:p w14:paraId="0000009E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Nicklaus Children’s Hospital</w:t>
            </w:r>
          </w:p>
          <w:p w14:paraId="0000009F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Peyton Manning Children’s Hospital</w:t>
            </w:r>
          </w:p>
          <w:p w14:paraId="000000A0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Phoenix Children’s Hospital</w:t>
            </w:r>
          </w:p>
          <w:p w14:paraId="000000A1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Rady Children’s Hospital </w:t>
            </w:r>
          </w:p>
          <w:p w14:paraId="000000A2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Riley Children’s Health</w:t>
            </w:r>
          </w:p>
          <w:p w14:paraId="000000A3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 Children’s Hospital</w:t>
            </w:r>
          </w:p>
          <w:p w14:paraId="000000A4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Jude Children’s Research Hospital</w:t>
            </w:r>
          </w:p>
          <w:p w14:paraId="000000A5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Louis Children’s Hospital</w:t>
            </w:r>
          </w:p>
          <w:p w14:paraId="000000A6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 Children’s Hospital</w:t>
            </w:r>
          </w:p>
          <w:p w14:paraId="000000A7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university of Chicago Comer Children’s Hospital</w:t>
            </w:r>
          </w:p>
          <w:p w14:paraId="000000A8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of South Alabama Children’s &amp; Women’s Hospital</w:t>
            </w:r>
          </w:p>
          <w:p w14:paraId="000000A9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UCSF Benioff Children’s Hospital</w:t>
            </w:r>
          </w:p>
          <w:p w14:paraId="000000AA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UPMC Children’s Hospital of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Pitssburg</w:t>
            </w:r>
            <w:proofErr w:type="spellEnd"/>
          </w:p>
          <w:p w14:paraId="000000AB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Valley Children’s Healthcare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</w:tcBorders>
          </w:tcPr>
          <w:p w14:paraId="000000AC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Child HCAHPS survey</w:t>
            </w:r>
          </w:p>
          <w:p w14:paraId="000000AD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Survey for parents/guardians about their experiences with pediatric inpatient care.</w:t>
            </w:r>
          </w:p>
          <w:p w14:paraId="000000AE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Clinician and Group Consumer Assessment of Healthcare Providers and Systems (CG-CAHPS) survey</w:t>
            </w:r>
          </w:p>
          <w:p w14:paraId="000000AF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 survey is developed by the Agency of Healthcare Research and Quality and measures patient experiences with a range of health services.</w:t>
            </w:r>
          </w:p>
          <w:p w14:paraId="000000B0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 Ganey Satisfaction Survey</w:t>
            </w:r>
          </w:p>
          <w:p w14:paraId="000000B1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Hospitals are working together with Press Ganey </w:t>
            </w:r>
            <w:proofErr w:type="spell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Associaties</w:t>
            </w:r>
            <w:proofErr w:type="spell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Inc., to measure patient experiences.</w:t>
            </w:r>
          </w:p>
          <w:p w14:paraId="000000B2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Research Corporation (NRC) Survey</w:t>
            </w:r>
          </w:p>
          <w:p w14:paraId="000000B3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Hospitals partnered with NRC Health, a </w:t>
            </w:r>
            <w:proofErr w:type="gramStart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 party</w:t>
            </w:r>
            <w:proofErr w:type="gramEnd"/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patient experience company, to measure all aspects of patient experience.</w:t>
            </w:r>
          </w:p>
          <w:p w14:paraId="000000B4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Picker surveys</w:t>
            </w:r>
          </w:p>
          <w:p w14:paraId="000000B5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Hospitals are working together with the Picker Institute to measure patient experiences.</w:t>
            </w:r>
          </w:p>
          <w:p w14:paraId="000000B6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 Integrated Care Survey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 survey to measure family experiences of care integration. This survey is used to improve the quality of care.</w:t>
            </w:r>
          </w:p>
          <w:p w14:paraId="000000B7" w14:textId="77777777" w:rsidR="008F57C0" w:rsidRPr="008E31A3" w:rsidRDefault="009321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Adolescent Assessment of Preparation for Transition survey</w:t>
            </w:r>
          </w:p>
          <w:p w14:paraId="000000B8" w14:textId="77777777" w:rsidR="008F57C0" w:rsidRPr="008E31A3" w:rsidRDefault="0093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This survey </w:t>
            </w:r>
            <w:r w:rsidRPr="008E31A3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quality of pre-transition counseling from adolescent-focused to adult-focused care for adolescents (16 and 17 years) with chronic conditions.</w:t>
            </w:r>
          </w:p>
          <w:p w14:paraId="000000B9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000000BA" w14:textId="77777777" w:rsidR="008F57C0" w:rsidRPr="008E31A3" w:rsidRDefault="008F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7C0" w:rsidRPr="008E31A3" w14:paraId="7821D3CD" w14:textId="77777777">
        <w:tc>
          <w:tcPr>
            <w:tcW w:w="3114" w:type="dxa"/>
            <w:vMerge/>
            <w:tcBorders>
              <w:top w:val="single" w:sz="4" w:space="0" w:color="000000"/>
            </w:tcBorders>
          </w:tcPr>
          <w:p w14:paraId="000000BB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000000BC" w14:textId="77777777" w:rsidR="008F57C0" w:rsidRPr="008E31A3" w:rsidRDefault="00932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i/>
                <w:sz w:val="24"/>
                <w:szCs w:val="24"/>
              </w:rPr>
              <w:t>Health Institutes</w:t>
            </w:r>
          </w:p>
          <w:p w14:paraId="000000BD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United Stated Department of Health and Human Services</w:t>
            </w:r>
          </w:p>
          <w:p w14:paraId="000000BE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Institute of Health</w:t>
            </w:r>
          </w:p>
          <w:p w14:paraId="000000BF" w14:textId="77777777" w:rsidR="008F57C0" w:rsidRPr="008E31A3" w:rsidRDefault="009321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Agency for Health Research and Quality</w:t>
            </w:r>
          </w:p>
        </w:tc>
        <w:tc>
          <w:tcPr>
            <w:tcW w:w="5352" w:type="dxa"/>
            <w:vMerge/>
            <w:tcBorders>
              <w:top w:val="single" w:sz="4" w:space="0" w:color="000000"/>
            </w:tcBorders>
          </w:tcPr>
          <w:p w14:paraId="000000C0" w14:textId="77777777" w:rsidR="008F57C0" w:rsidRPr="008E31A3" w:rsidRDefault="008F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C1" w14:textId="77777777" w:rsidR="008F57C0" w:rsidRPr="008E31A3" w:rsidRDefault="008F57C0">
      <w:pPr>
        <w:rPr>
          <w:rFonts w:ascii="Times New Roman" w:hAnsi="Times New Roman" w:cs="Times New Roman"/>
          <w:sz w:val="24"/>
          <w:szCs w:val="24"/>
        </w:rPr>
      </w:pPr>
    </w:p>
    <w:sectPr w:rsidR="008F57C0" w:rsidRPr="008E31A3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23DB"/>
    <w:multiLevelType w:val="multilevel"/>
    <w:tmpl w:val="6EBA5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9C216C"/>
    <w:multiLevelType w:val="multilevel"/>
    <w:tmpl w:val="AAD40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9D10D8"/>
    <w:multiLevelType w:val="multilevel"/>
    <w:tmpl w:val="C5DE7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C83A38"/>
    <w:multiLevelType w:val="multilevel"/>
    <w:tmpl w:val="74569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340BB4"/>
    <w:multiLevelType w:val="multilevel"/>
    <w:tmpl w:val="46048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F71A0A"/>
    <w:multiLevelType w:val="multilevel"/>
    <w:tmpl w:val="4D3C6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D651B8"/>
    <w:multiLevelType w:val="multilevel"/>
    <w:tmpl w:val="6C80F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BB7FA3"/>
    <w:multiLevelType w:val="multilevel"/>
    <w:tmpl w:val="C4663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C0"/>
    <w:rsid w:val="00127597"/>
    <w:rsid w:val="006C6AAF"/>
    <w:rsid w:val="008E31A3"/>
    <w:rsid w:val="008F57C0"/>
    <w:rsid w:val="00932102"/>
    <w:rsid w:val="00C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A785"/>
  <w15:docId w15:val="{EF1DEC33-8E47-4BCA-A807-F435A0C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4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A3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3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6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EsPUuVEPn1dTdDl7EZe3vuj9A==">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Teela, L. (Lorynn)</dc:creator>
  <cp:lastModifiedBy>Sumedh Bele</cp:lastModifiedBy>
  <cp:revision>6</cp:revision>
  <dcterms:created xsi:type="dcterms:W3CDTF">2021-05-19T07:40:00Z</dcterms:created>
  <dcterms:modified xsi:type="dcterms:W3CDTF">2021-07-05T19:43:00Z</dcterms:modified>
</cp:coreProperties>
</file>