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2EC1" w:rsidRPr="00C22AD1" w:rsidRDefault="00035352" w:rsidP="00035352">
      <w:pPr>
        <w:suppressLineNumbers/>
        <w:spacing w:before="240" w:after="120"/>
        <w:jc w:val="center"/>
        <w:rPr>
          <w:rFonts w:ascii="Times New Roman" w:eastAsia="Calibri" w:hAnsi="Times New Roman" w:cs="Times New Roman"/>
          <w:i/>
          <w:sz w:val="32"/>
          <w:szCs w:val="32"/>
          <w:lang w:val="en-US"/>
        </w:rPr>
      </w:pPr>
      <w:r w:rsidRPr="00035352">
        <w:rPr>
          <w:rFonts w:ascii="Times New Roman" w:eastAsia="Calibri" w:hAnsi="Times New Roman" w:cs="Times New Roman"/>
          <w:b/>
          <w:i/>
          <w:sz w:val="32"/>
          <w:szCs w:val="32"/>
          <w:lang w:val="en-US"/>
        </w:rPr>
        <w:t>Supplementary Material</w:t>
      </w:r>
    </w:p>
    <w:p w:rsidR="00035352" w:rsidRPr="00C22AD1" w:rsidRDefault="00035352" w:rsidP="00035352">
      <w:pPr>
        <w:pStyle w:val="ListParagraph"/>
        <w:numPr>
          <w:ilvl w:val="0"/>
          <w:numId w:val="1"/>
        </w:num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rFonts w:ascii="Times New Roman" w:eastAsia="Calibri" w:hAnsi="Times New Roman" w:cs="Times New Roman"/>
          <w:b/>
          <w:sz w:val="24"/>
          <w:szCs w:val="24"/>
          <w:lang w:val="en-US"/>
        </w:rPr>
        <w:t>Supplementary figures</w:t>
      </w:r>
    </w:p>
    <w:p w:rsidR="00533A9E" w:rsidRPr="00C22AD1" w:rsidRDefault="00C05327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34E018A" wp14:editId="629DABF3">
                <wp:simplePos x="0" y="0"/>
                <wp:positionH relativeFrom="margin">
                  <wp:align>left</wp:align>
                </wp:positionH>
                <wp:positionV relativeFrom="paragraph">
                  <wp:posOffset>85090</wp:posOffset>
                </wp:positionV>
                <wp:extent cx="347980" cy="368935"/>
                <wp:effectExtent l="0" t="0" r="0" b="0"/>
                <wp:wrapNone/>
                <wp:docPr id="5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5327" w:rsidRDefault="00C05327" w:rsidP="00C0532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lang w:val="es-ES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4E018A" id="_x0000_t202" coordsize="21600,21600" o:spt="202" path="m,l,21600r21600,l21600,xe">
                <v:stroke joinstyle="miter"/>
                <v:path gradientshapeok="t" o:connecttype="rect"/>
              </v:shapetype>
              <v:shape id="TextBox 25" o:spid="_x0000_s1026" type="#_x0000_t202" style="position:absolute;margin-left:0;margin-top:6.7pt;width:27.4pt;height:29.05pt;z-index:2516684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" filled="f" stroked="f">
                <v:textbox style="mso-fit-shape-to-text:t">
                  <w:txbxContent>
                    <w:p w:rsidR="00C05327" w:rsidRDefault="00C05327" w:rsidP="00C0532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Calibri" w:eastAsia="+mn-ea" w:hAnsi="Calibri" w:cs="+mn-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lang w:val="es-ES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0501" w:rsidRPr="00C22AD1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0DFC2641" wp14:editId="1D5450D9">
            <wp:simplePos x="0" y="0"/>
            <wp:positionH relativeFrom="column">
              <wp:posOffset>7547610</wp:posOffset>
            </wp:positionH>
            <wp:positionV relativeFrom="paragraph">
              <wp:posOffset>1035685</wp:posOffset>
            </wp:positionV>
            <wp:extent cx="2287905" cy="1584960"/>
            <wp:effectExtent l="0" t="0" r="0" b="0"/>
            <wp:wrapNone/>
            <wp:docPr id="2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87905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038" w:rsidRDefault="00533A9E" w:rsidP="00853038">
      <w:pPr>
        <w:suppressLineNumbers/>
        <w:spacing w:before="240" w:after="120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noProof/>
          <w:lang w:eastAsia="en-GB"/>
        </w:rPr>
        <w:drawing>
          <wp:inline distT="0" distB="0" distL="0" distR="0" wp14:anchorId="27B3B47E" wp14:editId="13F8D17C">
            <wp:extent cx="5998210" cy="4168775"/>
            <wp:effectExtent l="0" t="0" r="0" b="3175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98210" cy="416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327" w:rsidRPr="00C22AD1" w:rsidRDefault="00C05327" w:rsidP="00853038">
      <w:pPr>
        <w:suppressLineNumbers/>
        <w:spacing w:before="240" w:after="120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rFonts w:ascii="Times New Roman" w:eastAsia="Calibri" w:hAnsi="Times New Roman" w:cs="Times New Roman"/>
          <w:b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02EDE41" wp14:editId="11111F09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348400" cy="369332"/>
                <wp:effectExtent l="0" t="0" r="0" b="0"/>
                <wp:wrapNone/>
                <wp:docPr id="6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40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5327" w:rsidRDefault="00C05327" w:rsidP="00C05327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s-ES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EDE41" id="TextBox 26" o:spid="_x0000_s1027" type="#_x0000_t202" style="position:absolute;left:0;text-align:left;margin-left:0;margin-top:-.05pt;width:27.45pt;height:29.1pt;z-index:251670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" filled="f" stroked="f">
                <v:textbox style="mso-fit-shape-to-text:t">
                  <w:txbxContent>
                    <w:p w:rsidR="00C05327" w:rsidRDefault="00C05327" w:rsidP="00C05327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val="es-ES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33A9E" w:rsidRPr="00C22AD1" w:rsidRDefault="009A0FC4" w:rsidP="00C05327">
      <w:pPr>
        <w:suppressLineNumbers/>
        <w:spacing w:before="240" w:after="120"/>
        <w:ind w:firstLine="720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9A0FC4">
        <w:rPr>
          <w:noProof/>
          <w:lang w:eastAsia="en-GB"/>
        </w:rPr>
        <w:drawing>
          <wp:inline distT="0" distB="0" distL="0" distR="0">
            <wp:extent cx="4810125" cy="1843453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118" cy="18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A9E" w:rsidRPr="008B3A1C" w:rsidRDefault="00533A9E" w:rsidP="00533A9E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</w:pPr>
      <w:r w:rsidRPr="00C22AD1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Sup</w:t>
      </w:r>
      <w:r w:rsidR="00C22AD1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p</w:t>
      </w:r>
      <w:r w:rsidRPr="00C22AD1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lementary</w:t>
      </w:r>
      <w:r w:rsidR="00E12890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 xml:space="preserve"> Figure 1</w:t>
      </w:r>
      <w:r w:rsidRPr="00533A9E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.</w:t>
      </w:r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</w:t>
      </w:r>
      <w:r w:rsidR="00C05327">
        <w:rPr>
          <w:rFonts w:ascii="Times New Roman" w:eastAsia="Calibri" w:hAnsi="Times New Roman" w:cs="Times New Roman"/>
          <w:b/>
          <w:color w:val="000000"/>
          <w:kern w:val="24"/>
          <w:sz w:val="24"/>
          <w:szCs w:val="24"/>
          <w:lang w:val="en-US" w:eastAsia="en-GB"/>
        </w:rPr>
        <w:t>(A)</w:t>
      </w:r>
      <w:r w:rsidR="008B3A1C">
        <w:rPr>
          <w:rFonts w:ascii="Times New Roman" w:eastAsia="Calibri" w:hAnsi="Times New Roman" w:cs="Times New Roman"/>
          <w:b/>
          <w:color w:val="000000"/>
          <w:kern w:val="24"/>
          <w:sz w:val="24"/>
          <w:szCs w:val="24"/>
          <w:lang w:val="en-US" w:eastAsia="en-GB"/>
        </w:rPr>
        <w:t xml:space="preserve"> </w:t>
      </w:r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Soil samples from Control and SynCom2 treatments plated on TSA medium amended with </w:t>
      </w:r>
      <w:proofErr w:type="spellStart"/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>natamycin</w:t>
      </w:r>
      <w:proofErr w:type="spellEnd"/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for bacteria determination, and PDA medium amended with </w:t>
      </w:r>
      <w:proofErr w:type="spellStart"/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>igepal</w:t>
      </w:r>
      <w:proofErr w:type="spellEnd"/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and tetracycline for fungi determination. Pictures illustrate the appearance of </w:t>
      </w:r>
      <w:r w:rsidRPr="00533A9E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Pseudomonas</w:t>
      </w:r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</w:t>
      </w:r>
      <w:proofErr w:type="spellStart"/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>spp</w:t>
      </w:r>
      <w:proofErr w:type="spellEnd"/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, </w:t>
      </w:r>
      <w:r w:rsidRPr="00533A9E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Bacillus</w:t>
      </w:r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spp. and </w:t>
      </w:r>
      <w:proofErr w:type="spellStart"/>
      <w:r w:rsidRPr="00533A9E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Trichoderma</w:t>
      </w:r>
      <w:proofErr w:type="spellEnd"/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spp. colonies in SynCom2 treatment, and the absence of indigenous species from these genera in the control treatment.</w:t>
      </w:r>
      <w:r w:rsidR="008B3A1C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</w:t>
      </w:r>
      <w:r w:rsidR="008B3A1C" w:rsidRPr="008B3A1C">
        <w:rPr>
          <w:rFonts w:ascii="Times New Roman" w:eastAsia="Calibri" w:hAnsi="Times New Roman" w:cs="Times New Roman"/>
          <w:b/>
          <w:color w:val="000000"/>
          <w:kern w:val="24"/>
          <w:sz w:val="24"/>
          <w:szCs w:val="24"/>
          <w:lang w:val="en-US" w:eastAsia="en-GB"/>
        </w:rPr>
        <w:t>(B)</w:t>
      </w:r>
      <w:r w:rsidR="008B3A1C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Colonies of </w:t>
      </w:r>
      <w:r w:rsidR="008B3A1C" w:rsidRPr="008B3A1C">
        <w:rPr>
          <w:rFonts w:ascii="Times New Roman" w:eastAsia="Calibri" w:hAnsi="Times New Roman" w:cs="Times New Roman"/>
          <w:i/>
          <w:color w:val="000000"/>
          <w:kern w:val="24"/>
          <w:sz w:val="24"/>
          <w:szCs w:val="24"/>
          <w:lang w:val="en-US" w:eastAsia="en-GB"/>
        </w:rPr>
        <w:t xml:space="preserve">P. </w:t>
      </w:r>
      <w:proofErr w:type="spellStart"/>
      <w:r w:rsidR="008B3A1C" w:rsidRPr="008B3A1C">
        <w:rPr>
          <w:rFonts w:ascii="Times New Roman" w:eastAsia="Calibri" w:hAnsi="Times New Roman" w:cs="Times New Roman"/>
          <w:i/>
          <w:color w:val="000000"/>
          <w:kern w:val="24"/>
          <w:sz w:val="24"/>
          <w:szCs w:val="24"/>
          <w:lang w:val="en-US" w:eastAsia="en-GB"/>
        </w:rPr>
        <w:t>azotoformans</w:t>
      </w:r>
      <w:proofErr w:type="spellEnd"/>
      <w:r w:rsidR="008B3A1C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, </w:t>
      </w:r>
      <w:r w:rsidR="008B3A1C" w:rsidRPr="008B3A1C">
        <w:rPr>
          <w:rFonts w:ascii="Times New Roman" w:eastAsia="Calibri" w:hAnsi="Times New Roman" w:cs="Times New Roman"/>
          <w:i/>
          <w:color w:val="000000"/>
          <w:kern w:val="24"/>
          <w:sz w:val="24"/>
          <w:szCs w:val="24"/>
          <w:lang w:val="en-US" w:eastAsia="en-GB"/>
        </w:rPr>
        <w:t xml:space="preserve">B. </w:t>
      </w:r>
      <w:proofErr w:type="spellStart"/>
      <w:r w:rsidR="008B3A1C" w:rsidRPr="008B3A1C">
        <w:rPr>
          <w:rFonts w:ascii="Times New Roman" w:eastAsia="Calibri" w:hAnsi="Times New Roman" w:cs="Times New Roman"/>
          <w:i/>
          <w:color w:val="000000"/>
          <w:kern w:val="24"/>
          <w:sz w:val="24"/>
          <w:szCs w:val="24"/>
          <w:lang w:val="en-US" w:eastAsia="en-GB"/>
        </w:rPr>
        <w:t>amyloliquefaciens</w:t>
      </w:r>
      <w:proofErr w:type="spellEnd"/>
      <w:r w:rsidR="008B3A1C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CECT8238 and </w:t>
      </w:r>
      <w:r w:rsidR="008B3A1C" w:rsidRPr="008B3A1C">
        <w:rPr>
          <w:rFonts w:ascii="Times New Roman" w:eastAsia="Calibri" w:hAnsi="Times New Roman" w:cs="Times New Roman"/>
          <w:i/>
          <w:color w:val="000000"/>
          <w:kern w:val="24"/>
          <w:sz w:val="24"/>
          <w:szCs w:val="24"/>
          <w:lang w:val="en-US" w:eastAsia="en-GB"/>
        </w:rPr>
        <w:t xml:space="preserve">T. </w:t>
      </w:r>
      <w:proofErr w:type="spellStart"/>
      <w:r w:rsidR="008B3A1C" w:rsidRPr="008B3A1C">
        <w:rPr>
          <w:rFonts w:ascii="Times New Roman" w:eastAsia="Calibri" w:hAnsi="Times New Roman" w:cs="Times New Roman"/>
          <w:i/>
          <w:color w:val="000000"/>
          <w:kern w:val="24"/>
          <w:sz w:val="24"/>
          <w:szCs w:val="24"/>
          <w:lang w:val="en-US" w:eastAsia="en-GB"/>
        </w:rPr>
        <w:t>harzianum</w:t>
      </w:r>
      <w:proofErr w:type="spellEnd"/>
      <w:r w:rsidR="00EF6411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T22 after 72h of growth on PDA. Picture illustrates morphological differences between colonies.</w:t>
      </w:r>
    </w:p>
    <w:p w:rsidR="00E12890" w:rsidRDefault="00E12890">
      <w:pPr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bookmarkStart w:id="0" w:name="_GoBack"/>
      <w:bookmarkEnd w:id="0"/>
    </w:p>
    <w:p w:rsidR="00E12890" w:rsidRPr="00C22AD1" w:rsidRDefault="00E12890" w:rsidP="00C05327">
      <w:pPr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C9EFD4E" wp14:editId="5A6883CF">
                <wp:simplePos x="0" y="0"/>
                <wp:positionH relativeFrom="margin">
                  <wp:align>left</wp:align>
                </wp:positionH>
                <wp:positionV relativeFrom="paragraph">
                  <wp:posOffset>161925</wp:posOffset>
                </wp:positionV>
                <wp:extent cx="347980" cy="368935"/>
                <wp:effectExtent l="0" t="0" r="0" b="0"/>
                <wp:wrapNone/>
                <wp:docPr id="26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12890" w:rsidRDefault="00E12890" w:rsidP="00E1289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lang w:val="es-ES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31FBCFB" id="_x0000_t202" coordsize="21600,21600" o:spt="202" path="m,l,21600r21600,l21600,xe">
                <v:stroke joinstyle="miter"/>
                <v:path gradientshapeok="t" o:connecttype="rect"/>
              </v:shapetype>
              <v:shape id="TextBox 25" o:spid="_x0000_s1026" type="#_x0000_t202" style="position:absolute;margin-left:0;margin-top:12.75pt;width:27.4pt;height:29.05pt;z-index:25166643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" filled="f" stroked="f">
                <v:textbox style="mso-fit-shape-to-text:t">
                  <w:txbxContent>
                    <w:p w:rsidR="00E12890" w:rsidRDefault="00E12890" w:rsidP="00E1289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Calibri" w:eastAsia="+mn-ea" w:hAnsi="Calibri" w:cs="+mn-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lang w:val="es-ES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15BADBF4" wp14:editId="3C94DE0E">
            <wp:simplePos x="0" y="0"/>
            <wp:positionH relativeFrom="margin">
              <wp:posOffset>-29210</wp:posOffset>
            </wp:positionH>
            <wp:positionV relativeFrom="paragraph">
              <wp:posOffset>160655</wp:posOffset>
            </wp:positionV>
            <wp:extent cx="3646170" cy="2512695"/>
            <wp:effectExtent l="0" t="0" r="0" b="0"/>
            <wp:wrapNone/>
            <wp:docPr id="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4617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page" w:horzAnchor="page" w:tblpX="7321" w:tblpY="2416"/>
        <w:tblW w:w="3676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975"/>
        <w:gridCol w:w="1701"/>
      </w:tblGrid>
      <w:tr w:rsidR="00E12890" w:rsidRPr="00680501" w:rsidTr="00E12890">
        <w:trPr>
          <w:trHeight w:val="369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D9D9D9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680501" w:rsidRDefault="00E12890" w:rsidP="00E12890">
            <w:pPr>
              <w:spacing w:after="0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b/>
                <w:bCs/>
                <w:color w:val="000000"/>
                <w:kern w:val="24"/>
                <w:sz w:val="18"/>
                <w:szCs w:val="18"/>
                <w:lang w:val="en-US" w:eastAsia="en-GB"/>
              </w:rPr>
              <w:t>Beneficial microorganism </w:t>
            </w:r>
          </w:p>
        </w:tc>
        <w:tc>
          <w:tcPr>
            <w:tcW w:w="17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680501" w:rsidRDefault="00E12890" w:rsidP="00E12890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proofErr w:type="spellStart"/>
            <w:r w:rsidRPr="00680501">
              <w:rPr>
                <w:rFonts w:ascii="Calibri" w:eastAsia="Times New Roman" w:hAnsi="Calibri" w:cs="Calibri"/>
                <w:b/>
                <w:bCs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Fusarium</w:t>
            </w:r>
            <w:proofErr w:type="spellEnd"/>
            <w:r w:rsidRPr="00680501">
              <w:rPr>
                <w:rFonts w:ascii="Calibri" w:eastAsia="Times New Roman" w:hAnsi="Calibri" w:cs="Calibri"/>
                <w:b/>
                <w:bCs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proofErr w:type="spellStart"/>
            <w:r w:rsidRPr="00680501">
              <w:rPr>
                <w:rFonts w:ascii="Calibri" w:eastAsia="Times New Roman" w:hAnsi="Calibri" w:cs="Calibri"/>
                <w:b/>
                <w:bCs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oxysporum</w:t>
            </w:r>
            <w:proofErr w:type="spellEnd"/>
          </w:p>
          <w:p w:rsidR="00E12890" w:rsidRPr="00680501" w:rsidRDefault="00E12890" w:rsidP="00E12890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b/>
                <w:bCs/>
                <w:color w:val="000000"/>
                <w:kern w:val="24"/>
                <w:sz w:val="18"/>
                <w:szCs w:val="18"/>
                <w:lang w:val="en-US" w:eastAsia="en-GB"/>
              </w:rPr>
              <w:t xml:space="preserve"> radial growth (mm)</w:t>
            </w:r>
          </w:p>
        </w:tc>
      </w:tr>
      <w:tr w:rsidR="00E12890" w:rsidRPr="00680501" w:rsidTr="00E12890">
        <w:trPr>
          <w:trHeight w:val="191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680501" w:rsidRDefault="00E12890" w:rsidP="00E12890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Control</w:t>
            </w:r>
          </w:p>
        </w:tc>
        <w:tc>
          <w:tcPr>
            <w:tcW w:w="17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680501" w:rsidRDefault="00E12890" w:rsidP="00E12890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46.00 ± 1.04 d</w:t>
            </w:r>
          </w:p>
        </w:tc>
      </w:tr>
      <w:tr w:rsidR="00E12890" w:rsidRPr="00680501" w:rsidTr="00E12890">
        <w:trPr>
          <w:trHeight w:val="369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680501" w:rsidRDefault="00E12890" w:rsidP="00E12890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B. </w:t>
            </w:r>
            <w:proofErr w:type="spellStart"/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amyloliquefaciens</w:t>
            </w:r>
            <w:proofErr w:type="spellEnd"/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CECT8238</w:t>
            </w:r>
          </w:p>
        </w:tc>
        <w:tc>
          <w:tcPr>
            <w:tcW w:w="17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680501" w:rsidRDefault="00E12890" w:rsidP="00E12890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26.33 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0,44 </w:t>
            </w: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b</w:t>
            </w:r>
          </w:p>
        </w:tc>
      </w:tr>
      <w:tr w:rsidR="00E12890" w:rsidRPr="00680501" w:rsidTr="00E12890">
        <w:trPr>
          <w:trHeight w:val="369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680501" w:rsidRDefault="00E12890" w:rsidP="00E12890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B. </w:t>
            </w:r>
            <w:proofErr w:type="spellStart"/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amyloliquefaciens</w:t>
            </w:r>
            <w:proofErr w:type="spellEnd"/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CECT8237</w:t>
            </w:r>
          </w:p>
        </w:tc>
        <w:tc>
          <w:tcPr>
            <w:tcW w:w="17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680501" w:rsidRDefault="00E12890" w:rsidP="00E12890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 26.67 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0.33 </w:t>
            </w:r>
            <w:proofErr w:type="spellStart"/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bc</w:t>
            </w:r>
            <w:proofErr w:type="spellEnd"/>
          </w:p>
        </w:tc>
      </w:tr>
      <w:tr w:rsidR="00E12890" w:rsidRPr="00680501" w:rsidTr="00E12890">
        <w:trPr>
          <w:trHeight w:val="191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680501" w:rsidRDefault="00E12890" w:rsidP="00E12890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P. </w:t>
            </w:r>
            <w:proofErr w:type="spellStart"/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azotoformans</w:t>
            </w:r>
            <w:proofErr w:type="spellEnd"/>
          </w:p>
        </w:tc>
        <w:tc>
          <w:tcPr>
            <w:tcW w:w="17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680501" w:rsidRDefault="00E12890" w:rsidP="00E12890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31.83 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3.35 c</w:t>
            </w:r>
          </w:p>
        </w:tc>
      </w:tr>
      <w:tr w:rsidR="00E12890" w:rsidRPr="00680501" w:rsidTr="00E12890">
        <w:trPr>
          <w:trHeight w:val="191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680501" w:rsidRDefault="00E12890" w:rsidP="00E12890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P. </w:t>
            </w:r>
            <w:proofErr w:type="spellStart"/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chlororaphis</w:t>
            </w:r>
            <w:proofErr w:type="spellEnd"/>
          </w:p>
        </w:tc>
        <w:tc>
          <w:tcPr>
            <w:tcW w:w="17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680501" w:rsidRDefault="00E12890" w:rsidP="00E12890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  27.33 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0.33 </w:t>
            </w:r>
            <w:proofErr w:type="spellStart"/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bc</w:t>
            </w:r>
            <w:proofErr w:type="spellEnd"/>
          </w:p>
        </w:tc>
      </w:tr>
      <w:tr w:rsidR="00E12890" w:rsidRPr="00680501" w:rsidTr="00E12890">
        <w:trPr>
          <w:trHeight w:val="191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680501" w:rsidRDefault="00E12890" w:rsidP="00E12890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T. </w:t>
            </w:r>
            <w:proofErr w:type="spellStart"/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harzianum</w:t>
            </w:r>
            <w:proofErr w:type="spellEnd"/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T22</w:t>
            </w:r>
          </w:p>
        </w:tc>
        <w:tc>
          <w:tcPr>
            <w:tcW w:w="17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680501" w:rsidRDefault="00E12890" w:rsidP="00E12890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  8.17 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0.17 </w:t>
            </w: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a</w:t>
            </w:r>
          </w:p>
        </w:tc>
      </w:tr>
      <w:tr w:rsidR="00E12890" w:rsidRPr="00680501" w:rsidTr="00E12890">
        <w:trPr>
          <w:trHeight w:val="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680501" w:rsidRDefault="00E12890" w:rsidP="00E12890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T. </w:t>
            </w:r>
            <w:proofErr w:type="spellStart"/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harzianum</w:t>
            </w:r>
            <w:proofErr w:type="spellEnd"/>
            <w:r w:rsidRPr="00680501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ESALQ1306</w:t>
            </w:r>
          </w:p>
        </w:tc>
        <w:tc>
          <w:tcPr>
            <w:tcW w:w="170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680501" w:rsidRDefault="00E12890" w:rsidP="00E12890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680501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  8.33 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680501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0.17 a</w:t>
            </w:r>
          </w:p>
        </w:tc>
      </w:tr>
    </w:tbl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rFonts w:ascii="Times New Roman" w:eastAsia="Calibri" w:hAnsi="Times New Roman" w:cs="Times New Roman"/>
          <w:b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617A4B1" wp14:editId="4415D977">
                <wp:simplePos x="0" y="0"/>
                <wp:positionH relativeFrom="margin">
                  <wp:align>left</wp:align>
                </wp:positionH>
                <wp:positionV relativeFrom="paragraph">
                  <wp:posOffset>313690</wp:posOffset>
                </wp:positionV>
                <wp:extent cx="348400" cy="369332"/>
                <wp:effectExtent l="0" t="0" r="0" b="0"/>
                <wp:wrapNone/>
                <wp:docPr id="27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40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12890" w:rsidRDefault="00E12890" w:rsidP="00E1289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val="es-ES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17A4B1" id="TextBox 26" o:spid="_x0000_s1027" type="#_x0000_t202" style="position:absolute;margin-left:0;margin-top:24.7pt;width:27.45pt;height:29.1pt;z-index:2516643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" filled="f" stroked="f">
                <v:textbox style="mso-fit-shape-to-text:t">
                  <w:txbxContent>
                    <w:p w:rsidR="00E12890" w:rsidRDefault="00E12890" w:rsidP="00E1289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val="es-ES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80" w:rightFromText="180" w:vertAnchor="text" w:horzAnchor="page" w:tblpX="7357" w:tblpY="717"/>
        <w:tblW w:w="3676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117"/>
        <w:gridCol w:w="1559"/>
      </w:tblGrid>
      <w:tr w:rsidR="00E12890" w:rsidRPr="00853038" w:rsidTr="00392299">
        <w:trPr>
          <w:trHeight w:val="282"/>
        </w:trPr>
        <w:tc>
          <w:tcPr>
            <w:tcW w:w="2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D9D9D9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853038" w:rsidRDefault="00E12890" w:rsidP="00392299">
            <w:pPr>
              <w:spacing w:after="0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b/>
                <w:bCs/>
                <w:color w:val="000000"/>
                <w:kern w:val="24"/>
                <w:sz w:val="18"/>
                <w:szCs w:val="18"/>
                <w:lang w:val="en-US" w:eastAsia="en-GB"/>
              </w:rPr>
              <w:t>Beneficial microorganism </w:t>
            </w:r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853038" w:rsidRDefault="00E12890" w:rsidP="00392299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b/>
                <w:bCs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Botrytis </w:t>
            </w:r>
            <w:proofErr w:type="spellStart"/>
            <w:r w:rsidRPr="00853038">
              <w:rPr>
                <w:rFonts w:ascii="Calibri" w:eastAsia="Times New Roman" w:hAnsi="Calibri" w:cs="Calibri"/>
                <w:b/>
                <w:bCs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cinerea</w:t>
            </w:r>
            <w:proofErr w:type="spellEnd"/>
          </w:p>
          <w:p w:rsidR="00E12890" w:rsidRPr="00853038" w:rsidRDefault="00E12890" w:rsidP="00392299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b/>
                <w:bCs/>
                <w:color w:val="000000"/>
                <w:kern w:val="24"/>
                <w:sz w:val="18"/>
                <w:szCs w:val="18"/>
                <w:lang w:val="en-US" w:eastAsia="en-GB"/>
              </w:rPr>
              <w:t xml:space="preserve"> radial growth (mm)</w:t>
            </w:r>
          </w:p>
        </w:tc>
      </w:tr>
      <w:tr w:rsidR="00E12890" w:rsidRPr="00853038" w:rsidTr="00392299">
        <w:trPr>
          <w:trHeight w:val="146"/>
        </w:trPr>
        <w:tc>
          <w:tcPr>
            <w:tcW w:w="2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853038" w:rsidRDefault="00E12890" w:rsidP="00392299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Control</w:t>
            </w:r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853038" w:rsidRDefault="00E12890" w:rsidP="00392299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63.17 ± 0.44 g</w:t>
            </w:r>
          </w:p>
        </w:tc>
      </w:tr>
      <w:tr w:rsidR="00E12890" w:rsidRPr="00853038" w:rsidTr="00392299">
        <w:trPr>
          <w:trHeight w:val="282"/>
        </w:trPr>
        <w:tc>
          <w:tcPr>
            <w:tcW w:w="2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853038" w:rsidRDefault="00E12890" w:rsidP="00392299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B. </w:t>
            </w:r>
            <w:proofErr w:type="spellStart"/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amyloliquefaciens</w:t>
            </w:r>
            <w:proofErr w:type="spellEnd"/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CECT8238</w:t>
            </w:r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853038" w:rsidRDefault="00E12890" w:rsidP="00392299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22.33 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0,44 </w:t>
            </w: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d</w:t>
            </w:r>
          </w:p>
        </w:tc>
      </w:tr>
      <w:tr w:rsidR="00E12890" w:rsidRPr="00853038" w:rsidTr="00392299">
        <w:trPr>
          <w:trHeight w:val="282"/>
        </w:trPr>
        <w:tc>
          <w:tcPr>
            <w:tcW w:w="2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853038" w:rsidRDefault="00E12890" w:rsidP="00392299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B. </w:t>
            </w:r>
            <w:proofErr w:type="spellStart"/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amyloliquefaciens</w:t>
            </w:r>
            <w:proofErr w:type="spellEnd"/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CECT8237</w:t>
            </w:r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853038" w:rsidRDefault="00E12890" w:rsidP="00392299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24.67 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0.44 e</w:t>
            </w:r>
          </w:p>
        </w:tc>
      </w:tr>
      <w:tr w:rsidR="00E12890" w:rsidRPr="00853038" w:rsidTr="00392299">
        <w:trPr>
          <w:trHeight w:val="146"/>
        </w:trPr>
        <w:tc>
          <w:tcPr>
            <w:tcW w:w="2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853038" w:rsidRDefault="00E12890" w:rsidP="00392299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P. </w:t>
            </w:r>
            <w:proofErr w:type="spellStart"/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azotoformans</w:t>
            </w:r>
            <w:proofErr w:type="spellEnd"/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853038" w:rsidRDefault="00E12890" w:rsidP="00392299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33.00 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0.76 f</w:t>
            </w:r>
          </w:p>
        </w:tc>
      </w:tr>
      <w:tr w:rsidR="00E12890" w:rsidRPr="00853038" w:rsidTr="00392299">
        <w:trPr>
          <w:trHeight w:val="146"/>
        </w:trPr>
        <w:tc>
          <w:tcPr>
            <w:tcW w:w="2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853038" w:rsidRDefault="00E12890" w:rsidP="00392299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P. </w:t>
            </w:r>
            <w:proofErr w:type="spellStart"/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chlororaphis</w:t>
            </w:r>
            <w:proofErr w:type="spellEnd"/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853038" w:rsidRDefault="00E12890" w:rsidP="00392299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15.33 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0.33 c</w:t>
            </w:r>
          </w:p>
        </w:tc>
      </w:tr>
      <w:tr w:rsidR="00E12890" w:rsidRPr="00853038" w:rsidTr="00392299">
        <w:trPr>
          <w:trHeight w:val="146"/>
        </w:trPr>
        <w:tc>
          <w:tcPr>
            <w:tcW w:w="2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853038" w:rsidRDefault="00E12890" w:rsidP="00392299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T. </w:t>
            </w:r>
            <w:proofErr w:type="spellStart"/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harzianum</w:t>
            </w:r>
            <w:proofErr w:type="spellEnd"/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T22</w:t>
            </w:r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853038" w:rsidRDefault="00E12890" w:rsidP="00392299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7.33 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0.67</w:t>
            </w: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 a</w:t>
            </w:r>
          </w:p>
        </w:tc>
      </w:tr>
      <w:tr w:rsidR="00E12890" w:rsidRPr="00853038" w:rsidTr="00392299">
        <w:trPr>
          <w:trHeight w:val="45"/>
        </w:trPr>
        <w:tc>
          <w:tcPr>
            <w:tcW w:w="21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E12890" w:rsidRPr="00853038" w:rsidRDefault="00E12890" w:rsidP="00392299">
            <w:pPr>
              <w:spacing w:after="0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T. </w:t>
            </w:r>
            <w:proofErr w:type="spellStart"/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>harzianum</w:t>
            </w:r>
            <w:proofErr w:type="spellEnd"/>
            <w:r w:rsidRPr="00853038">
              <w:rPr>
                <w:rFonts w:ascii="Calibri" w:eastAsia="Times New Roman" w:hAnsi="Calibri" w:cs="Calibri"/>
                <w:i/>
                <w:iCs/>
                <w:color w:val="000000"/>
                <w:kern w:val="24"/>
                <w:sz w:val="18"/>
                <w:szCs w:val="18"/>
                <w:lang w:val="en-US" w:eastAsia="en-GB"/>
              </w:rPr>
              <w:t xml:space="preserve"> </w:t>
            </w: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>ESALQ1306</w:t>
            </w:r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E12890" w:rsidRPr="00853038" w:rsidRDefault="00E12890" w:rsidP="00392299">
            <w:pPr>
              <w:spacing w:after="0"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en-US" w:eastAsia="en-GB"/>
              </w:rPr>
            </w:pPr>
            <w:r w:rsidRPr="00853038">
              <w:rPr>
                <w:rFonts w:ascii="Calibri" w:eastAsia="Times New Roman" w:hAnsi="Calibri" w:cs="Calibri"/>
                <w:color w:val="000000"/>
                <w:kern w:val="24"/>
                <w:sz w:val="18"/>
                <w:szCs w:val="18"/>
                <w:lang w:val="en-US" w:eastAsia="en-GB"/>
              </w:rPr>
              <w:t xml:space="preserve">11.5 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>±</w:t>
            </w:r>
            <w:r w:rsidRPr="00853038">
              <w:rPr>
                <w:rFonts w:ascii="Calibri" w:eastAsia="Times New Roman" w:hAnsi="Arial" w:cs="Arial"/>
                <w:color w:val="000000"/>
                <w:kern w:val="24"/>
                <w:sz w:val="18"/>
                <w:szCs w:val="18"/>
                <w:lang w:val="en-US" w:eastAsia="en-GB"/>
              </w:rPr>
              <w:t xml:space="preserve"> 0,29 b</w:t>
            </w:r>
          </w:p>
        </w:tc>
      </w:tr>
    </w:tbl>
    <w:p w:rsidR="00E12890" w:rsidRPr="00C22AD1" w:rsidRDefault="00E12890" w:rsidP="00E12890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noProof/>
          <w:lang w:eastAsia="en-GB"/>
        </w:rPr>
        <w:drawing>
          <wp:inline distT="0" distB="0" distL="0" distR="0" wp14:anchorId="154488CB" wp14:editId="01409011">
            <wp:extent cx="3648245" cy="2461633"/>
            <wp:effectExtent l="0" t="0" r="0" b="0"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48245" cy="246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890" w:rsidRPr="00853038" w:rsidRDefault="00E12890" w:rsidP="00E1289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</w:pPr>
      <w:r w:rsidRPr="00C22AD1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Sup</w:t>
      </w:r>
      <w:r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p</w:t>
      </w:r>
      <w:r w:rsidRPr="00C22AD1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lementary</w:t>
      </w:r>
      <w:r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 xml:space="preserve"> Figure 2</w:t>
      </w:r>
      <w:r w:rsidRPr="00853038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.</w:t>
      </w:r>
      <w:r w:rsidRPr="00853038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In vitro confrontation assay of the selected microorganisms</w:t>
      </w:r>
      <w:r w:rsidRPr="00853038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 xml:space="preserve"> </w:t>
      </w:r>
      <w:r w:rsidRPr="00853038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against the soil pathogenic fungus </w:t>
      </w:r>
      <w:proofErr w:type="spellStart"/>
      <w:r w:rsidRPr="00853038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Fusarium</w:t>
      </w:r>
      <w:proofErr w:type="spellEnd"/>
      <w:r w:rsidRPr="00853038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 xml:space="preserve"> </w:t>
      </w:r>
      <w:proofErr w:type="spellStart"/>
      <w:r w:rsidRPr="00853038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oxysporum</w:t>
      </w:r>
      <w:proofErr w:type="spellEnd"/>
      <w:r w:rsidRPr="00853038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</w:t>
      </w:r>
      <w:r w:rsidRPr="00853038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(A)</w:t>
      </w:r>
      <w:r w:rsidRPr="00853038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 xml:space="preserve"> </w:t>
      </w:r>
      <w:r w:rsidRPr="00853038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>and</w:t>
      </w:r>
      <w:r w:rsidRPr="00853038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 xml:space="preserve"> </w:t>
      </w:r>
      <w:r w:rsidRPr="00853038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the leaf pathogenic fungus </w:t>
      </w:r>
      <w:r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 xml:space="preserve">Botrytis </w:t>
      </w:r>
      <w:proofErr w:type="spellStart"/>
      <w:r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cine</w:t>
      </w:r>
      <w:r w:rsidRPr="00853038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rea</w:t>
      </w:r>
      <w:proofErr w:type="spellEnd"/>
      <w:r w:rsidRPr="00853038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 xml:space="preserve"> </w:t>
      </w:r>
      <w:r w:rsidRPr="00853038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(B)</w:t>
      </w:r>
      <w:r w:rsidRPr="00853038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>. For all plates, BCA on the left, pathogen on the right. Values are means of radial growth (mm) ± SE.</w:t>
      </w:r>
      <w:r w:rsidRPr="00853038">
        <w:rPr>
          <w:rFonts w:ascii="Times New Roman" w:eastAsia="Calibri" w:hAnsi="Times New Roman" w:cs="Times New Roman"/>
          <w:color w:val="FF0000"/>
          <w:kern w:val="24"/>
          <w:sz w:val="24"/>
          <w:szCs w:val="24"/>
          <w:lang w:val="en-US" w:eastAsia="en-GB"/>
        </w:rPr>
        <w:t xml:space="preserve"> </w:t>
      </w:r>
      <w:r w:rsidRPr="00853038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>Treatments not sharing a letter in common are significantly different based on general linear model and Tukey HSD test (p&lt;0.05, n=3).</w:t>
      </w:r>
    </w:p>
    <w:p w:rsidR="00533A9E" w:rsidRPr="00C22AD1" w:rsidRDefault="00E12890" w:rsidP="00E12890">
      <w:pPr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rFonts w:ascii="Times New Roman" w:eastAsia="Calibri" w:hAnsi="Times New Roman" w:cs="Times New Roman"/>
          <w:b/>
          <w:sz w:val="24"/>
          <w:szCs w:val="24"/>
          <w:lang w:val="en-US"/>
        </w:rPr>
        <w:br w:type="page"/>
      </w:r>
    </w:p>
    <w:p w:rsidR="00533A9E" w:rsidRPr="00C22AD1" w:rsidRDefault="00533A9E" w:rsidP="00853038">
      <w:pPr>
        <w:suppressLineNumbers/>
        <w:spacing w:before="240" w:after="120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C22AD1">
        <w:rPr>
          <w:noProof/>
          <w:lang w:eastAsia="en-GB"/>
        </w:rPr>
        <w:lastRenderedPageBreak/>
        <w:drawing>
          <wp:inline distT="0" distB="0" distL="0" distR="0" wp14:anchorId="39167861" wp14:editId="2BABA599">
            <wp:extent cx="5998210" cy="2130425"/>
            <wp:effectExtent l="0" t="0" r="2540" b="3175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98210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A9E" w:rsidRDefault="00533A9E" w:rsidP="00533A9E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</w:pPr>
      <w:r w:rsidRPr="00533A9E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Sup</w:t>
      </w:r>
      <w:r w:rsidR="00C22AD1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plementary</w:t>
      </w:r>
      <w:r w:rsidRPr="00533A9E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 xml:space="preserve"> Figure 3. </w:t>
      </w:r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Representative pictures of </w:t>
      </w:r>
      <w:r w:rsidRPr="00533A9E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 xml:space="preserve">B. </w:t>
      </w:r>
      <w:proofErr w:type="spellStart"/>
      <w:r w:rsidRPr="00533A9E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cinerea</w:t>
      </w:r>
      <w:proofErr w:type="spellEnd"/>
      <w:r w:rsidRPr="00533A9E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 xml:space="preserve"> </w:t>
      </w:r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lesions in disease control </w:t>
      </w:r>
      <w:r w:rsidR="00C22AD1"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>and most</w:t>
      </w:r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effective BCA single strain (</w:t>
      </w:r>
      <w:r w:rsidRPr="00533A9E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 xml:space="preserve">P. </w:t>
      </w:r>
      <w:proofErr w:type="spellStart"/>
      <w:r w:rsidRPr="00533A9E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chlororaphis</w:t>
      </w:r>
      <w:proofErr w:type="spellEnd"/>
      <w:r w:rsidRPr="00533A9E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>), and SynCom2B treatments, after foliar application.</w:t>
      </w:r>
    </w:p>
    <w:p w:rsidR="00E12890" w:rsidRDefault="00E12890" w:rsidP="00533A9E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</w:pPr>
    </w:p>
    <w:p w:rsidR="00E12890" w:rsidRDefault="00E12890" w:rsidP="00533A9E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</w:pPr>
    </w:p>
    <w:p w:rsidR="00E12890" w:rsidRDefault="00E12890" w:rsidP="00533A9E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</w:pPr>
    </w:p>
    <w:p w:rsidR="00C22AD1" w:rsidRDefault="00C22AD1" w:rsidP="00C22AD1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</w:pPr>
      <w:r>
        <w:rPr>
          <w:noProof/>
          <w:lang w:eastAsia="en-GB"/>
        </w:rPr>
        <w:drawing>
          <wp:inline distT="0" distB="0" distL="0" distR="0" wp14:anchorId="1E44953D" wp14:editId="481DF6D6">
            <wp:extent cx="4572000" cy="4572000"/>
            <wp:effectExtent l="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AD1" w:rsidRDefault="00C22AD1" w:rsidP="00533A9E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</w:pPr>
    </w:p>
    <w:p w:rsidR="00C22AD1" w:rsidRPr="00C22AD1" w:rsidRDefault="00C22AD1" w:rsidP="00C22AD1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en-GB"/>
        </w:rPr>
      </w:pPr>
      <w:r w:rsidRPr="00C22AD1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Sup</w:t>
      </w:r>
      <w:r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>plementary</w:t>
      </w:r>
      <w:r w:rsidRPr="00C22AD1">
        <w:rPr>
          <w:rFonts w:ascii="Times New Roman" w:eastAsia="Calibri" w:hAnsi="Times New Roman" w:cs="Times New Roman"/>
          <w:b/>
          <w:bCs/>
          <w:color w:val="000000"/>
          <w:kern w:val="24"/>
          <w:sz w:val="24"/>
          <w:szCs w:val="24"/>
          <w:lang w:val="en-US" w:eastAsia="en-GB"/>
        </w:rPr>
        <w:t xml:space="preserve"> Figure 4. </w:t>
      </w:r>
      <w:proofErr w:type="spellStart"/>
      <w:r w:rsidRPr="00C22AD1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>Mycorrhizal</w:t>
      </w:r>
      <w:proofErr w:type="spellEnd"/>
      <w:r w:rsidRPr="00C22AD1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colonization in plant roots from the </w:t>
      </w:r>
      <w:r w:rsidRPr="00C22AD1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Botrytis</w:t>
      </w:r>
      <w:r w:rsidRPr="00C22AD1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ISR bioassay represented as percentage of root length colonized by </w:t>
      </w:r>
      <w:r w:rsidRPr="00C22AD1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 xml:space="preserve">R. </w:t>
      </w:r>
      <w:proofErr w:type="spellStart"/>
      <w:r w:rsidRPr="00C22AD1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irregularis</w:t>
      </w:r>
      <w:proofErr w:type="spellEnd"/>
      <w:r w:rsidRPr="00C22AD1">
        <w:rPr>
          <w:rFonts w:ascii="Times New Roman" w:eastAsia="Calibri" w:hAnsi="Times New Roman" w:cs="Times New Roman"/>
          <w:i/>
          <w:iCs/>
          <w:color w:val="000000"/>
          <w:kern w:val="24"/>
          <w:sz w:val="24"/>
          <w:szCs w:val="24"/>
          <w:lang w:val="en-US" w:eastAsia="en-GB"/>
        </w:rPr>
        <w:t>.</w:t>
      </w:r>
      <w:r w:rsidRPr="00C22AD1">
        <w:rPr>
          <w:rFonts w:ascii="Times New Roman" w:eastAsia="Calibri" w:hAnsi="Times New Roman" w:cs="Times New Roman"/>
          <w:color w:val="000000"/>
          <w:kern w:val="24"/>
          <w:sz w:val="24"/>
          <w:szCs w:val="24"/>
          <w:lang w:val="en-US" w:eastAsia="en-GB"/>
        </w:rPr>
        <w:t xml:space="preserve">  Bars represent means ± SE. Treatments not sharing a letter in common are significantly different based on general linear model and Tukey HSD test (p&lt;0.05; n=6).</w:t>
      </w:r>
    </w:p>
    <w:p w:rsidR="00680501" w:rsidRPr="00035352" w:rsidRDefault="00680501" w:rsidP="00035352">
      <w:pPr>
        <w:suppressLineNumbers/>
        <w:spacing w:before="240" w:after="120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sectPr w:rsidR="00680501" w:rsidRPr="00035352" w:rsidSect="00035352">
      <w:pgSz w:w="11906" w:h="16838"/>
      <w:pgMar w:top="1191" w:right="1179" w:bottom="1191" w:left="128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B574CF"/>
    <w:multiLevelType w:val="hybridMultilevel"/>
    <w:tmpl w:val="3E50CF0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29BE"/>
    <w:rsid w:val="00035352"/>
    <w:rsid w:val="003A2641"/>
    <w:rsid w:val="004027FC"/>
    <w:rsid w:val="00442EC1"/>
    <w:rsid w:val="00533A9E"/>
    <w:rsid w:val="00680501"/>
    <w:rsid w:val="00853038"/>
    <w:rsid w:val="008B3A1C"/>
    <w:rsid w:val="008F156A"/>
    <w:rsid w:val="009A0FC4"/>
    <w:rsid w:val="00A07B11"/>
    <w:rsid w:val="00C05327"/>
    <w:rsid w:val="00C22AD1"/>
    <w:rsid w:val="00C329BE"/>
    <w:rsid w:val="00E12890"/>
    <w:rsid w:val="00EF6411"/>
    <w:rsid w:val="00FA5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7D70A4"/>
  <w15:chartTrackingRefBased/>
  <w15:docId w15:val="{71C75FCE-8DF8-4E6C-9446-A13CCDEC32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35352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80501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652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7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9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1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3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5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1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7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6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8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340</Words>
  <Characters>1943</Characters>
  <Application>Microsoft Office Word</Application>
  <DocSecurity>0</DocSecurity>
  <Lines>16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</dc:creator>
  <cp:keywords/>
  <dc:description/>
  <cp:lastModifiedBy>Z</cp:lastModifiedBy>
  <cp:revision>5</cp:revision>
  <dcterms:created xsi:type="dcterms:W3CDTF">2021-09-22T12:40:00Z</dcterms:created>
  <dcterms:modified xsi:type="dcterms:W3CDTF">2021-10-19T10:21:00Z</dcterms:modified>
</cp:coreProperties>
</file>