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DDB8A" w14:textId="044F2636" w:rsidR="00D4786E" w:rsidRDefault="007A1A54" w:rsidP="00094539">
      <w:pPr>
        <w:spacing w:beforeLines="120" w:before="288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Data</w:t>
      </w:r>
    </w:p>
    <w:p w14:paraId="2A1F0D54" w14:textId="3AA440B0" w:rsidR="007A1A54" w:rsidRDefault="00D46934" w:rsidP="00AD448E">
      <w:pPr>
        <w:spacing w:beforeLines="120" w:before="28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A526ACA" wp14:editId="1D591006">
            <wp:extent cx="5400040" cy="2331720"/>
            <wp:effectExtent l="0" t="0" r="0" b="0"/>
            <wp:docPr id="3" name="Imagem 3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Gráfico, Gráfico de barras&#10;&#10;Descrição gerad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9" b="29795"/>
                    <a:stretch/>
                  </pic:blipFill>
                  <pic:spPr bwMode="auto">
                    <a:xfrm>
                      <a:off x="0" y="0"/>
                      <a:ext cx="5400040" cy="233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B4A0B7" w14:textId="77777777" w:rsidR="00C83350" w:rsidRPr="0093407D" w:rsidRDefault="00C83350" w:rsidP="00C83350">
      <w:pPr>
        <w:spacing w:beforeLines="120" w:before="288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40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Fig. 1: rIL9 or 9CI did not affect cell viability after 72 hours of treatment in C2C12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cells </w:t>
      </w:r>
      <w:r w:rsidRPr="009340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or macrophages.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C2C12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cells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or bone marrow-derived macrophages were infected with tissue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derived </w:t>
      </w:r>
      <w:proofErr w:type="spellStart"/>
      <w:r w:rsidRPr="0093407D">
        <w:rPr>
          <w:rFonts w:ascii="Times New Roman" w:hAnsi="Times New Roman" w:cs="Times New Roman"/>
          <w:sz w:val="24"/>
          <w:szCs w:val="24"/>
          <w:lang w:val="en-US"/>
        </w:rPr>
        <w:t>trypomastigotes</w:t>
      </w:r>
      <w:proofErr w:type="spellEnd"/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(TCTs) of Y strain </w:t>
      </w:r>
      <w:r w:rsidRPr="006574BA">
        <w:rPr>
          <w:rFonts w:ascii="Times New Roman" w:hAnsi="Times New Roman" w:cs="Times New Roman"/>
          <w:i/>
          <w:sz w:val="24"/>
          <w:szCs w:val="24"/>
          <w:lang w:val="en-US"/>
        </w:rPr>
        <w:t>Trypanosoma</w:t>
      </w:r>
      <w:r w:rsidRPr="009340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3407D">
        <w:rPr>
          <w:rFonts w:ascii="Times New Roman" w:hAnsi="Times New Roman" w:cs="Times New Roman"/>
          <w:i/>
          <w:sz w:val="24"/>
          <w:szCs w:val="24"/>
          <w:lang w:val="en-US"/>
        </w:rPr>
        <w:t>cruzi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and after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incubation, non-internalized parasites were removed and respective groups were treated with recombinant IL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9 (rIL9) (25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ng/mL and 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ng/mL, respectively) or</w:t>
      </w:r>
      <w:r w:rsidRPr="00934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934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9-neutralizing antibody 9CI (1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934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34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µg/mL)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. After 72 hours post treatment, cell viability was determined </w:t>
      </w:r>
      <w:r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MTT.</w:t>
      </w:r>
    </w:p>
    <w:p w14:paraId="3406AD3A" w14:textId="4DC8F280" w:rsidR="007A1A54" w:rsidRDefault="00D46934" w:rsidP="00AD448E">
      <w:pPr>
        <w:spacing w:beforeLines="120" w:before="288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10BF1F7" wp14:editId="6EF6FDD3">
            <wp:extent cx="4813300" cy="2598420"/>
            <wp:effectExtent l="0" t="0" r="6350" b="0"/>
            <wp:docPr id="4" name="Imagem 4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Gráfico&#10;&#10;Descrição gerad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6" t="4519" b="40452"/>
                    <a:stretch/>
                  </pic:blipFill>
                  <pic:spPr bwMode="auto">
                    <a:xfrm>
                      <a:off x="0" y="0"/>
                      <a:ext cx="4813300" cy="2598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FE924" w14:textId="77777777" w:rsidR="00C83350" w:rsidRPr="0093407D" w:rsidRDefault="00C83350" w:rsidP="00C83350">
      <w:pPr>
        <w:spacing w:beforeLines="120" w:before="288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40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Fig. 2: rIL9 or 9CI treatment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of macrophages </w:t>
      </w:r>
      <w:r w:rsidRPr="0093407D">
        <w:rPr>
          <w:rFonts w:ascii="Times New Roman" w:hAnsi="Times New Roman" w:cs="Times New Roman"/>
          <w:b/>
          <w:bCs/>
          <w:sz w:val="24"/>
          <w:szCs w:val="24"/>
          <w:lang w:val="en-US"/>
        </w:rPr>
        <w:t>did not interfere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with</w:t>
      </w:r>
      <w:r w:rsidRPr="009340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93407D">
        <w:rPr>
          <w:rFonts w:ascii="Times New Roman" w:hAnsi="Times New Roman" w:cs="Times New Roman"/>
          <w:b/>
          <w:bCs/>
          <w:sz w:val="24"/>
          <w:szCs w:val="24"/>
          <w:lang w:val="en-US"/>
        </w:rPr>
        <w:t>NO</w:t>
      </w:r>
      <w:proofErr w:type="gramEnd"/>
      <w:r w:rsidRPr="009340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production.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Bone marrow-derived macrophages were infected with tissue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derived </w:t>
      </w:r>
      <w:proofErr w:type="spellStart"/>
      <w:r w:rsidRPr="0093407D">
        <w:rPr>
          <w:rFonts w:ascii="Times New Roman" w:hAnsi="Times New Roman" w:cs="Times New Roman"/>
          <w:sz w:val="24"/>
          <w:szCs w:val="24"/>
          <w:lang w:val="en-US"/>
        </w:rPr>
        <w:t>trypomastigotes</w:t>
      </w:r>
      <w:proofErr w:type="spellEnd"/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(TCTs) of Y strain </w:t>
      </w:r>
      <w:r w:rsidRPr="006574BA">
        <w:rPr>
          <w:rFonts w:ascii="Times New Roman" w:hAnsi="Times New Roman" w:cs="Times New Roman"/>
          <w:i/>
          <w:sz w:val="24"/>
          <w:szCs w:val="24"/>
          <w:lang w:val="en-US"/>
        </w:rPr>
        <w:t>Trypanosoma</w:t>
      </w:r>
      <w:r w:rsidRPr="009340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3407D">
        <w:rPr>
          <w:rFonts w:ascii="Times New Roman" w:hAnsi="Times New Roman" w:cs="Times New Roman"/>
          <w:i/>
          <w:sz w:val="24"/>
          <w:szCs w:val="24"/>
          <w:lang w:val="en-US"/>
        </w:rPr>
        <w:t>cruzi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and after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incubation, non-internalized parasites were removed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and respective groups were treated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lastRenderedPageBreak/>
        <w:t>with recombinant IL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9 (rIL9) (10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ng/mL) or</w:t>
      </w:r>
      <w:r w:rsidRPr="00934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934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9-neutralizing antibody 9CI (1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934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34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µg/mL)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. After 72 hours post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infection (</w:t>
      </w:r>
      <w:proofErr w:type="spellStart"/>
      <w:r w:rsidRPr="0093407D">
        <w:rPr>
          <w:rFonts w:ascii="Times New Roman" w:hAnsi="Times New Roman" w:cs="Times New Roman"/>
          <w:sz w:val="24"/>
          <w:szCs w:val="24"/>
          <w:lang w:val="en-US"/>
        </w:rPr>
        <w:t>hpi</w:t>
      </w:r>
      <w:proofErr w:type="spellEnd"/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) and 96 </w:t>
      </w:r>
      <w:proofErr w:type="spellStart"/>
      <w:r w:rsidRPr="0093407D">
        <w:rPr>
          <w:rFonts w:ascii="Times New Roman" w:hAnsi="Times New Roman" w:cs="Times New Roman"/>
          <w:sz w:val="24"/>
          <w:szCs w:val="24"/>
          <w:lang w:val="en-US"/>
        </w:rPr>
        <w:t>hpi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medium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was collected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r>
        <w:rPr>
          <w:rFonts w:ascii="Times New Roman" w:hAnsi="Times New Roman" w:cs="Times New Roman"/>
          <w:sz w:val="24"/>
          <w:szCs w:val="24"/>
          <w:lang w:val="en-US"/>
        </w:rPr>
        <w:t>levels determined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93407D">
        <w:rPr>
          <w:rFonts w:ascii="Times New Roman" w:hAnsi="Times New Roman" w:cs="Times New Roman"/>
          <w:sz w:val="24"/>
          <w:szCs w:val="24"/>
          <w:lang w:val="en-US"/>
        </w:rPr>
        <w:t>Griess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reaction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. Control group represent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infected </w:t>
      </w:r>
      <w:r>
        <w:rPr>
          <w:rFonts w:ascii="Times New Roman" w:hAnsi="Times New Roman" w:cs="Times New Roman"/>
          <w:sz w:val="24"/>
          <w:szCs w:val="24"/>
          <w:lang w:val="en-US"/>
        </w:rPr>
        <w:t>cultured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cells.</w:t>
      </w:r>
    </w:p>
    <w:p w14:paraId="2E020431" w14:textId="5CD583FC" w:rsidR="00AD448E" w:rsidRPr="00B37E7B" w:rsidRDefault="00AD448E" w:rsidP="0040190A">
      <w:pPr>
        <w:spacing w:beforeLines="120" w:before="288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BC1EE19" w14:textId="171EB964" w:rsidR="00342500" w:rsidRDefault="00D46934" w:rsidP="00C927FD">
      <w:pPr>
        <w:spacing w:beforeLines="120" w:before="288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5DCA887" wp14:editId="005D51FB">
            <wp:extent cx="4693920" cy="5402580"/>
            <wp:effectExtent l="0" t="0" r="0" b="7620"/>
            <wp:docPr id="6" name="Imagem 6" descr="Desenho técn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esenho técnico&#10;&#10;Descrição gerad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6" t="3053" r="3340" b="2810"/>
                    <a:stretch/>
                  </pic:blipFill>
                  <pic:spPr bwMode="auto">
                    <a:xfrm>
                      <a:off x="0" y="0"/>
                      <a:ext cx="4693920" cy="540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A8986" w14:textId="77777777" w:rsidR="00C83350" w:rsidRPr="0093407D" w:rsidRDefault="00C83350" w:rsidP="00C83350">
      <w:pPr>
        <w:spacing w:beforeLines="120" w:before="288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40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Fig. 3: Cytokine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levels</w:t>
      </w:r>
      <w:r w:rsidRPr="009340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medium</w:t>
      </w:r>
      <w:r w:rsidRPr="009340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from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cultured </w:t>
      </w:r>
      <w:r w:rsidRPr="009340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C2C12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cells </w:t>
      </w:r>
      <w:r w:rsidRPr="0093407D">
        <w:rPr>
          <w:rFonts w:ascii="Times New Roman" w:hAnsi="Times New Roman" w:cs="Times New Roman"/>
          <w:b/>
          <w:bCs/>
          <w:sz w:val="24"/>
          <w:szCs w:val="24"/>
          <w:lang w:val="en-US"/>
        </w:rPr>
        <w:t>and macrophages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. C2C12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cells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or bone marrow-derived macrophages were infected with tissue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derived </w:t>
      </w:r>
      <w:proofErr w:type="spellStart"/>
      <w:r w:rsidRPr="0093407D">
        <w:rPr>
          <w:rFonts w:ascii="Times New Roman" w:hAnsi="Times New Roman" w:cs="Times New Roman"/>
          <w:sz w:val="24"/>
          <w:szCs w:val="24"/>
          <w:lang w:val="en-US"/>
        </w:rPr>
        <w:t>trypomastigotes</w:t>
      </w:r>
      <w:proofErr w:type="spellEnd"/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(TCTs) of Y strain </w:t>
      </w:r>
      <w:r w:rsidRPr="006574BA">
        <w:rPr>
          <w:rFonts w:ascii="Times New Roman" w:hAnsi="Times New Roman" w:cs="Times New Roman"/>
          <w:i/>
          <w:sz w:val="24"/>
          <w:szCs w:val="24"/>
          <w:lang w:val="en-US"/>
        </w:rPr>
        <w:t>Trypanosoma</w:t>
      </w:r>
      <w:r w:rsidRPr="009340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3407D">
        <w:rPr>
          <w:rFonts w:ascii="Times New Roman" w:hAnsi="Times New Roman" w:cs="Times New Roman"/>
          <w:i/>
          <w:sz w:val="24"/>
          <w:szCs w:val="24"/>
          <w:lang w:val="en-US"/>
        </w:rPr>
        <w:t>cruzi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and after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incubation, non-internalized parasites were removed, and respective groups were treated with recombinant IL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9 (rIL9) (25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ng/mL and 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ng/mL, respectively) or</w:t>
      </w:r>
      <w:r w:rsidRPr="00934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934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9-neutralizing antibody 9CI (1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934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34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µg/mL)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. After 72 hours post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infection (</w:t>
      </w:r>
      <w:proofErr w:type="spellStart"/>
      <w:r w:rsidRPr="0093407D">
        <w:rPr>
          <w:rFonts w:ascii="Times New Roman" w:hAnsi="Times New Roman" w:cs="Times New Roman"/>
          <w:sz w:val="24"/>
          <w:szCs w:val="24"/>
          <w:lang w:val="en-US"/>
        </w:rPr>
        <w:t>hpi</w:t>
      </w:r>
      <w:proofErr w:type="spellEnd"/>
      <w:r w:rsidRPr="0093407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cell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medium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collected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cytokine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measure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magnetic bead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assay.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o significant differences were observed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among the groups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D7A986" w14:textId="356A81E7" w:rsidR="00342500" w:rsidRDefault="00342500" w:rsidP="00094539">
      <w:pPr>
        <w:spacing w:beforeLines="120" w:before="288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58ACBC9" w14:textId="7D02E270" w:rsidR="008D4F68" w:rsidRDefault="008D4F68" w:rsidP="00094539">
      <w:pPr>
        <w:spacing w:beforeLines="120" w:before="28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CB7FCE0" w14:textId="35DD1A1C" w:rsidR="008D4F68" w:rsidRDefault="00742960" w:rsidP="00094539">
      <w:pPr>
        <w:spacing w:beforeLines="120" w:before="28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E003AD" wp14:editId="72A47BB4">
            <wp:extent cx="5400040" cy="6404610"/>
            <wp:effectExtent l="0" t="0" r="0" b="0"/>
            <wp:docPr id="10" name="Imagem 10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Gráfico, Gráfico de barras&#10;&#10;Descrição gerad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0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ADED8" w14:textId="77777777" w:rsidR="00C83350" w:rsidRPr="0093407D" w:rsidRDefault="00C83350" w:rsidP="00C83350">
      <w:pPr>
        <w:spacing w:beforeLines="120" w:before="288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3407D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Fig. 4: Cytokine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levels</w:t>
      </w:r>
      <w:r w:rsidRPr="009340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serum from infected BALB/c mice treated with 9CI or rIL9.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Cytokines were quantified with magnetic beads in serum (A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G) from infected mice that were treated with 9CI (100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µg/animal) or rIL9 (50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ng/animal),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those treated with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IgG2a and PBS</w:t>
      </w:r>
      <w:r>
        <w:rPr>
          <w:rFonts w:ascii="Times New Roman" w:hAnsi="Times New Roman" w:cs="Times New Roman"/>
          <w:sz w:val="24"/>
          <w:szCs w:val="24"/>
          <w:lang w:val="en-US"/>
        </w:rPr>
        <w:t>, their respective control groups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The mice were e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uthan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ized and serum analyzed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after 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dpi – acute infection (A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F) or 60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dpi – chronic infection (G). </w:t>
      </w:r>
      <w:r>
        <w:rPr>
          <w:rFonts w:ascii="Times New Roman" w:hAnsi="Times New Roman" w:cs="Times New Roman"/>
          <w:sz w:val="24"/>
          <w:szCs w:val="24"/>
          <w:lang w:val="en-US"/>
        </w:rPr>
        <w:t>There was no significant difference in cytokine level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compared to </w:t>
      </w:r>
      <w:r>
        <w:rPr>
          <w:rFonts w:ascii="Times New Roman" w:hAnsi="Times New Roman" w:cs="Times New Roman"/>
          <w:sz w:val="24"/>
          <w:szCs w:val="24"/>
          <w:lang w:val="en-US"/>
        </w:rPr>
        <w:t>that of the corresponding control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. Basal: </w:t>
      </w:r>
      <w:r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infected and </w:t>
      </w:r>
      <w:r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treated </w:t>
      </w:r>
      <w:r>
        <w:rPr>
          <w:rFonts w:ascii="Times New Roman" w:hAnsi="Times New Roman" w:cs="Times New Roman"/>
          <w:sz w:val="24"/>
          <w:szCs w:val="24"/>
          <w:lang w:val="en-US"/>
        </w:rPr>
        <w:t>mice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F328C1" w14:textId="4F5E386C" w:rsidR="00742960" w:rsidRDefault="00742960" w:rsidP="00742960">
      <w:pPr>
        <w:spacing w:beforeLines="120" w:before="28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CA774DA" w14:textId="6F3AC56E" w:rsidR="00742960" w:rsidRDefault="00742960" w:rsidP="00742960">
      <w:pPr>
        <w:spacing w:beforeLines="120" w:before="28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CB4FF14" w14:textId="53570147" w:rsidR="00742960" w:rsidRDefault="00742960" w:rsidP="00742960">
      <w:pPr>
        <w:spacing w:beforeLines="120" w:before="28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D8D131" wp14:editId="6F7A2682">
            <wp:extent cx="5400040" cy="5400040"/>
            <wp:effectExtent l="0" t="0" r="0" b="0"/>
            <wp:docPr id="11" name="Imagem 1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Uma imagem contendo Diagrama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0619B" w14:textId="77777777" w:rsidR="00C83350" w:rsidRPr="0093407D" w:rsidRDefault="00C83350" w:rsidP="00C83350">
      <w:pPr>
        <w:spacing w:beforeLines="120" w:before="288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3407D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Fig. 5: Cytokine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levels</w:t>
      </w:r>
      <w:r w:rsidRPr="009340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heart lysate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9340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from infected BALB/c mice treated with 9CI or rIL9.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Cytokines were quantified with magnetic beads in 40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407D">
        <w:rPr>
          <w:rFonts w:ascii="Times New Roman" w:hAnsi="Times New Roman" w:cs="Times New Roman"/>
          <w:sz w:val="24"/>
          <w:szCs w:val="24"/>
          <w:lang w:val="en-US"/>
        </w:rPr>
        <w:t>μg</w:t>
      </w:r>
      <w:proofErr w:type="spellEnd"/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of heart lysate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(A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H) from infected mice that were treated with 9CI (100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µg/animal) or rIL9 (50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ng/animal), and </w:t>
      </w:r>
      <w:r>
        <w:rPr>
          <w:rFonts w:ascii="Times New Roman" w:hAnsi="Times New Roman" w:cs="Times New Roman"/>
          <w:sz w:val="24"/>
          <w:szCs w:val="24"/>
          <w:lang w:val="en-US"/>
        </w:rPr>
        <w:t>those treated with IgG2a and PBS, their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respective control groups. </w:t>
      </w:r>
      <w:r>
        <w:rPr>
          <w:rFonts w:ascii="Times New Roman" w:hAnsi="Times New Roman" w:cs="Times New Roman"/>
          <w:sz w:val="24"/>
          <w:szCs w:val="24"/>
          <w:lang w:val="en-US"/>
        </w:rPr>
        <w:t>The mice were e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uthan</w:t>
      </w:r>
      <w:r>
        <w:rPr>
          <w:rFonts w:ascii="Times New Roman" w:hAnsi="Times New Roman" w:cs="Times New Roman"/>
          <w:sz w:val="24"/>
          <w:szCs w:val="24"/>
          <w:lang w:val="en-US"/>
        </w:rPr>
        <w:t>ized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heart lysates analyzed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after 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dpi – acute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lastRenderedPageBreak/>
        <w:t>infection (A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F) or 60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dpi – chronic infection (G and H). </w:t>
      </w:r>
      <w:r>
        <w:rPr>
          <w:rFonts w:ascii="Times New Roman" w:hAnsi="Times New Roman" w:cs="Times New Roman"/>
          <w:sz w:val="24"/>
          <w:szCs w:val="24"/>
          <w:lang w:val="en-US"/>
        </w:rPr>
        <w:t>There was no significant difference in cytokine level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 compared to </w:t>
      </w:r>
      <w:r>
        <w:rPr>
          <w:rFonts w:ascii="Times New Roman" w:hAnsi="Times New Roman" w:cs="Times New Roman"/>
          <w:sz w:val="24"/>
          <w:szCs w:val="24"/>
          <w:lang w:val="en-US"/>
        </w:rPr>
        <w:t>that of the corresponding control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. Basal: </w:t>
      </w:r>
      <w:r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infected and </w:t>
      </w:r>
      <w:r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 xml:space="preserve">treated </w:t>
      </w:r>
      <w:r>
        <w:rPr>
          <w:rFonts w:ascii="Times New Roman" w:hAnsi="Times New Roman" w:cs="Times New Roman"/>
          <w:sz w:val="24"/>
          <w:szCs w:val="24"/>
          <w:lang w:val="en-US"/>
        </w:rPr>
        <w:t>mice</w:t>
      </w:r>
      <w:r w:rsidRPr="009340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876D27" w14:textId="7A8961F8" w:rsidR="00742960" w:rsidRPr="00342500" w:rsidRDefault="00742960" w:rsidP="00742960">
      <w:pPr>
        <w:spacing w:beforeLines="120" w:before="288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</w:p>
    <w:p w14:paraId="7E3F7B03" w14:textId="77777777" w:rsidR="00742960" w:rsidRPr="00B37E7B" w:rsidRDefault="00742960" w:rsidP="00094539">
      <w:pPr>
        <w:spacing w:beforeLines="120" w:before="28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742960" w:rsidRPr="00B37E7B" w:rsidSect="007A1A54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3DA3B" w14:textId="77777777" w:rsidR="00035003" w:rsidRDefault="00035003">
      <w:pPr>
        <w:spacing w:line="240" w:lineRule="auto"/>
      </w:pPr>
      <w:r>
        <w:separator/>
      </w:r>
    </w:p>
  </w:endnote>
  <w:endnote w:type="continuationSeparator" w:id="0">
    <w:p w14:paraId="4F41426C" w14:textId="77777777" w:rsidR="00035003" w:rsidRDefault="00035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526668"/>
      <w:docPartObj>
        <w:docPartGallery w:val="Page Numbers (Bottom of Page)"/>
        <w:docPartUnique/>
      </w:docPartObj>
    </w:sdtPr>
    <w:sdtEndPr/>
    <w:sdtContent>
      <w:p w14:paraId="0D835EDE" w14:textId="77777777" w:rsidR="002830B3" w:rsidRDefault="00D7050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350">
          <w:rPr>
            <w:noProof/>
          </w:rPr>
          <w:t>5</w:t>
        </w:r>
        <w:r>
          <w:fldChar w:fldCharType="end"/>
        </w:r>
      </w:p>
    </w:sdtContent>
  </w:sdt>
  <w:p w14:paraId="03DB1A88" w14:textId="77777777" w:rsidR="002830B3" w:rsidRDefault="000350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684A3" w14:textId="77777777" w:rsidR="00035003" w:rsidRDefault="00035003">
      <w:pPr>
        <w:spacing w:line="240" w:lineRule="auto"/>
      </w:pPr>
      <w:r>
        <w:separator/>
      </w:r>
    </w:p>
  </w:footnote>
  <w:footnote w:type="continuationSeparator" w:id="0">
    <w:p w14:paraId="69861673" w14:textId="77777777" w:rsidR="00035003" w:rsidRDefault="000350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39"/>
    <w:rsid w:val="00035003"/>
    <w:rsid w:val="00072211"/>
    <w:rsid w:val="00077073"/>
    <w:rsid w:val="00094539"/>
    <w:rsid w:val="00342500"/>
    <w:rsid w:val="003848F4"/>
    <w:rsid w:val="0040190A"/>
    <w:rsid w:val="004D1E7A"/>
    <w:rsid w:val="005061E2"/>
    <w:rsid w:val="005401DC"/>
    <w:rsid w:val="00613272"/>
    <w:rsid w:val="006901E4"/>
    <w:rsid w:val="00702C22"/>
    <w:rsid w:val="00742960"/>
    <w:rsid w:val="007446CD"/>
    <w:rsid w:val="007A1A54"/>
    <w:rsid w:val="00816580"/>
    <w:rsid w:val="00890053"/>
    <w:rsid w:val="00895B5E"/>
    <w:rsid w:val="008D4F68"/>
    <w:rsid w:val="0093213E"/>
    <w:rsid w:val="00A6138E"/>
    <w:rsid w:val="00AD448E"/>
    <w:rsid w:val="00B128C1"/>
    <w:rsid w:val="00B438E4"/>
    <w:rsid w:val="00BE4DBA"/>
    <w:rsid w:val="00C1485B"/>
    <w:rsid w:val="00C83350"/>
    <w:rsid w:val="00C927FD"/>
    <w:rsid w:val="00D46934"/>
    <w:rsid w:val="00D4786E"/>
    <w:rsid w:val="00D7050D"/>
    <w:rsid w:val="00E53836"/>
    <w:rsid w:val="00F9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6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4539"/>
    <w:pPr>
      <w:spacing w:after="0" w:line="276" w:lineRule="auto"/>
    </w:pPr>
    <w:rPr>
      <w:rFonts w:ascii="Arial" w:eastAsia="Arial" w:hAnsi="Arial" w:cs="Arial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94539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539"/>
    <w:rPr>
      <w:rFonts w:ascii="Arial" w:eastAsia="Arial" w:hAnsi="Arial" w:cs="Arial"/>
      <w:lang w:val="pt-BR" w:eastAsia="pt-BR"/>
    </w:rPr>
  </w:style>
  <w:style w:type="character" w:styleId="Nmerodelinha">
    <w:name w:val="line number"/>
    <w:basedOn w:val="Fontepargpadro"/>
    <w:uiPriority w:val="99"/>
    <w:semiHidden/>
    <w:unhideWhenUsed/>
    <w:rsid w:val="00094539"/>
  </w:style>
  <w:style w:type="paragraph" w:styleId="Textodebalo">
    <w:name w:val="Balloon Text"/>
    <w:basedOn w:val="Normal"/>
    <w:link w:val="TextodebaloChar"/>
    <w:uiPriority w:val="99"/>
    <w:semiHidden/>
    <w:unhideWhenUsed/>
    <w:rsid w:val="007A1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A54"/>
    <w:rPr>
      <w:rFonts w:ascii="Tahoma" w:eastAsia="Arial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4539"/>
    <w:pPr>
      <w:spacing w:after="0" w:line="276" w:lineRule="auto"/>
    </w:pPr>
    <w:rPr>
      <w:rFonts w:ascii="Arial" w:eastAsia="Arial" w:hAnsi="Arial" w:cs="Arial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94539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539"/>
    <w:rPr>
      <w:rFonts w:ascii="Arial" w:eastAsia="Arial" w:hAnsi="Arial" w:cs="Arial"/>
      <w:lang w:val="pt-BR" w:eastAsia="pt-BR"/>
    </w:rPr>
  </w:style>
  <w:style w:type="character" w:styleId="Nmerodelinha">
    <w:name w:val="line number"/>
    <w:basedOn w:val="Fontepargpadro"/>
    <w:uiPriority w:val="99"/>
    <w:semiHidden/>
    <w:unhideWhenUsed/>
    <w:rsid w:val="00094539"/>
  </w:style>
  <w:style w:type="paragraph" w:styleId="Textodebalo">
    <w:name w:val="Balloon Text"/>
    <w:basedOn w:val="Normal"/>
    <w:link w:val="TextodebaloChar"/>
    <w:uiPriority w:val="99"/>
    <w:semiHidden/>
    <w:unhideWhenUsed/>
    <w:rsid w:val="007A1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A54"/>
    <w:rPr>
      <w:rFonts w:ascii="Tahoma" w:eastAsia="Arial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tif"/><Relationship Id="rId5" Type="http://schemas.openxmlformats.org/officeDocument/2006/relationships/footnotes" Target="footnotes.xml"/><Relationship Id="rId10" Type="http://schemas.openxmlformats.org/officeDocument/2006/relationships/image" Target="media/image4.tif"/><Relationship Id="rId4" Type="http://schemas.openxmlformats.org/officeDocument/2006/relationships/webSettings" Target="webSettings.xml"/><Relationship Id="rId9" Type="http://schemas.openxmlformats.org/officeDocument/2006/relationships/image" Target="media/image3.t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Nadjania Saraiva</dc:creator>
  <cp:lastModifiedBy>Cristina</cp:lastModifiedBy>
  <cp:revision>2</cp:revision>
  <dcterms:created xsi:type="dcterms:W3CDTF">2021-08-04T05:43:00Z</dcterms:created>
  <dcterms:modified xsi:type="dcterms:W3CDTF">2021-08-04T05:43:00Z</dcterms:modified>
</cp:coreProperties>
</file>