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27EEE6" w14:textId="3FEBA8C8" w:rsidR="00654E8F" w:rsidRDefault="00654E8F" w:rsidP="0001436A">
      <w:pPr>
        <w:pStyle w:val="SupplementaryMaterial"/>
      </w:pPr>
      <w:r w:rsidRPr="003F0D78">
        <w:t xml:space="preserve">Supplementary </w:t>
      </w:r>
      <w:r w:rsidR="00351143">
        <w:t>Methods</w:t>
      </w:r>
    </w:p>
    <w:p w14:paraId="1FE9FD78" w14:textId="77777777" w:rsidR="00351143" w:rsidRPr="00A735DC" w:rsidRDefault="00351143" w:rsidP="00351143">
      <w:pPr>
        <w:autoSpaceDE w:val="0"/>
        <w:autoSpaceDN w:val="0"/>
        <w:adjustRightInd w:val="0"/>
        <w:spacing w:beforeLines="50"/>
        <w:rPr>
          <w:rFonts w:cs="Times New Roman"/>
          <w:b/>
          <w:bCs/>
          <w:szCs w:val="24"/>
        </w:rPr>
      </w:pPr>
      <w:r>
        <w:rPr>
          <w:rFonts w:cs="Times New Roman" w:hint="eastAsia"/>
          <w:b/>
          <w:bCs/>
          <w:szCs w:val="24"/>
        </w:rPr>
        <w:t>TMT-based</w:t>
      </w:r>
      <w:r>
        <w:rPr>
          <w:rFonts w:cs="Times New Roman"/>
          <w:b/>
          <w:bCs/>
          <w:szCs w:val="24"/>
        </w:rPr>
        <w:t xml:space="preserve"> </w:t>
      </w:r>
      <w:r w:rsidRPr="00024C27">
        <w:rPr>
          <w:rFonts w:cs="Times New Roman"/>
          <w:b/>
          <w:bCs/>
          <w:szCs w:val="24"/>
        </w:rPr>
        <w:t xml:space="preserve">quantitative </w:t>
      </w:r>
      <w:r>
        <w:rPr>
          <w:rFonts w:cs="Times New Roman"/>
          <w:b/>
          <w:bCs/>
          <w:szCs w:val="24"/>
        </w:rPr>
        <w:t>proteomics</w:t>
      </w:r>
    </w:p>
    <w:p w14:paraId="6EAD967E" w14:textId="77777777" w:rsidR="00351143" w:rsidRDefault="00351143" w:rsidP="00351143">
      <w:pPr>
        <w:autoSpaceDE w:val="0"/>
        <w:autoSpaceDN w:val="0"/>
        <w:adjustRightInd w:val="0"/>
        <w:rPr>
          <w:rFonts w:cs="Times New Roman"/>
          <w:szCs w:val="24"/>
        </w:rPr>
      </w:pPr>
      <w:r w:rsidRPr="00A51325">
        <w:rPr>
          <w:rFonts w:cs="Times New Roman"/>
          <w:b/>
          <w:bCs/>
          <w:i/>
          <w:iCs/>
          <w:szCs w:val="24"/>
        </w:rPr>
        <w:t xml:space="preserve">Sample preparation. </w:t>
      </w:r>
      <w:r>
        <w:rPr>
          <w:rFonts w:cs="Times New Roman"/>
          <w:szCs w:val="24"/>
        </w:rPr>
        <w:t xml:space="preserve">Total proteins were extracted from cell powder obtained by </w:t>
      </w:r>
      <w:r w:rsidRPr="00B47F53">
        <w:rPr>
          <w:rFonts w:cs="Times New Roman"/>
          <w:szCs w:val="24"/>
        </w:rPr>
        <w:t>liquid nitrogen</w:t>
      </w:r>
      <w:r>
        <w:rPr>
          <w:rFonts w:cs="Times New Roman"/>
          <w:szCs w:val="24"/>
        </w:rPr>
        <w:t xml:space="preserve"> grinding of each sample. </w:t>
      </w:r>
      <w:r w:rsidRPr="006B5B33">
        <w:rPr>
          <w:rFonts w:cs="Times New Roman"/>
          <w:szCs w:val="24"/>
        </w:rPr>
        <w:t>After that, four volumes of lysis buffer (8 M urea, 1% Protease Inhibitor Cocktail) was added to the cell powder, followed by sonication three times on ice using a high intensity ultrasonic processor (</w:t>
      </w:r>
      <w:proofErr w:type="spellStart"/>
      <w:r w:rsidRPr="006B5B33">
        <w:rPr>
          <w:rFonts w:cs="Times New Roman"/>
          <w:szCs w:val="24"/>
        </w:rPr>
        <w:t>Scientz</w:t>
      </w:r>
      <w:proofErr w:type="spellEnd"/>
      <w:r w:rsidRPr="006B5B33">
        <w:rPr>
          <w:rFonts w:cs="Times New Roman"/>
          <w:szCs w:val="24"/>
        </w:rPr>
        <w:t>). The remaining debris was removed by centrifugation at 12,000 g at 4 °C for 10 min.</w:t>
      </w:r>
      <w:r>
        <w:rPr>
          <w:rFonts w:cs="Times New Roman"/>
          <w:szCs w:val="24"/>
        </w:rPr>
        <w:t xml:space="preserve"> P</w:t>
      </w:r>
      <w:r w:rsidRPr="00B47F53">
        <w:rPr>
          <w:rFonts w:cs="Times New Roman"/>
          <w:szCs w:val="24"/>
        </w:rPr>
        <w:t>rotein concentration was determined wit</w:t>
      </w:r>
      <w:r w:rsidRPr="005A19B0">
        <w:rPr>
          <w:rFonts w:cs="Times New Roman"/>
          <w:szCs w:val="24"/>
        </w:rPr>
        <w:t>h BCA kit</w:t>
      </w:r>
      <w:r w:rsidRPr="00B47F53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(P0011-1, </w:t>
      </w:r>
      <w:proofErr w:type="spellStart"/>
      <w:r w:rsidRPr="00BC08B5">
        <w:rPr>
          <w:rFonts w:cs="Times New Roman"/>
          <w:szCs w:val="24"/>
        </w:rPr>
        <w:t>Beyotime</w:t>
      </w:r>
      <w:proofErr w:type="spellEnd"/>
      <w:r w:rsidRPr="00BC08B5">
        <w:rPr>
          <w:rFonts w:cs="Times New Roman"/>
          <w:szCs w:val="24"/>
        </w:rPr>
        <w:t xml:space="preserve"> Biotechnology</w:t>
      </w:r>
      <w:r>
        <w:rPr>
          <w:rFonts w:cs="Times New Roman"/>
          <w:szCs w:val="24"/>
        </w:rPr>
        <w:t xml:space="preserve">, </w:t>
      </w:r>
      <w:r w:rsidRPr="00BC08B5">
        <w:rPr>
          <w:rFonts w:cs="Times New Roman"/>
          <w:szCs w:val="24"/>
        </w:rPr>
        <w:t>Shanghai</w:t>
      </w:r>
      <w:r>
        <w:rPr>
          <w:rFonts w:cs="Times New Roman" w:hint="eastAsia"/>
          <w:szCs w:val="24"/>
        </w:rPr>
        <w:t>,</w:t>
      </w:r>
      <w:r>
        <w:rPr>
          <w:rFonts w:cs="Times New Roman"/>
          <w:szCs w:val="24"/>
        </w:rPr>
        <w:t xml:space="preserve"> </w:t>
      </w:r>
      <w:r w:rsidRPr="00BC08B5">
        <w:rPr>
          <w:rFonts w:cs="Times New Roman"/>
          <w:szCs w:val="24"/>
        </w:rPr>
        <w:t>China</w:t>
      </w:r>
      <w:r>
        <w:rPr>
          <w:rFonts w:cs="Times New Roman"/>
          <w:szCs w:val="24"/>
        </w:rPr>
        <w:t xml:space="preserve">) </w:t>
      </w:r>
      <w:r w:rsidRPr="00B47F53">
        <w:rPr>
          <w:rFonts w:cs="Times New Roman"/>
          <w:szCs w:val="24"/>
        </w:rPr>
        <w:t>according to the manufacturer’s instructions.</w:t>
      </w:r>
      <w:r>
        <w:rPr>
          <w:rFonts w:cs="Times New Roman"/>
          <w:szCs w:val="24"/>
        </w:rPr>
        <w:t xml:space="preserve"> </w:t>
      </w:r>
      <w:r w:rsidRPr="00E215A6">
        <w:rPr>
          <w:rFonts w:cs="Times New Roman"/>
          <w:szCs w:val="24"/>
        </w:rPr>
        <w:t xml:space="preserve">For each tissue, equal protein extracts from every subject in </w:t>
      </w:r>
      <w:r>
        <w:rPr>
          <w:rFonts w:cs="Times New Roman"/>
          <w:szCs w:val="24"/>
        </w:rPr>
        <w:t>IR</w:t>
      </w:r>
      <w:r w:rsidRPr="00E215A6">
        <w:rPr>
          <w:rFonts w:cs="Times New Roman"/>
          <w:szCs w:val="24"/>
        </w:rPr>
        <w:t xml:space="preserve"> and control group were separately pooled.</w:t>
      </w:r>
      <w:r>
        <w:rPr>
          <w:rFonts w:cs="Times New Roman"/>
          <w:szCs w:val="24"/>
        </w:rPr>
        <w:t xml:space="preserve"> </w:t>
      </w:r>
    </w:p>
    <w:p w14:paraId="14735EEE" w14:textId="77777777" w:rsidR="00351143" w:rsidRDefault="00351143" w:rsidP="00351143">
      <w:pPr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P</w:t>
      </w:r>
      <w:r w:rsidRPr="00B47F53">
        <w:rPr>
          <w:rFonts w:cs="Times New Roman"/>
          <w:szCs w:val="24"/>
        </w:rPr>
        <w:t xml:space="preserve">rotein solution was reduced with 5 mM dithiothreitol for 30 min at 56 °C and alkylated with 11 mM iodoacetamide for 15 min at room temperature in darkness. The protein sample was then diluted by adding 100 mM </w:t>
      </w:r>
      <w:r w:rsidRPr="00B47F53">
        <w:rPr>
          <w:rFonts w:cs="Times New Roman" w:hint="eastAsia"/>
          <w:szCs w:val="24"/>
        </w:rPr>
        <w:t>TEAB</w:t>
      </w:r>
      <w:r w:rsidRPr="00B47F53">
        <w:rPr>
          <w:rFonts w:cs="Times New Roman"/>
          <w:szCs w:val="24"/>
        </w:rPr>
        <w:t xml:space="preserve">. </w:t>
      </w:r>
      <w:r>
        <w:rPr>
          <w:rFonts w:cs="Times New Roman"/>
          <w:szCs w:val="24"/>
        </w:rPr>
        <w:t>T</w:t>
      </w:r>
      <w:r w:rsidRPr="00B47F53">
        <w:rPr>
          <w:rFonts w:cs="Times New Roman"/>
          <w:szCs w:val="24"/>
        </w:rPr>
        <w:t>rypsin was added at 1:50 trypsin-to-protein mass ratio for the first digestion overnight and 1:100 trypsin-to-protein mass ratio for a second 4 h-digestion.</w:t>
      </w:r>
      <w:r>
        <w:rPr>
          <w:rFonts w:cs="Times New Roman"/>
          <w:szCs w:val="24"/>
        </w:rPr>
        <w:t xml:space="preserve"> </w:t>
      </w:r>
      <w:bookmarkStart w:id="0" w:name="_GoBack"/>
      <w:bookmarkEnd w:id="0"/>
    </w:p>
    <w:p w14:paraId="290D8D61" w14:textId="77777777" w:rsidR="00351143" w:rsidRDefault="00351143" w:rsidP="00351143">
      <w:pPr>
        <w:autoSpaceDE w:val="0"/>
        <w:autoSpaceDN w:val="0"/>
        <w:adjustRightInd w:val="0"/>
        <w:rPr>
          <w:rFonts w:cs="Times New Roman"/>
          <w:szCs w:val="24"/>
        </w:rPr>
      </w:pPr>
      <w:r w:rsidRPr="00683F4C">
        <w:rPr>
          <w:rFonts w:cs="Times New Roman"/>
          <w:szCs w:val="24"/>
        </w:rPr>
        <w:t xml:space="preserve">After trypsin digestion, </w:t>
      </w:r>
      <w:r>
        <w:rPr>
          <w:rFonts w:cs="Times New Roman"/>
          <w:szCs w:val="24"/>
        </w:rPr>
        <w:t>P</w:t>
      </w:r>
      <w:r w:rsidRPr="00683F4C">
        <w:rPr>
          <w:rFonts w:cs="Times New Roman"/>
          <w:szCs w:val="24"/>
        </w:rPr>
        <w:t xml:space="preserve">eptide was desalted by Strata X C18 SPE column (Phenomenex) and vacuum-dried. Peptide was reconstituted in 0.5 M TEAB and processed according to the manufacturer’s protocol for </w:t>
      </w:r>
      <w:r w:rsidRPr="00BC08B5">
        <w:rPr>
          <w:rFonts w:cs="Times New Roman"/>
          <w:szCs w:val="24"/>
        </w:rPr>
        <w:t>TMT kit</w:t>
      </w:r>
      <w:r>
        <w:rPr>
          <w:rFonts w:cs="Times New Roman"/>
          <w:szCs w:val="24"/>
        </w:rPr>
        <w:t xml:space="preserve"> (90068, </w:t>
      </w:r>
      <w:proofErr w:type="spellStart"/>
      <w:r w:rsidRPr="00BC08B5">
        <w:rPr>
          <w:rFonts w:cs="Times New Roman"/>
          <w:szCs w:val="24"/>
        </w:rPr>
        <w:t>ThermoFisher</w:t>
      </w:r>
      <w:proofErr w:type="spellEnd"/>
      <w:r w:rsidRPr="00BC08B5">
        <w:rPr>
          <w:rFonts w:cs="Times New Roman"/>
          <w:szCs w:val="24"/>
        </w:rPr>
        <w:t xml:space="preserve"> Scientific</w:t>
      </w:r>
      <w:r>
        <w:rPr>
          <w:rFonts w:cs="Times New Roman"/>
          <w:szCs w:val="24"/>
        </w:rPr>
        <w:t>,</w:t>
      </w:r>
      <w:r w:rsidRPr="00BC08B5">
        <w:t xml:space="preserve"> </w:t>
      </w:r>
      <w:r w:rsidRPr="00BC08B5">
        <w:rPr>
          <w:rFonts w:cs="Times New Roman"/>
          <w:szCs w:val="24"/>
        </w:rPr>
        <w:t>Waltham</w:t>
      </w:r>
      <w:r>
        <w:rPr>
          <w:rFonts w:cs="Times New Roman" w:hint="eastAsia"/>
          <w:szCs w:val="24"/>
        </w:rPr>
        <w:t>,</w:t>
      </w:r>
      <w:r>
        <w:rPr>
          <w:rFonts w:cs="Times New Roman"/>
          <w:szCs w:val="24"/>
        </w:rPr>
        <w:t xml:space="preserve"> </w:t>
      </w:r>
      <w:r w:rsidRPr="00BC08B5">
        <w:rPr>
          <w:rFonts w:cs="Times New Roman"/>
          <w:szCs w:val="24"/>
        </w:rPr>
        <w:t>USA</w:t>
      </w:r>
      <w:r>
        <w:rPr>
          <w:rFonts w:cs="Times New Roman"/>
          <w:szCs w:val="24"/>
        </w:rPr>
        <w:t>)</w:t>
      </w:r>
      <w:r w:rsidRPr="00683F4C">
        <w:rPr>
          <w:rFonts w:cs="Times New Roman"/>
          <w:szCs w:val="24"/>
        </w:rPr>
        <w:t xml:space="preserve">. </w:t>
      </w:r>
      <w:r w:rsidRPr="006034B1">
        <w:rPr>
          <w:rFonts w:cs="Times New Roman"/>
          <w:szCs w:val="24"/>
        </w:rPr>
        <w:t xml:space="preserve">The tryptic peptides were fractionated into fractions by high pH reverse-phase HPLC using Agilent 300Extend C18 column (5 </w:t>
      </w:r>
      <w:proofErr w:type="spellStart"/>
      <w:r w:rsidRPr="006034B1">
        <w:rPr>
          <w:rFonts w:cs="Times New Roman"/>
          <w:szCs w:val="24"/>
        </w:rPr>
        <w:t>μm</w:t>
      </w:r>
      <w:proofErr w:type="spellEnd"/>
      <w:r w:rsidRPr="006034B1">
        <w:rPr>
          <w:rFonts w:cs="Times New Roman"/>
          <w:szCs w:val="24"/>
        </w:rPr>
        <w:t xml:space="preserve"> particles, 4.6 mm ID, 250 mm length)</w:t>
      </w:r>
      <w:r w:rsidRPr="006034B1">
        <w:rPr>
          <w:rFonts w:cs="Times New Roman" w:hint="eastAsia"/>
          <w:szCs w:val="24"/>
        </w:rPr>
        <w:t>.</w:t>
      </w:r>
      <w:r>
        <w:rPr>
          <w:rFonts w:cs="Times New Roman"/>
          <w:szCs w:val="24"/>
        </w:rPr>
        <w:t xml:space="preserve"> </w:t>
      </w:r>
    </w:p>
    <w:p w14:paraId="07F58F91" w14:textId="77777777" w:rsidR="00351143" w:rsidRPr="00683F4C" w:rsidRDefault="00351143" w:rsidP="00351143">
      <w:pPr>
        <w:autoSpaceDE w:val="0"/>
        <w:autoSpaceDN w:val="0"/>
        <w:adjustRightInd w:val="0"/>
        <w:rPr>
          <w:rFonts w:cs="Times New Roman"/>
          <w:szCs w:val="24"/>
        </w:rPr>
      </w:pPr>
      <w:r w:rsidRPr="00683F4C">
        <w:rPr>
          <w:rFonts w:cs="Times New Roman"/>
          <w:b/>
          <w:bCs/>
          <w:i/>
          <w:iCs/>
          <w:szCs w:val="24"/>
        </w:rPr>
        <w:t xml:space="preserve">LC-MS/MS </w:t>
      </w:r>
      <w:r>
        <w:rPr>
          <w:rFonts w:cs="Times New Roman"/>
          <w:b/>
          <w:bCs/>
          <w:i/>
          <w:iCs/>
          <w:szCs w:val="24"/>
        </w:rPr>
        <w:t>a</w:t>
      </w:r>
      <w:r w:rsidRPr="00683F4C">
        <w:rPr>
          <w:rFonts w:cs="Times New Roman"/>
          <w:b/>
          <w:bCs/>
          <w:i/>
          <w:iCs/>
          <w:szCs w:val="24"/>
        </w:rPr>
        <w:t>nalysis</w:t>
      </w:r>
      <w:r>
        <w:rPr>
          <w:rFonts w:cs="Times New Roman"/>
          <w:szCs w:val="24"/>
        </w:rPr>
        <w:t xml:space="preserve">. </w:t>
      </w:r>
      <w:r w:rsidRPr="00683F4C">
        <w:rPr>
          <w:rFonts w:cs="Times New Roman"/>
          <w:szCs w:val="24"/>
        </w:rPr>
        <w:t xml:space="preserve">The tryptic peptides were dissolved in 0.1% formic acid (solvent A), directly loaded onto a home-made reversed-phase analytical column (15-cm length, 75 </w:t>
      </w:r>
      <w:proofErr w:type="spellStart"/>
      <w:r w:rsidRPr="00683F4C">
        <w:rPr>
          <w:rFonts w:cs="Times New Roman"/>
          <w:szCs w:val="24"/>
        </w:rPr>
        <w:t>μm</w:t>
      </w:r>
      <w:proofErr w:type="spellEnd"/>
      <w:r w:rsidRPr="00683F4C">
        <w:rPr>
          <w:rFonts w:cs="Times New Roman"/>
          <w:szCs w:val="24"/>
        </w:rPr>
        <w:t xml:space="preserve"> i.d.). The gradient was comprised of an increase from 6% to 23% solvent B (0.1% formic acid in 98% acetonitrile) over 26 min, 23% to 35% in 8 min and climbing to 80% in 3 min then holding at 80% for the last 3 min, all at a constant flow rate of 400 </w:t>
      </w:r>
      <w:proofErr w:type="spellStart"/>
      <w:r w:rsidRPr="00683F4C">
        <w:rPr>
          <w:rFonts w:cs="Times New Roman"/>
          <w:szCs w:val="24"/>
        </w:rPr>
        <w:t>n</w:t>
      </w:r>
      <w:r w:rsidRPr="00683F4C">
        <w:rPr>
          <w:rFonts w:cs="Times New Roman" w:hint="eastAsia"/>
          <w:szCs w:val="24"/>
        </w:rPr>
        <w:t>L</w:t>
      </w:r>
      <w:proofErr w:type="spellEnd"/>
      <w:r w:rsidRPr="00683F4C">
        <w:rPr>
          <w:rFonts w:cs="Times New Roman"/>
          <w:szCs w:val="24"/>
        </w:rPr>
        <w:t>/min on an EASY-</w:t>
      </w:r>
      <w:proofErr w:type="spellStart"/>
      <w:r w:rsidRPr="00683F4C">
        <w:rPr>
          <w:rFonts w:cs="Times New Roman"/>
          <w:szCs w:val="24"/>
        </w:rPr>
        <w:t>nLC</w:t>
      </w:r>
      <w:proofErr w:type="spellEnd"/>
      <w:r w:rsidRPr="00683F4C">
        <w:rPr>
          <w:rFonts w:cs="Times New Roman"/>
          <w:szCs w:val="24"/>
        </w:rPr>
        <w:t xml:space="preserve"> 1000 UPLC system.</w:t>
      </w:r>
      <w:r>
        <w:rPr>
          <w:rFonts w:cs="Times New Roman"/>
          <w:szCs w:val="24"/>
        </w:rPr>
        <w:t xml:space="preserve"> </w:t>
      </w:r>
      <w:r w:rsidRPr="00683F4C">
        <w:rPr>
          <w:rFonts w:cs="Times New Roman"/>
          <w:szCs w:val="24"/>
        </w:rPr>
        <w:t xml:space="preserve">The peptides were subjected to NSI source followed by tandem mass spectrometry (MS/MS) in Q </w:t>
      </w:r>
      <w:proofErr w:type="spellStart"/>
      <w:r w:rsidRPr="00683F4C">
        <w:rPr>
          <w:rFonts w:cs="Times New Roman"/>
          <w:szCs w:val="24"/>
        </w:rPr>
        <w:t>ExactiveTM</w:t>
      </w:r>
      <w:proofErr w:type="spellEnd"/>
      <w:r w:rsidRPr="00683F4C">
        <w:rPr>
          <w:rFonts w:cs="Times New Roman"/>
          <w:szCs w:val="24"/>
        </w:rPr>
        <w:t xml:space="preserve"> Plus (Thermo) coupled online to the UPLC. The electrospray voltage applied was 2.0 kV. The m/z scan range was 350 to 1800 for full scan, and intact peptides were detected in the Orbitrap at a resolution of 70,000. Peptides were then selected for MS/MS using NCE setting as 28 and the fragments were detected in the Orbitrap at a resolution of 17,500. A data-dependent procedure that alternated between one MS scan followed by 20 MS/MS scans with 15.0s dynamic exclusion. Automatic gain control (AGC) was set at 5E4. Fixed first mass was set as 100 m/z.</w:t>
      </w:r>
    </w:p>
    <w:p w14:paraId="4D9C9647" w14:textId="4412CCCF" w:rsidR="00351143" w:rsidRPr="00351143" w:rsidRDefault="00351143" w:rsidP="00351143">
      <w:pPr>
        <w:autoSpaceDE w:val="0"/>
        <w:autoSpaceDN w:val="0"/>
        <w:adjustRightInd w:val="0"/>
        <w:rPr>
          <w:rFonts w:cs="Times New Roman"/>
          <w:szCs w:val="24"/>
        </w:rPr>
      </w:pPr>
      <w:r w:rsidRPr="006034B1">
        <w:rPr>
          <w:rFonts w:cs="Times New Roman"/>
          <w:b/>
          <w:bCs/>
          <w:i/>
          <w:iCs/>
          <w:szCs w:val="24"/>
        </w:rPr>
        <w:t xml:space="preserve">Database </w:t>
      </w:r>
      <w:r>
        <w:rPr>
          <w:rFonts w:cs="Times New Roman"/>
          <w:b/>
          <w:bCs/>
          <w:i/>
          <w:iCs/>
          <w:szCs w:val="24"/>
        </w:rPr>
        <w:t>s</w:t>
      </w:r>
      <w:r w:rsidRPr="006034B1">
        <w:rPr>
          <w:rFonts w:cs="Times New Roman"/>
          <w:b/>
          <w:bCs/>
          <w:i/>
          <w:iCs/>
          <w:szCs w:val="24"/>
        </w:rPr>
        <w:t>earch</w:t>
      </w:r>
      <w:r>
        <w:rPr>
          <w:rFonts w:cs="Times New Roman"/>
          <w:b/>
          <w:bCs/>
          <w:i/>
          <w:iCs/>
          <w:szCs w:val="24"/>
        </w:rPr>
        <w:t xml:space="preserve">. </w:t>
      </w:r>
      <w:r w:rsidRPr="006034B1">
        <w:rPr>
          <w:rFonts w:cs="Times New Roman"/>
          <w:szCs w:val="24"/>
        </w:rPr>
        <w:t xml:space="preserve">The resulting MS/MS data were processed using </w:t>
      </w:r>
      <w:proofErr w:type="spellStart"/>
      <w:r w:rsidRPr="006034B1">
        <w:rPr>
          <w:rFonts w:cs="Times New Roman"/>
          <w:szCs w:val="24"/>
        </w:rPr>
        <w:t>Maxquant</w:t>
      </w:r>
      <w:proofErr w:type="spellEnd"/>
      <w:r w:rsidRPr="006034B1">
        <w:rPr>
          <w:rFonts w:cs="Times New Roman"/>
          <w:szCs w:val="24"/>
        </w:rPr>
        <w:t xml:space="preserve"> search engine (v.1.5.2.8). Tandem mass spectra were searched against </w:t>
      </w:r>
      <w:proofErr w:type="spellStart"/>
      <w:r w:rsidRPr="006034B1">
        <w:rPr>
          <w:rFonts w:cs="Times New Roman"/>
          <w:szCs w:val="24"/>
        </w:rPr>
        <w:t>SwissProt</w:t>
      </w:r>
      <w:proofErr w:type="spellEnd"/>
      <w:r w:rsidRPr="006034B1">
        <w:rPr>
          <w:rFonts w:cs="Times New Roman"/>
          <w:szCs w:val="24"/>
        </w:rPr>
        <w:t xml:space="preserve"> Mouse database concatenated with reverse decoy database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fldChar w:fldCharType="begin"/>
      </w:r>
      <w:r>
        <w:rPr>
          <w:rFonts w:cs="Times New Roman"/>
          <w:szCs w:val="24"/>
        </w:rPr>
        <w:instrText xml:space="preserve"> ADDIN EN.CITE &lt;EndNote&gt;&lt;Cite&gt;&lt;Author&gt;UniProt&lt;/Author&gt;&lt;Year&gt;2019&lt;/Year&gt;&lt;RecNum&gt;3671&lt;/RecNum&gt;&lt;DisplayText&gt;(UniProt, 2019)&lt;/DisplayText&gt;&lt;record&gt;&lt;rec-number&gt;3671&lt;/rec-number&gt;&lt;foreign-keys&gt;&lt;key app="EN" db-id="ts55d9apga9rwdefafppstdspz9e5wzrtdtx" timestamp="1585209898"&gt;3671&lt;/key&gt;&lt;/foreign-keys&gt;&lt;ref-type name="Journal Article"&gt;17&lt;/ref-type&gt;&lt;contributors&gt;&lt;authors&gt;&lt;author&gt;UniProt, Consortium&lt;/author&gt;&lt;/authors&gt;&lt;/contributors&gt;&lt;titles&gt;&lt;title&gt;UniProt: a worldwide hub of protein knowledge&lt;/title&gt;&lt;secondary-title&gt;Nucleic Acids Res&lt;/secondary-title&gt;&lt;/titles&gt;&lt;periodical&gt;&lt;full-title&gt;Nucleic Acids Research&lt;/full-title&gt;&lt;abbr-1&gt;Nucleic Acids Res&lt;/abbr-1&gt;&lt;/periodical&gt;&lt;pages&gt;D506-D515&lt;/pages&gt;&lt;volume&gt;47&lt;/volume&gt;&lt;number&gt;D1&lt;/number&gt;&lt;dates&gt;&lt;year&gt;2019&lt;/year&gt;&lt;pub-dates&gt;&lt;date&gt;Jan 8&lt;/date&gt;&lt;/pub-dates&gt;&lt;/dates&gt;&lt;isbn&gt;1362-4962 (Electronic)&amp;#xD;0305-1048 (Linking)&lt;/isbn&gt;&lt;accession-num&gt;30395287&lt;/accession-num&gt;&lt;urls&gt;&lt;related-urls&gt;&lt;url&gt;https://www.ncbi.nlm.nih.gov/pubmed/30395287&lt;/url&gt;&lt;/related-urls&gt;&lt;/urls&gt;&lt;custom2&gt;PMC6323992&lt;/custom2&gt;&lt;electronic-resource-num&gt;10.1093/nar/gky1049&lt;/electronic-resource-num&gt;&lt;/record&gt;&lt;/Cite&gt;&lt;/EndNote&gt;</w:instrText>
      </w:r>
      <w:r>
        <w:rPr>
          <w:rFonts w:cs="Times New Roman"/>
          <w:szCs w:val="24"/>
        </w:rPr>
        <w:fldChar w:fldCharType="separate"/>
      </w:r>
      <w:r>
        <w:rPr>
          <w:rFonts w:cs="Times New Roman"/>
          <w:noProof/>
          <w:szCs w:val="24"/>
        </w:rPr>
        <w:t>(UniProt, 2019)</w:t>
      </w:r>
      <w:r>
        <w:rPr>
          <w:rFonts w:cs="Times New Roman"/>
          <w:szCs w:val="24"/>
        </w:rPr>
        <w:fldChar w:fldCharType="end"/>
      </w:r>
      <w:r w:rsidRPr="006034B1">
        <w:rPr>
          <w:rFonts w:cs="Times New Roman"/>
          <w:szCs w:val="24"/>
        </w:rPr>
        <w:t xml:space="preserve">. Trypsin/P was specified as cleavage enzyme allowing up to </w:t>
      </w:r>
      <w:r w:rsidRPr="006034B1">
        <w:rPr>
          <w:rFonts w:cs="Times New Roman" w:hint="eastAsia"/>
          <w:szCs w:val="24"/>
        </w:rPr>
        <w:t>2</w:t>
      </w:r>
      <w:r w:rsidRPr="006034B1">
        <w:rPr>
          <w:rFonts w:cs="Times New Roman"/>
          <w:szCs w:val="24"/>
        </w:rPr>
        <w:t xml:space="preserve"> missing cleavages. The mass tolerance for precursor ions was set as 20 ppm in First search and 5 ppm in Main search</w:t>
      </w:r>
      <w:r>
        <w:rPr>
          <w:rFonts w:cs="Times New Roman"/>
          <w:szCs w:val="24"/>
        </w:rPr>
        <w:t>.</w:t>
      </w:r>
      <w:r w:rsidRPr="006034B1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T</w:t>
      </w:r>
      <w:r w:rsidRPr="006034B1">
        <w:rPr>
          <w:rFonts w:cs="Times New Roman"/>
          <w:szCs w:val="24"/>
        </w:rPr>
        <w:t xml:space="preserve">he mass tolerance for fragment ions was set as 0.02 Da. Carbamidomethyl on </w:t>
      </w:r>
      <w:proofErr w:type="spellStart"/>
      <w:r w:rsidRPr="006034B1">
        <w:rPr>
          <w:rFonts w:cs="Times New Roman"/>
          <w:szCs w:val="24"/>
        </w:rPr>
        <w:t>Cys</w:t>
      </w:r>
      <w:proofErr w:type="spellEnd"/>
      <w:r w:rsidRPr="006034B1">
        <w:rPr>
          <w:rFonts w:cs="Times New Roman"/>
          <w:szCs w:val="24"/>
        </w:rPr>
        <w:t xml:space="preserve"> w</w:t>
      </w:r>
      <w:r w:rsidRPr="006034B1">
        <w:rPr>
          <w:rFonts w:cs="Times New Roman" w:hint="eastAsia"/>
          <w:szCs w:val="24"/>
        </w:rPr>
        <w:t>as</w:t>
      </w:r>
      <w:r w:rsidRPr="006034B1">
        <w:rPr>
          <w:rFonts w:cs="Times New Roman"/>
          <w:szCs w:val="24"/>
        </w:rPr>
        <w:t xml:space="preserve"> specified as fixed modification and oxidation on Met w</w:t>
      </w:r>
      <w:r w:rsidRPr="006034B1">
        <w:rPr>
          <w:rFonts w:cs="Times New Roman" w:hint="eastAsia"/>
          <w:szCs w:val="24"/>
        </w:rPr>
        <w:t>as</w:t>
      </w:r>
      <w:r w:rsidRPr="006034B1">
        <w:rPr>
          <w:rFonts w:cs="Times New Roman"/>
          <w:szCs w:val="24"/>
        </w:rPr>
        <w:t xml:space="preserve"> specified as variable modifications. FDR was adjusted to &lt; 1% and minimum score for peptides was set &gt; 40.</w:t>
      </w:r>
    </w:p>
    <w:p w14:paraId="0B3E0826" w14:textId="77777777" w:rsidR="00351143" w:rsidRPr="001948AB" w:rsidRDefault="00351143" w:rsidP="00351143">
      <w:pPr>
        <w:pStyle w:val="EndNoteBibliography"/>
        <w:ind w:left="720" w:hanging="720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1948AB">
        <w:t xml:space="preserve">UniProt, C. (2019). UniProt: a worldwide hub of protein knowledge. </w:t>
      </w:r>
      <w:r w:rsidRPr="001948AB">
        <w:rPr>
          <w:i/>
        </w:rPr>
        <w:t>Nucleic Acids Res</w:t>
      </w:r>
      <w:r w:rsidRPr="001948AB">
        <w:t xml:space="preserve"> 47(D1)</w:t>
      </w:r>
      <w:r w:rsidRPr="001948AB">
        <w:rPr>
          <w:b/>
        </w:rPr>
        <w:t>,</w:t>
      </w:r>
      <w:r w:rsidRPr="001948AB">
        <w:t xml:space="preserve"> D506-D515. doi: 10.1093/nar/gky1049.</w:t>
      </w:r>
    </w:p>
    <w:p w14:paraId="7B65BC41" w14:textId="204807A1" w:rsidR="00DE23E8" w:rsidRPr="001549D3" w:rsidRDefault="00351143" w:rsidP="00351143">
      <w:r>
        <w:lastRenderedPageBreak/>
        <w:fldChar w:fldCharType="end"/>
      </w:r>
    </w:p>
    <w:sectPr w:rsidR="00DE23E8" w:rsidRPr="001549D3" w:rsidSect="00EB5901">
      <w:headerReference w:type="even" r:id="rId8"/>
      <w:footerReference w:type="even" r:id="rId9"/>
      <w:footerReference w:type="default" r:id="rId10"/>
      <w:headerReference w:type="first" r:id="rId11"/>
      <w:pgSz w:w="12240" w:h="15840"/>
      <w:pgMar w:top="1138" w:right="1181" w:bottom="1138" w:left="128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3456D6" w14:textId="77777777" w:rsidR="004278A1" w:rsidRDefault="004278A1" w:rsidP="00117666">
      <w:pPr>
        <w:spacing w:after="0"/>
      </w:pPr>
      <w:r>
        <w:separator/>
      </w:r>
    </w:p>
  </w:endnote>
  <w:endnote w:type="continuationSeparator" w:id="0">
    <w:p w14:paraId="7D4CED00" w14:textId="77777777" w:rsidR="004278A1" w:rsidRDefault="004278A1" w:rsidP="001176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3025F" w14:textId="77777777" w:rsidR="00995F6A" w:rsidRPr="00577C4C" w:rsidRDefault="00C52A7B">
    <w:pPr>
      <w:rPr>
        <w:color w:val="C0000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2EAD14" wp14:editId="71B2BC98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0BC4D33" w14:textId="77777777"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2B4A57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2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2EAD1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" filled="f" stroked="f" strokeweight=".5pt">
              <v:textbox style="mso-fit-shape-to-text:t">
                <w:txbxContent>
                  <w:p w14:paraId="50BC4D33" w14:textId="77777777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2B4A57">
                      <w:rPr>
                        <w:noProof/>
                        <w:color w:val="000000" w:themeColor="text1"/>
                        <w:szCs w:val="40"/>
                      </w:rPr>
                      <w:t>2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D6A35" w14:textId="77777777" w:rsidR="00995F6A" w:rsidRPr="00577C4C" w:rsidRDefault="00C52A7B">
    <w:pPr>
      <w:rPr>
        <w:b/>
        <w:sz w:val="2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70F9F55F" wp14:editId="40473BEB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70F0D09" w14:textId="77777777"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994A3D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3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F9F55F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67.6pt;margin-top:0;width:118.8pt;height:31.15pt;z-index:2516469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" filled="f" stroked="f" strokeweight=".5pt">
              <v:textbox style="mso-fit-shape-to-text:t">
                <w:txbxContent>
                  <w:p w14:paraId="570F0D09" w14:textId="77777777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994A3D">
                      <w:rPr>
                        <w:noProof/>
                        <w:color w:val="000000" w:themeColor="text1"/>
                        <w:szCs w:val="40"/>
                      </w:rPr>
                      <w:t>3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99564F" w14:textId="77777777" w:rsidR="004278A1" w:rsidRDefault="004278A1" w:rsidP="00117666">
      <w:pPr>
        <w:spacing w:after="0"/>
      </w:pPr>
      <w:r>
        <w:separator/>
      </w:r>
    </w:p>
  </w:footnote>
  <w:footnote w:type="continuationSeparator" w:id="0">
    <w:p w14:paraId="017E086F" w14:textId="77777777" w:rsidR="004278A1" w:rsidRDefault="004278A1" w:rsidP="001176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AEF00C" w14:textId="77777777" w:rsidR="00995F6A" w:rsidRPr="009151AA" w:rsidRDefault="00C52A7B">
    <w:pPr>
      <w:rPr>
        <w:rFonts w:cs="Times New Roman"/>
      </w:rPr>
    </w:pPr>
    <w:r w:rsidRPr="009151AA">
      <w:rPr>
        <w:rFonts w:cs="Times New Roman"/>
      </w:rPr>
      <w:ptab w:relativeTo="margin" w:alignment="center" w:leader="none"/>
    </w:r>
    <w:r w:rsidRPr="009151AA">
      <w:rPr>
        <w:rFonts w:cs="Times New Roman"/>
      </w:rPr>
      <w:ptab w:relativeTo="margin" w:alignment="right" w:leader="none"/>
    </w:r>
    <w:r w:rsidR="001549D3" w:rsidRPr="009151AA">
      <w:rPr>
        <w:rFonts w:cs="Times New Roman"/>
      </w:rPr>
      <w:t>Supplementary Material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D68C6" w14:textId="77777777" w:rsidR="00995F6A" w:rsidRDefault="0093429D" w:rsidP="0093429D">
    <w:r w:rsidRPr="005A1D84">
      <w:rPr>
        <w:b/>
        <w:noProof/>
        <w:color w:val="A6A6A6" w:themeColor="background1" w:themeShade="A6"/>
        <w:lang w:val="en-GB" w:eastAsia="en-GB"/>
      </w:rPr>
      <w:drawing>
        <wp:inline distT="0" distB="0" distL="0" distR="0" wp14:anchorId="07D26A56" wp14:editId="2E460F0E">
          <wp:extent cx="1382534" cy="497091"/>
          <wp:effectExtent l="0" t="0" r="0" b="0"/>
          <wp:docPr id="4" name="Picture 7" descr="C:\Users\Elaine.Scott\Documents\LaTex\____TEST____Frontiers_LaTeX_Templates_V2.5\Frontiers LaTeX (Science, Health and Engineering) V2.5 - with Supplementary material (V1.2)\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laine.Scott\Documents\LaTex\____TEST____Frontiers_LaTeX_Templates_V2.5\Frontiers LaTeX (Science, Health and Engineering) V2.5 - with Supplementary material (V1.2)\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909" cy="5518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2A7B" w:rsidRPr="007E3148">
      <w:rPr>
        <w:b/>
      </w:rPr>
      <w:ptab w:relativeTo="margin" w:alignment="center" w:leader="none"/>
    </w:r>
    <w:r w:rsidR="00C52A7B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B7666"/>
    <w:multiLevelType w:val="multilevel"/>
    <w:tmpl w:val="615EAD2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lang w:val="en-GB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3" w15:restartNumberingAfterBreak="0">
    <w:nsid w:val="225305B5"/>
    <w:multiLevelType w:val="hybridMultilevel"/>
    <w:tmpl w:val="4F8C24FA"/>
    <w:lvl w:ilvl="0" w:tplc="A9DCD718">
      <w:start w:val="1"/>
      <w:numFmt w:val="bullet"/>
      <w:pStyle w:val="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73C1D"/>
    <w:multiLevelType w:val="multilevel"/>
    <w:tmpl w:val="61DCC3B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3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0B5"/>
    <w:rsid w:val="0001436A"/>
    <w:rsid w:val="00034304"/>
    <w:rsid w:val="00035434"/>
    <w:rsid w:val="00052A14"/>
    <w:rsid w:val="00077D53"/>
    <w:rsid w:val="00105FD9"/>
    <w:rsid w:val="00117666"/>
    <w:rsid w:val="001549D3"/>
    <w:rsid w:val="00160065"/>
    <w:rsid w:val="00177D84"/>
    <w:rsid w:val="001B6AF7"/>
    <w:rsid w:val="00267D18"/>
    <w:rsid w:val="00274347"/>
    <w:rsid w:val="002868E2"/>
    <w:rsid w:val="002869C3"/>
    <w:rsid w:val="002936E4"/>
    <w:rsid w:val="002B4A57"/>
    <w:rsid w:val="002C74CA"/>
    <w:rsid w:val="003123F4"/>
    <w:rsid w:val="00320F7B"/>
    <w:rsid w:val="00351143"/>
    <w:rsid w:val="003544FB"/>
    <w:rsid w:val="003D2F2D"/>
    <w:rsid w:val="003F0D78"/>
    <w:rsid w:val="00401590"/>
    <w:rsid w:val="004278A1"/>
    <w:rsid w:val="00447801"/>
    <w:rsid w:val="00452E9C"/>
    <w:rsid w:val="004735C8"/>
    <w:rsid w:val="004947A6"/>
    <w:rsid w:val="004961FF"/>
    <w:rsid w:val="00517A89"/>
    <w:rsid w:val="005250F2"/>
    <w:rsid w:val="00593EEA"/>
    <w:rsid w:val="005A5EEE"/>
    <w:rsid w:val="005E4B07"/>
    <w:rsid w:val="006375C7"/>
    <w:rsid w:val="00654E8F"/>
    <w:rsid w:val="00660D05"/>
    <w:rsid w:val="006820B1"/>
    <w:rsid w:val="006B7D14"/>
    <w:rsid w:val="00701727"/>
    <w:rsid w:val="0070566C"/>
    <w:rsid w:val="00714C50"/>
    <w:rsid w:val="00725A7D"/>
    <w:rsid w:val="007501BE"/>
    <w:rsid w:val="00790BB3"/>
    <w:rsid w:val="007C206C"/>
    <w:rsid w:val="00817DD6"/>
    <w:rsid w:val="0083759F"/>
    <w:rsid w:val="00885156"/>
    <w:rsid w:val="008B7BFB"/>
    <w:rsid w:val="00906C45"/>
    <w:rsid w:val="009151AA"/>
    <w:rsid w:val="0093429D"/>
    <w:rsid w:val="00943573"/>
    <w:rsid w:val="00963A05"/>
    <w:rsid w:val="00964134"/>
    <w:rsid w:val="00970F7D"/>
    <w:rsid w:val="00994A3D"/>
    <w:rsid w:val="009C2B12"/>
    <w:rsid w:val="00A174D9"/>
    <w:rsid w:val="00AA4D24"/>
    <w:rsid w:val="00AB6715"/>
    <w:rsid w:val="00B1671E"/>
    <w:rsid w:val="00B23CA0"/>
    <w:rsid w:val="00B25EB8"/>
    <w:rsid w:val="00B37F4D"/>
    <w:rsid w:val="00B45D78"/>
    <w:rsid w:val="00C52A7B"/>
    <w:rsid w:val="00C5476B"/>
    <w:rsid w:val="00C56BAF"/>
    <w:rsid w:val="00C679AA"/>
    <w:rsid w:val="00C75972"/>
    <w:rsid w:val="00CD066B"/>
    <w:rsid w:val="00CE4FEE"/>
    <w:rsid w:val="00D060CF"/>
    <w:rsid w:val="00D36752"/>
    <w:rsid w:val="00DB59C3"/>
    <w:rsid w:val="00DC259A"/>
    <w:rsid w:val="00DE23E8"/>
    <w:rsid w:val="00E52377"/>
    <w:rsid w:val="00E537AD"/>
    <w:rsid w:val="00E64E17"/>
    <w:rsid w:val="00E866C9"/>
    <w:rsid w:val="00EA3D3C"/>
    <w:rsid w:val="00EB5901"/>
    <w:rsid w:val="00EC090A"/>
    <w:rsid w:val="00ED20B5"/>
    <w:rsid w:val="00F46900"/>
    <w:rsid w:val="00F6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6DB94A"/>
  <w15:docId w15:val="{88748FF8-5D22-488D-A39B-60AD93690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B6715"/>
    <w:pPr>
      <w:spacing w:before="120" w:after="24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0"/>
    <w:link w:val="10"/>
    <w:uiPriority w:val="2"/>
    <w:qFormat/>
    <w:rsid w:val="00AB6715"/>
    <w:pPr>
      <w:numPr>
        <w:numId w:val="19"/>
      </w:numPr>
      <w:spacing w:before="240"/>
      <w:contextualSpacing w:val="0"/>
      <w:outlineLvl w:val="0"/>
    </w:pPr>
    <w:rPr>
      <w:b/>
    </w:rPr>
  </w:style>
  <w:style w:type="paragraph" w:styleId="2">
    <w:name w:val="heading 2"/>
    <w:basedOn w:val="1"/>
    <w:next w:val="a0"/>
    <w:link w:val="20"/>
    <w:uiPriority w:val="2"/>
    <w:qFormat/>
    <w:rsid w:val="00AB6715"/>
    <w:pPr>
      <w:numPr>
        <w:ilvl w:val="1"/>
      </w:numPr>
      <w:spacing w:after="200"/>
      <w:outlineLvl w:val="1"/>
    </w:pPr>
  </w:style>
  <w:style w:type="paragraph" w:styleId="3">
    <w:name w:val="heading 3"/>
    <w:basedOn w:val="a0"/>
    <w:next w:val="a0"/>
    <w:link w:val="30"/>
    <w:uiPriority w:val="2"/>
    <w:qFormat/>
    <w:rsid w:val="00AB6715"/>
    <w:pPr>
      <w:keepNext/>
      <w:keepLines/>
      <w:numPr>
        <w:ilvl w:val="2"/>
        <w:numId w:val="19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4">
    <w:name w:val="heading 4"/>
    <w:basedOn w:val="3"/>
    <w:next w:val="a0"/>
    <w:link w:val="40"/>
    <w:uiPriority w:val="2"/>
    <w:qFormat/>
    <w:rsid w:val="00AB6715"/>
    <w:pPr>
      <w:numPr>
        <w:ilvl w:val="3"/>
      </w:numPr>
      <w:outlineLvl w:val="3"/>
    </w:pPr>
    <w:rPr>
      <w:iCs/>
    </w:rPr>
  </w:style>
  <w:style w:type="paragraph" w:styleId="5">
    <w:name w:val="heading 5"/>
    <w:basedOn w:val="4"/>
    <w:next w:val="a0"/>
    <w:link w:val="50"/>
    <w:uiPriority w:val="2"/>
    <w:qFormat/>
    <w:rsid w:val="00AB6715"/>
    <w:pPr>
      <w:numPr>
        <w:ilvl w:val="4"/>
      </w:numPr>
      <w:outlineLvl w:val="4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20">
    <w:name w:val="标题 2 字符"/>
    <w:basedOn w:val="a1"/>
    <w:link w:val="2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paragraph" w:styleId="a4">
    <w:name w:val="Subtitle"/>
    <w:basedOn w:val="a0"/>
    <w:next w:val="a0"/>
    <w:link w:val="a5"/>
    <w:uiPriority w:val="99"/>
    <w:unhideWhenUsed/>
    <w:qFormat/>
    <w:rsid w:val="00AB6715"/>
    <w:pPr>
      <w:spacing w:before="240"/>
    </w:pPr>
    <w:rPr>
      <w:rFonts w:cs="Times New Roman"/>
      <w:b/>
      <w:szCs w:val="24"/>
    </w:rPr>
  </w:style>
  <w:style w:type="character" w:customStyle="1" w:styleId="a5">
    <w:name w:val="副标题 字符"/>
    <w:basedOn w:val="a1"/>
    <w:link w:val="a4"/>
    <w:uiPriority w:val="99"/>
    <w:rsid w:val="00AB6715"/>
    <w:rPr>
      <w:rFonts w:ascii="Times New Roman" w:hAnsi="Times New Roman" w:cs="Times New Roman"/>
      <w:b/>
      <w:sz w:val="24"/>
      <w:szCs w:val="24"/>
    </w:rPr>
  </w:style>
  <w:style w:type="paragraph" w:customStyle="1" w:styleId="AuthorList">
    <w:name w:val="Author List"/>
    <w:aliases w:val="Keywords,Abstract"/>
    <w:basedOn w:val="a4"/>
    <w:next w:val="a0"/>
    <w:uiPriority w:val="1"/>
    <w:qFormat/>
    <w:rsid w:val="00AB6715"/>
  </w:style>
  <w:style w:type="paragraph" w:styleId="a6">
    <w:name w:val="Balloon Text"/>
    <w:basedOn w:val="a0"/>
    <w:link w:val="a7"/>
    <w:uiPriority w:val="99"/>
    <w:semiHidden/>
    <w:unhideWhenUsed/>
    <w:rsid w:val="00AB6715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批注框文本 字符"/>
    <w:basedOn w:val="a1"/>
    <w:link w:val="a6"/>
    <w:uiPriority w:val="99"/>
    <w:semiHidden/>
    <w:rsid w:val="00AB6715"/>
    <w:rPr>
      <w:rFonts w:ascii="Tahoma" w:hAnsi="Tahoma" w:cs="Tahoma"/>
      <w:sz w:val="16"/>
      <w:szCs w:val="16"/>
    </w:rPr>
  </w:style>
  <w:style w:type="character" w:styleId="a8">
    <w:name w:val="Book Title"/>
    <w:basedOn w:val="a1"/>
    <w:uiPriority w:val="33"/>
    <w:qFormat/>
    <w:rsid w:val="00AB6715"/>
    <w:rPr>
      <w:rFonts w:ascii="Times New Roman" w:hAnsi="Times New Roman"/>
      <w:b/>
      <w:bCs/>
      <w:i/>
      <w:iCs/>
      <w:spacing w:val="5"/>
    </w:rPr>
  </w:style>
  <w:style w:type="paragraph" w:styleId="a9">
    <w:name w:val="caption"/>
    <w:basedOn w:val="a0"/>
    <w:next w:val="aa"/>
    <w:uiPriority w:val="35"/>
    <w:unhideWhenUsed/>
    <w:qFormat/>
    <w:rsid w:val="00AB6715"/>
    <w:pPr>
      <w:keepNext/>
    </w:pPr>
    <w:rPr>
      <w:rFonts w:cs="Times New Roman"/>
      <w:b/>
      <w:bCs/>
      <w:szCs w:val="24"/>
    </w:rPr>
  </w:style>
  <w:style w:type="paragraph" w:styleId="aa">
    <w:name w:val="No Spacing"/>
    <w:uiPriority w:val="99"/>
    <w:unhideWhenUsed/>
    <w:qFormat/>
    <w:rsid w:val="00AB6715"/>
    <w:pPr>
      <w:spacing w:after="0" w:line="240" w:lineRule="auto"/>
    </w:pPr>
    <w:rPr>
      <w:rFonts w:ascii="Times New Roman" w:hAnsi="Times New Roman"/>
      <w:sz w:val="24"/>
    </w:rPr>
  </w:style>
  <w:style w:type="character" w:styleId="ab">
    <w:name w:val="annotation reference"/>
    <w:basedOn w:val="a1"/>
    <w:uiPriority w:val="99"/>
    <w:semiHidden/>
    <w:unhideWhenUsed/>
    <w:rsid w:val="00AB6715"/>
    <w:rPr>
      <w:sz w:val="16"/>
      <w:szCs w:val="16"/>
    </w:rPr>
  </w:style>
  <w:style w:type="paragraph" w:styleId="ac">
    <w:name w:val="annotation text"/>
    <w:basedOn w:val="a0"/>
    <w:link w:val="ad"/>
    <w:uiPriority w:val="99"/>
    <w:semiHidden/>
    <w:unhideWhenUsed/>
    <w:rsid w:val="00AB6715"/>
    <w:rPr>
      <w:sz w:val="20"/>
      <w:szCs w:val="20"/>
    </w:rPr>
  </w:style>
  <w:style w:type="character" w:customStyle="1" w:styleId="ad">
    <w:name w:val="批注文字 字符"/>
    <w:basedOn w:val="a1"/>
    <w:link w:val="ac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B6715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AB6715"/>
    <w:rPr>
      <w:rFonts w:ascii="Times New Roman" w:hAnsi="Times New Roman"/>
      <w:b/>
      <w:bCs/>
      <w:sz w:val="20"/>
      <w:szCs w:val="20"/>
    </w:rPr>
  </w:style>
  <w:style w:type="character" w:styleId="af0">
    <w:name w:val="Emphasis"/>
    <w:basedOn w:val="a1"/>
    <w:uiPriority w:val="20"/>
    <w:qFormat/>
    <w:rsid w:val="00AB6715"/>
    <w:rPr>
      <w:rFonts w:ascii="Times New Roman" w:hAnsi="Times New Roman"/>
      <w:i/>
      <w:iCs/>
    </w:rPr>
  </w:style>
  <w:style w:type="character" w:styleId="af1">
    <w:name w:val="endnote reference"/>
    <w:basedOn w:val="a1"/>
    <w:uiPriority w:val="99"/>
    <w:semiHidden/>
    <w:unhideWhenUsed/>
    <w:rsid w:val="00AB6715"/>
    <w:rPr>
      <w:vertAlign w:val="superscript"/>
    </w:rPr>
  </w:style>
  <w:style w:type="paragraph" w:styleId="af2">
    <w:name w:val="endnote text"/>
    <w:basedOn w:val="a0"/>
    <w:link w:val="af3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af3">
    <w:name w:val="尾注文本 字符"/>
    <w:basedOn w:val="a1"/>
    <w:link w:val="af2"/>
    <w:uiPriority w:val="99"/>
    <w:semiHidden/>
    <w:rsid w:val="00AB6715"/>
    <w:rPr>
      <w:rFonts w:ascii="Times New Roman" w:hAnsi="Times New Roman"/>
      <w:sz w:val="20"/>
      <w:szCs w:val="20"/>
    </w:rPr>
  </w:style>
  <w:style w:type="character" w:styleId="af4">
    <w:name w:val="FollowedHyperlink"/>
    <w:basedOn w:val="a1"/>
    <w:uiPriority w:val="99"/>
    <w:semiHidden/>
    <w:unhideWhenUsed/>
    <w:rsid w:val="00AB6715"/>
    <w:rPr>
      <w:color w:val="800080" w:themeColor="followedHyperlink"/>
      <w:u w:val="single"/>
    </w:rPr>
  </w:style>
  <w:style w:type="paragraph" w:styleId="af5">
    <w:name w:val="footer"/>
    <w:basedOn w:val="a0"/>
    <w:link w:val="af6"/>
    <w:uiPriority w:val="99"/>
    <w:unhideWhenUsed/>
    <w:rsid w:val="00AB6715"/>
    <w:pPr>
      <w:tabs>
        <w:tab w:val="center" w:pos="4844"/>
        <w:tab w:val="right" w:pos="9689"/>
      </w:tabs>
      <w:spacing w:after="0"/>
    </w:pPr>
  </w:style>
  <w:style w:type="character" w:customStyle="1" w:styleId="af6">
    <w:name w:val="页脚 字符"/>
    <w:basedOn w:val="a1"/>
    <w:link w:val="af5"/>
    <w:uiPriority w:val="99"/>
    <w:rsid w:val="00AB6715"/>
    <w:rPr>
      <w:rFonts w:ascii="Times New Roman" w:hAnsi="Times New Roman"/>
      <w:sz w:val="24"/>
    </w:rPr>
  </w:style>
  <w:style w:type="character" w:styleId="af7">
    <w:name w:val="footnote reference"/>
    <w:basedOn w:val="a1"/>
    <w:uiPriority w:val="99"/>
    <w:semiHidden/>
    <w:unhideWhenUsed/>
    <w:rsid w:val="00AB6715"/>
    <w:rPr>
      <w:vertAlign w:val="superscript"/>
    </w:rPr>
  </w:style>
  <w:style w:type="paragraph" w:styleId="af8">
    <w:name w:val="footnote text"/>
    <w:basedOn w:val="a0"/>
    <w:link w:val="af9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af9">
    <w:name w:val="脚注文本 字符"/>
    <w:basedOn w:val="a1"/>
    <w:link w:val="af8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afa">
    <w:name w:val="header"/>
    <w:basedOn w:val="a0"/>
    <w:link w:val="afb"/>
    <w:uiPriority w:val="99"/>
    <w:unhideWhenUsed/>
    <w:rsid w:val="00AB6715"/>
    <w:pPr>
      <w:tabs>
        <w:tab w:val="center" w:pos="4844"/>
        <w:tab w:val="right" w:pos="9689"/>
      </w:tabs>
    </w:pPr>
    <w:rPr>
      <w:b/>
    </w:rPr>
  </w:style>
  <w:style w:type="character" w:customStyle="1" w:styleId="afb">
    <w:name w:val="页眉 字符"/>
    <w:basedOn w:val="a1"/>
    <w:link w:val="afa"/>
    <w:uiPriority w:val="99"/>
    <w:rsid w:val="00AB6715"/>
    <w:rPr>
      <w:rFonts w:ascii="Times New Roman" w:hAnsi="Times New Roman"/>
      <w:b/>
      <w:sz w:val="24"/>
    </w:rPr>
  </w:style>
  <w:style w:type="paragraph" w:styleId="a">
    <w:name w:val="List Paragraph"/>
    <w:basedOn w:val="a0"/>
    <w:uiPriority w:val="3"/>
    <w:qFormat/>
    <w:rsid w:val="00AB6715"/>
    <w:pPr>
      <w:numPr>
        <w:numId w:val="13"/>
      </w:numPr>
      <w:contextualSpacing/>
    </w:pPr>
    <w:rPr>
      <w:rFonts w:eastAsia="Cambria" w:cs="Times New Roman"/>
      <w:szCs w:val="24"/>
    </w:rPr>
  </w:style>
  <w:style w:type="numbering" w:customStyle="1" w:styleId="Headings">
    <w:name w:val="Headings"/>
    <w:uiPriority w:val="99"/>
    <w:rsid w:val="00AB6715"/>
    <w:pPr>
      <w:numPr>
        <w:numId w:val="14"/>
      </w:numPr>
    </w:pPr>
  </w:style>
  <w:style w:type="character" w:styleId="afc">
    <w:name w:val="Hyperlink"/>
    <w:basedOn w:val="a1"/>
    <w:uiPriority w:val="99"/>
    <w:unhideWhenUsed/>
    <w:rsid w:val="00AB6715"/>
    <w:rPr>
      <w:color w:val="0000FF"/>
      <w:u w:val="single"/>
    </w:rPr>
  </w:style>
  <w:style w:type="character" w:styleId="afd">
    <w:name w:val="Intense Emphasis"/>
    <w:basedOn w:val="a1"/>
    <w:uiPriority w:val="21"/>
    <w:unhideWhenUsed/>
    <w:rsid w:val="00AB6715"/>
    <w:rPr>
      <w:rFonts w:ascii="Times New Roman" w:hAnsi="Times New Roman"/>
      <w:i/>
      <w:iCs/>
      <w:color w:val="auto"/>
    </w:rPr>
  </w:style>
  <w:style w:type="character" w:styleId="afe">
    <w:name w:val="Intense Reference"/>
    <w:basedOn w:val="a1"/>
    <w:uiPriority w:val="32"/>
    <w:qFormat/>
    <w:rsid w:val="00AB6715"/>
    <w:rPr>
      <w:b/>
      <w:bCs/>
      <w:smallCaps/>
      <w:color w:val="auto"/>
      <w:spacing w:val="5"/>
    </w:rPr>
  </w:style>
  <w:style w:type="character" w:styleId="aff">
    <w:name w:val="line number"/>
    <w:basedOn w:val="a1"/>
    <w:uiPriority w:val="99"/>
    <w:semiHidden/>
    <w:unhideWhenUsed/>
    <w:rsid w:val="00AB6715"/>
  </w:style>
  <w:style w:type="character" w:customStyle="1" w:styleId="30">
    <w:name w:val="标题 3 字符"/>
    <w:basedOn w:val="a1"/>
    <w:link w:val="3"/>
    <w:uiPriority w:val="2"/>
    <w:rsid w:val="00AB671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40">
    <w:name w:val="标题 4 字符"/>
    <w:basedOn w:val="a1"/>
    <w:link w:val="4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50">
    <w:name w:val="标题 5 字符"/>
    <w:basedOn w:val="a1"/>
    <w:link w:val="5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paragraph" w:styleId="aff0">
    <w:name w:val="Normal (Web)"/>
    <w:basedOn w:val="a0"/>
    <w:uiPriority w:val="99"/>
    <w:unhideWhenUsed/>
    <w:rsid w:val="00AB6715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aff1">
    <w:name w:val="Quote"/>
    <w:basedOn w:val="a0"/>
    <w:next w:val="a0"/>
    <w:link w:val="aff2"/>
    <w:uiPriority w:val="29"/>
    <w:qFormat/>
    <w:rsid w:val="00AB671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2">
    <w:name w:val="引用 字符"/>
    <w:basedOn w:val="a1"/>
    <w:link w:val="aff1"/>
    <w:uiPriority w:val="29"/>
    <w:rsid w:val="00AB6715"/>
    <w:rPr>
      <w:rFonts w:ascii="Times New Roman" w:hAnsi="Times New Roman"/>
      <w:i/>
      <w:iCs/>
      <w:color w:val="404040" w:themeColor="text1" w:themeTint="BF"/>
      <w:sz w:val="24"/>
    </w:rPr>
  </w:style>
  <w:style w:type="character" w:styleId="aff3">
    <w:name w:val="Strong"/>
    <w:basedOn w:val="a1"/>
    <w:uiPriority w:val="22"/>
    <w:qFormat/>
    <w:rsid w:val="00AB6715"/>
    <w:rPr>
      <w:rFonts w:ascii="Times New Roman" w:hAnsi="Times New Roman"/>
      <w:b/>
      <w:bCs/>
    </w:rPr>
  </w:style>
  <w:style w:type="character" w:styleId="aff4">
    <w:name w:val="Subtle Emphasis"/>
    <w:basedOn w:val="a1"/>
    <w:uiPriority w:val="19"/>
    <w:qFormat/>
    <w:rsid w:val="00AB6715"/>
    <w:rPr>
      <w:rFonts w:ascii="Times New Roman" w:hAnsi="Times New Roman"/>
      <w:i/>
      <w:iCs/>
      <w:color w:val="404040" w:themeColor="text1" w:themeTint="BF"/>
    </w:rPr>
  </w:style>
  <w:style w:type="table" w:styleId="aff5">
    <w:name w:val="Table Grid"/>
    <w:basedOn w:val="a2"/>
    <w:uiPriority w:val="59"/>
    <w:rsid w:val="00AB6715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6">
    <w:name w:val="Title"/>
    <w:basedOn w:val="a0"/>
    <w:next w:val="a0"/>
    <w:link w:val="aff7"/>
    <w:qFormat/>
    <w:rsid w:val="00AB6715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aff7">
    <w:name w:val="标题 字符"/>
    <w:basedOn w:val="a1"/>
    <w:link w:val="aff6"/>
    <w:rsid w:val="00AB6715"/>
    <w:rPr>
      <w:rFonts w:ascii="Times New Roman" w:hAnsi="Times New Roman" w:cs="Times New Roman"/>
      <w:b/>
      <w:sz w:val="32"/>
      <w:szCs w:val="32"/>
    </w:rPr>
  </w:style>
  <w:style w:type="paragraph" w:customStyle="1" w:styleId="SupplementaryMaterial">
    <w:name w:val="Supplementary Material"/>
    <w:basedOn w:val="aff6"/>
    <w:next w:val="aff6"/>
    <w:qFormat/>
    <w:rsid w:val="0001436A"/>
    <w:pPr>
      <w:spacing w:after="120"/>
    </w:pPr>
    <w:rPr>
      <w:i/>
    </w:rPr>
  </w:style>
  <w:style w:type="paragraph" w:customStyle="1" w:styleId="EndNoteBibliography">
    <w:name w:val="EndNote Bibliography"/>
    <w:basedOn w:val="a0"/>
    <w:link w:val="EndNoteBibliography0"/>
    <w:rsid w:val="00351143"/>
    <w:pPr>
      <w:widowControl w:val="0"/>
      <w:spacing w:before="0" w:after="0"/>
      <w:jc w:val="both"/>
    </w:pPr>
    <w:rPr>
      <w:rFonts w:ascii="等线" w:eastAsia="等线" w:hAnsi="等线"/>
      <w:noProof/>
      <w:kern w:val="2"/>
      <w:sz w:val="20"/>
      <w:lang w:eastAsia="zh-CN"/>
    </w:rPr>
  </w:style>
  <w:style w:type="character" w:customStyle="1" w:styleId="EndNoteBibliography0">
    <w:name w:val="EndNote Bibliography 字符"/>
    <w:basedOn w:val="a1"/>
    <w:link w:val="EndNoteBibliography"/>
    <w:rsid w:val="00351143"/>
    <w:rPr>
      <w:rFonts w:ascii="等线" w:eastAsia="等线" w:hAnsi="等线"/>
      <w:noProof/>
      <w:kern w:val="2"/>
      <w:sz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3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shua.stocco\Documents\Templates\Frontiers_Word_Templates\Supplementary_Materi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778BED68-1A06-4829-9177-81C12C9C0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Supplementary_Material.dotx</Template>
  <TotalTime>1</TotalTime>
  <Pages>2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Frontiers Media SA</dc:creator>
  <cp:lastModifiedBy>Linlin Yang</cp:lastModifiedBy>
  <cp:revision>3</cp:revision>
  <cp:lastPrinted>2021-08-11T03:35:00Z</cp:lastPrinted>
  <dcterms:created xsi:type="dcterms:W3CDTF">2021-09-29T07:14:00Z</dcterms:created>
  <dcterms:modified xsi:type="dcterms:W3CDTF">2021-09-29T07:15:00Z</dcterms:modified>
</cp:coreProperties>
</file>