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E5B0F" w14:textId="43B808E5" w:rsidR="00960DAE" w:rsidRPr="00960DAE" w:rsidRDefault="00654E8F" w:rsidP="00960DAE">
      <w:pPr>
        <w:pStyle w:val="SupplementaryMaterial"/>
      </w:pPr>
      <w:r w:rsidRPr="001549D3">
        <w:t>Supplementary Material</w:t>
      </w:r>
    </w:p>
    <w:p w14:paraId="5E5883E0" w14:textId="477B2FB7" w:rsidR="00476E91" w:rsidRPr="00476E91" w:rsidRDefault="006137BB" w:rsidP="00476E91">
      <w:pPr>
        <w:pStyle w:val="1"/>
        <w:rPr>
          <w:lang w:eastAsia="zh-CN"/>
        </w:rPr>
      </w:pPr>
      <w:r>
        <w:rPr>
          <w:lang w:eastAsia="zh-CN"/>
        </w:rPr>
        <w:t>T</w:t>
      </w:r>
      <w:r>
        <w:rPr>
          <w:rFonts w:asciiTheme="minorEastAsia" w:eastAsiaTheme="minorEastAsia" w:hAnsiTheme="minorEastAsia" w:hint="eastAsia"/>
          <w:lang w:eastAsia="zh-CN"/>
        </w:rPr>
        <w:t>he</w:t>
      </w:r>
      <w:r>
        <w:rPr>
          <w:lang w:eastAsia="zh-CN"/>
        </w:rPr>
        <w:t xml:space="preserve"> </w:t>
      </w:r>
      <w:r>
        <w:rPr>
          <w:rFonts w:asciiTheme="minorEastAsia" w:eastAsiaTheme="minorEastAsia" w:hAnsiTheme="minorEastAsia" w:hint="eastAsia"/>
          <w:lang w:eastAsia="zh-CN"/>
        </w:rPr>
        <w:t>o</w:t>
      </w:r>
      <w:r w:rsidRPr="006137BB">
        <w:rPr>
          <w:lang w:eastAsia="zh-CN"/>
        </w:rPr>
        <w:t xml:space="preserve">perating principle of </w:t>
      </w:r>
      <w:r>
        <w:rPr>
          <w:lang w:eastAsia="zh-CN"/>
        </w:rPr>
        <w:t>SOM</w:t>
      </w:r>
    </w:p>
    <w:p w14:paraId="17176618" w14:textId="3BE4ED2A" w:rsidR="00D34BAE" w:rsidRPr="00D34BAE" w:rsidRDefault="00D34BAE" w:rsidP="00D34BAE">
      <w:pPr>
        <w:ind w:firstLine="567"/>
        <w:rPr>
          <w:color w:val="000000" w:themeColor="text1"/>
        </w:rPr>
      </w:pPr>
      <w:r w:rsidRPr="00D34BAE">
        <w:rPr>
          <w:color w:val="000000" w:themeColor="text1"/>
        </w:rPr>
        <w:t xml:space="preserve">The SOM is an unsupervised neural network model based on competitive learning and thus has been widely applied in weather and climate classification (Gao et al., 2019). As a feature of neural network, </w:t>
      </w:r>
      <w:r w:rsidRPr="00D34BAE">
        <w:rPr>
          <w:rFonts w:hint="eastAsia"/>
          <w:color w:val="000000" w:themeColor="text1"/>
          <w:lang w:eastAsia="zh-CN"/>
        </w:rPr>
        <w:t>the</w:t>
      </w:r>
      <w:r w:rsidRPr="00D34BAE">
        <w:rPr>
          <w:color w:val="000000" w:themeColor="text1"/>
          <w:lang w:eastAsia="zh-CN"/>
        </w:rPr>
        <w:t xml:space="preserve"> </w:t>
      </w:r>
      <w:r w:rsidRPr="00D34BAE">
        <w:rPr>
          <w:color w:val="000000" w:themeColor="text1"/>
        </w:rPr>
        <w:t xml:space="preserve">SOM algorithm presents the input data to a layer of neurons or an equivalent layer of nodes. </w:t>
      </w:r>
      <w:r w:rsidRPr="00D34BAE">
        <w:rPr>
          <w:rFonts w:hint="eastAsia"/>
          <w:color w:val="000000" w:themeColor="text1"/>
          <w:lang w:eastAsia="zh-CN"/>
        </w:rPr>
        <w:t>T</w:t>
      </w:r>
      <w:r w:rsidRPr="00D34BAE">
        <w:rPr>
          <w:color w:val="000000" w:themeColor="text1"/>
        </w:rPr>
        <w:t xml:space="preserve">he SOM node describes the position on the two-dimensional mesh containing the dominant mode. In addition, nodes are associated with "reference vectors", which eventually become the dominant mode through the iterative process. Here, we use extreme precipitation to illustrate the process of the SOM clustering. To begin with, the precipitation of all grid points (1232 in total) in this study area on extreme precipitation days (2775 days in total) </w:t>
      </w:r>
      <w:r w:rsidRPr="00D34BAE">
        <w:rPr>
          <w:rFonts w:hint="eastAsia"/>
          <w:color w:val="000000" w:themeColor="text1"/>
          <w:lang w:eastAsia="zh-CN"/>
        </w:rPr>
        <w:t>are</w:t>
      </w:r>
      <w:r w:rsidRPr="00D34BAE">
        <w:rPr>
          <w:color w:val="000000" w:themeColor="text1"/>
        </w:rPr>
        <w:t xml:space="preserve"> converted into their corresponding percentiles in the entire wet day (above 1.0 mm d</w:t>
      </w:r>
      <w:r w:rsidRPr="00D34BAE">
        <w:rPr>
          <w:color w:val="000000" w:themeColor="text1"/>
          <w:vertAlign w:val="superscript"/>
        </w:rPr>
        <w:t>−1</w:t>
      </w:r>
      <w:r w:rsidRPr="00D34BAE">
        <w:rPr>
          <w:color w:val="000000" w:themeColor="text1"/>
        </w:rPr>
        <w:t>) time series. The percentile field of each extreme precipitation day is considered as a row vector (</w:t>
      </w:r>
      <m:oMath>
        <m:r>
          <w:rPr>
            <w:rFonts w:ascii="Cambria Math" w:hAnsi="Cambria Math" w:hint="eastAsia"/>
            <w:color w:val="000000" w:themeColor="text1"/>
            <w:lang w:eastAsia="zh-CN"/>
          </w:rPr>
          <m:t>p</m:t>
        </m:r>
      </m:oMath>
      <w:r w:rsidRPr="00D34BAE">
        <w:rPr>
          <w:color w:val="000000" w:themeColor="text1"/>
        </w:rPr>
        <w:t xml:space="preserve">). Then, all the vectors are input into the SOMs with a specified number of nodes. </w:t>
      </w:r>
    </w:p>
    <w:p w14:paraId="77B45459" w14:textId="4787BA05" w:rsidR="00D34BAE" w:rsidRPr="00D34BAE" w:rsidRDefault="00D34BAE" w:rsidP="00D34BAE">
      <w:pPr>
        <w:ind w:firstLine="567"/>
        <w:rPr>
          <w:color w:val="000000" w:themeColor="text1"/>
          <w:lang w:eastAsia="zh-CN"/>
        </w:rPr>
      </w:pPr>
      <w:r w:rsidRPr="00D34BAE">
        <w:rPr>
          <w:color w:val="000000" w:themeColor="text1"/>
          <w:lang w:eastAsia="zh-CN"/>
        </w:rPr>
        <w:t xml:space="preserve">The SOM selects a vector </w:t>
      </w:r>
      <m:oMath>
        <m:r>
          <w:rPr>
            <w:rFonts w:ascii="Cambria Math" w:hAnsi="Cambria Math" w:hint="eastAsia"/>
            <w:color w:val="000000" w:themeColor="text1"/>
            <w:lang w:eastAsia="zh-CN"/>
          </w:rPr>
          <m:t>p</m:t>
        </m:r>
      </m:oMath>
      <w:r w:rsidRPr="00D34BAE">
        <w:rPr>
          <w:color w:val="000000" w:themeColor="text1"/>
          <w:lang w:eastAsia="zh-CN"/>
        </w:rPr>
        <w:t xml:space="preserve"> from all vectors and calculates the similarity (usually Euclidean distance) between </w:t>
      </w:r>
      <m:oMath>
        <m:r>
          <w:rPr>
            <w:rFonts w:ascii="Cambria Math" w:hAnsi="Cambria Math"/>
            <w:color w:val="000000" w:themeColor="text1"/>
            <w:lang w:eastAsia="zh-CN"/>
          </w:rPr>
          <m:t>p</m:t>
        </m:r>
      </m:oMath>
      <w:r w:rsidRPr="00D34BAE">
        <w:rPr>
          <w:color w:val="000000" w:themeColor="text1"/>
          <w:lang w:eastAsia="zh-CN"/>
        </w:rPr>
        <w:t xml:space="preserve"> and all reference vectors </w:t>
      </w:r>
      <m:oMath>
        <m:sSub>
          <m:sSubPr>
            <m:ctrlPr>
              <w:rPr>
                <w:rFonts w:ascii="Cambria Math" w:hAnsi="Cambria Math" w:cs="Times New Roman"/>
                <w:i/>
                <w:color w:val="000000" w:themeColor="text1"/>
                <w:lang w:eastAsia="zh-CN"/>
              </w:rPr>
            </m:ctrlPr>
          </m:sSubPr>
          <m:e>
            <m:r>
              <w:rPr>
                <w:rFonts w:ascii="Cambria Math" w:hAnsi="Cambria Math" w:cs="Times New Roman" w:hint="eastAsia"/>
                <w:color w:val="000000" w:themeColor="text1"/>
                <w:lang w:eastAsia="zh-CN"/>
              </w:rPr>
              <m:t>m</m:t>
            </m:r>
          </m:e>
          <m:sub>
            <m:r>
              <w:rPr>
                <w:rFonts w:ascii="Cambria Math" w:hAnsi="Cambria Math" w:cs="Times New Roman"/>
                <w:color w:val="000000" w:themeColor="text1"/>
                <w:lang w:eastAsia="zh-CN"/>
              </w:rPr>
              <m:t>i</m:t>
            </m:r>
          </m:sub>
        </m:sSub>
      </m:oMath>
      <w:r w:rsidRPr="00D34BAE">
        <w:rPr>
          <w:color w:val="000000" w:themeColor="text1"/>
          <w:lang w:eastAsia="zh-CN"/>
        </w:rPr>
        <w:t xml:space="preserve">. Then, the SOM selects the node with the smallest distance as the “winning’ node, also known as best matching unit. The SOM describes this determination of the winning node </w:t>
      </w:r>
      <m:oMath>
        <m:r>
          <w:rPr>
            <w:rFonts w:ascii="Cambria Math" w:hAnsi="Cambria Math"/>
            <w:color w:val="000000" w:themeColor="text1"/>
            <w:lang w:eastAsia="zh-CN"/>
          </w:rPr>
          <m:t>c</m:t>
        </m:r>
      </m:oMath>
      <w:r w:rsidRPr="00D34BAE">
        <w:rPr>
          <w:color w:val="000000" w:themeColor="text1"/>
          <w:lang w:eastAsia="zh-CN"/>
        </w:rPr>
        <w:t xml:space="preserve"> with:</w:t>
      </w:r>
    </w:p>
    <w:p w14:paraId="5C14CBEC" w14:textId="77777777" w:rsidR="00D34BAE" w:rsidRPr="00D34BAE" w:rsidRDefault="00D34BAE" w:rsidP="00D34BAE">
      <w:pPr>
        <w:ind w:firstLine="567"/>
        <w:rPr>
          <w:color w:val="000000" w:themeColor="text1"/>
          <w:lang w:eastAsia="zh-CN"/>
        </w:rPr>
      </w:pPr>
      <m:oMathPara>
        <m:oMath>
          <m:r>
            <w:rPr>
              <w:rFonts w:ascii="Cambria Math" w:hAnsi="Cambria Math" w:cs="Times New Roman"/>
              <w:color w:val="000000" w:themeColor="text1"/>
              <w:lang w:eastAsia="zh-CN"/>
            </w:rPr>
            <m:t>c=</m:t>
          </m:r>
          <m:sSub>
            <m:sSubPr>
              <m:ctrlPr>
                <w:rPr>
                  <w:rFonts w:ascii="Cambria Math" w:eastAsia="Cambria Math" w:hAnsi="Cambria Math" w:cs="Cambria Math"/>
                  <w:i/>
                  <w:color w:val="000000" w:themeColor="text1"/>
                  <w:lang w:eastAsia="zh-CN"/>
                </w:rPr>
              </m:ctrlPr>
            </m:sSubPr>
            <m:e>
              <m:r>
                <w:rPr>
                  <w:rFonts w:ascii="Cambria Math" w:eastAsia="Cambria Math" w:hAnsi="Cambria Math" w:cs="Cambria Math"/>
                  <w:color w:val="000000" w:themeColor="text1"/>
                  <w:lang w:eastAsia="zh-CN"/>
                </w:rPr>
                <m:t>argmin</m:t>
              </m:r>
            </m:e>
            <m:sub>
              <m:r>
                <w:rPr>
                  <w:rFonts w:ascii="Cambria Math" w:eastAsia="Cambria Math" w:hAnsi="Cambria Math" w:cs="Cambria Math"/>
                  <w:color w:val="000000" w:themeColor="text1"/>
                  <w:lang w:eastAsia="zh-CN"/>
                </w:rPr>
                <m:t>i</m:t>
              </m:r>
            </m:sub>
          </m:sSub>
          <m:r>
            <w:rPr>
              <w:rFonts w:ascii="Cambria Math" w:eastAsia="Cambria Math" w:hAnsi="Cambria Math" w:cs="Cambria Math"/>
              <w:color w:val="000000" w:themeColor="text1"/>
              <w:lang w:eastAsia="zh-CN"/>
            </w:rPr>
            <m:t>{</m:t>
          </m:r>
          <m:d>
            <m:dPr>
              <m:begChr m:val="‖"/>
              <m:endChr m:val="‖"/>
              <m:ctrlPr>
                <w:rPr>
                  <w:rFonts w:ascii="Cambria Math" w:eastAsia="Cambria Math" w:hAnsi="Cambria Math" w:cs="Cambria Math"/>
                  <w:i/>
                  <w:color w:val="000000" w:themeColor="text1"/>
                  <w:lang w:eastAsia="zh-CN"/>
                </w:rPr>
              </m:ctrlPr>
            </m:dPr>
            <m:e>
              <m:r>
                <w:rPr>
                  <w:rFonts w:ascii="Cambria Math" w:eastAsia="Cambria Math" w:hAnsi="Cambria Math" w:cs="Cambria Math"/>
                  <w:color w:val="000000" w:themeColor="text1"/>
                  <w:lang w:eastAsia="zh-CN"/>
                </w:rPr>
                <m:t>p-</m:t>
              </m:r>
              <m:sSub>
                <m:sSubPr>
                  <m:ctrlPr>
                    <w:rPr>
                      <w:rFonts w:ascii="Cambria Math" w:eastAsia="Cambria Math" w:hAnsi="Cambria Math" w:cs="Cambria Math"/>
                      <w:i/>
                      <w:color w:val="000000" w:themeColor="text1"/>
                      <w:lang w:eastAsia="zh-CN"/>
                    </w:rPr>
                  </m:ctrlPr>
                </m:sSubPr>
                <m:e>
                  <m:r>
                    <w:rPr>
                      <w:rFonts w:ascii="Cambria Math" w:eastAsia="Cambria Math" w:hAnsi="Cambria Math" w:cs="Cambria Math"/>
                      <w:color w:val="000000" w:themeColor="text1"/>
                      <w:lang w:eastAsia="zh-CN"/>
                    </w:rPr>
                    <m:t>m</m:t>
                  </m:r>
                </m:e>
                <m:sub>
                  <m:r>
                    <w:rPr>
                      <w:rFonts w:ascii="Cambria Math" w:eastAsia="Cambria Math" w:hAnsi="Cambria Math" w:cs="Cambria Math"/>
                      <w:color w:val="000000" w:themeColor="text1"/>
                      <w:lang w:eastAsia="zh-CN"/>
                    </w:rPr>
                    <m:t>i</m:t>
                  </m:r>
                </m:sub>
              </m:sSub>
            </m:e>
          </m:d>
          <m:r>
            <w:rPr>
              <w:rFonts w:ascii="Cambria Math" w:eastAsia="Cambria Math" w:hAnsi="Cambria Math" w:cs="Cambria Math"/>
              <w:color w:val="000000" w:themeColor="text1"/>
              <w:lang w:eastAsia="zh-CN"/>
            </w:rPr>
            <m:t>}</m:t>
          </m:r>
        </m:oMath>
      </m:oMathPara>
    </w:p>
    <w:p w14:paraId="24E004A9" w14:textId="77777777" w:rsidR="00D34BAE" w:rsidRPr="00D34BAE" w:rsidRDefault="00D34BAE" w:rsidP="00D34BAE">
      <w:pPr>
        <w:rPr>
          <w:color w:val="000000" w:themeColor="text1"/>
          <w:lang w:eastAsia="zh-CN"/>
        </w:rPr>
      </w:pPr>
      <w:r w:rsidRPr="00D34BAE">
        <w:rPr>
          <w:rFonts w:hint="eastAsia"/>
          <w:color w:val="000000" w:themeColor="text1"/>
          <w:lang w:eastAsia="zh-CN"/>
        </w:rPr>
        <w:t xml:space="preserve">where </w:t>
      </w:r>
      <m:oMath>
        <m:r>
          <w:rPr>
            <w:rFonts w:ascii="Cambria Math" w:hAnsi="Cambria Math"/>
            <w:color w:val="000000" w:themeColor="text1"/>
            <w:lang w:eastAsia="zh-CN"/>
          </w:rPr>
          <m:t>i∈{2,…,20}</m:t>
        </m:r>
      </m:oMath>
      <w:r w:rsidRPr="00D34BAE">
        <w:rPr>
          <w:color w:val="000000" w:themeColor="text1"/>
          <w:lang w:eastAsia="zh-CN"/>
        </w:rPr>
        <w:t xml:space="preserve">. At this point, the learning process activates the winning node and those nodes close to it. The activated nodes adjust reference vectors a specific amount toward the input vector </w:t>
      </w:r>
      <m:oMath>
        <m:r>
          <w:rPr>
            <w:rFonts w:ascii="Cambria Math" w:hAnsi="Cambria Math"/>
            <w:color w:val="000000" w:themeColor="text1"/>
            <w:lang w:eastAsia="zh-CN"/>
          </w:rPr>
          <m:t>p</m:t>
        </m:r>
      </m:oMath>
      <w:r w:rsidRPr="00D34BAE">
        <w:rPr>
          <w:color w:val="000000" w:themeColor="text1"/>
          <w:lang w:eastAsia="zh-CN"/>
        </w:rPr>
        <w:t xml:space="preserve"> by according to:</w:t>
      </w:r>
    </w:p>
    <w:p w14:paraId="411F9EC3" w14:textId="77777777" w:rsidR="00D34BAE" w:rsidRPr="00D34BAE" w:rsidRDefault="00C309E1" w:rsidP="00D34BAE">
      <w:pPr>
        <w:jc w:val="center"/>
        <w:rPr>
          <w:color w:val="000000" w:themeColor="text1"/>
        </w:rPr>
      </w:pPr>
      <m:oMathPara>
        <m:oMath>
          <m:sSub>
            <m:sSubPr>
              <m:ctrlPr>
                <w:rPr>
                  <w:rFonts w:ascii="Cambria Math" w:hAnsi="Cambria Math"/>
                  <w:i/>
                  <w:color w:val="000000" w:themeColor="text1"/>
                </w:rPr>
              </m:ctrlPr>
            </m:sSubPr>
            <m:e>
              <m:r>
                <w:rPr>
                  <w:rFonts w:ascii="Cambria Math" w:hAnsi="Cambria Math" w:hint="eastAsia"/>
                  <w:color w:val="000000" w:themeColor="text1"/>
                </w:rPr>
                <m:t>m</m:t>
              </m:r>
            </m:e>
            <m:sub>
              <m:r>
                <w:rPr>
                  <w:rFonts w:ascii="Cambria Math" w:hAnsi="Cambria Math"/>
                  <w:color w:val="000000" w:themeColor="text1"/>
                </w:rPr>
                <m:t>i</m:t>
              </m:r>
            </m:sub>
          </m:sSub>
          <m:d>
            <m:dPr>
              <m:ctrlPr>
                <w:rPr>
                  <w:rFonts w:ascii="Cambria Math" w:hAnsi="Cambria Math"/>
                  <w:i/>
                  <w:color w:val="000000" w:themeColor="text1"/>
                </w:rPr>
              </m:ctrlPr>
            </m:dPr>
            <m:e>
              <m:r>
                <w:rPr>
                  <w:rFonts w:ascii="Cambria Math" w:hAnsi="Cambria Math"/>
                  <w:color w:val="000000" w:themeColor="text1"/>
                </w:rPr>
                <m:t>t+1</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hint="eastAsia"/>
                  <w:color w:val="000000" w:themeColor="text1"/>
                </w:rPr>
                <m:t>m</m:t>
              </m:r>
            </m:e>
            <m:sub>
              <m:r>
                <w:rPr>
                  <w:rFonts w:ascii="Cambria Math" w:hAnsi="Cambria Math"/>
                  <w:color w:val="000000" w:themeColor="text1"/>
                </w:rPr>
                <m:t>i</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+α</m:t>
          </m:r>
          <m:d>
            <m:dPr>
              <m:ctrlPr>
                <w:rPr>
                  <w:rFonts w:ascii="Cambria Math" w:hAnsi="Cambria Math"/>
                  <w:i/>
                  <w:color w:val="000000" w:themeColor="text1"/>
                </w:rPr>
              </m:ctrlPr>
            </m:dPr>
            <m:e>
              <m:r>
                <w:rPr>
                  <w:rFonts w:ascii="Cambria Math" w:hAnsi="Cambria Math"/>
                  <w:color w:val="000000" w:themeColor="text1"/>
                </w:rPr>
                <m:t>t</m:t>
              </m:r>
            </m:e>
          </m:d>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ci</m:t>
              </m:r>
            </m:sub>
          </m:sSub>
          <m:d>
            <m:dPr>
              <m:ctrlPr>
                <w:rPr>
                  <w:rFonts w:ascii="Cambria Math" w:hAnsi="Cambria Math"/>
                  <w:i/>
                  <w:color w:val="000000" w:themeColor="text1"/>
                </w:rPr>
              </m:ctrlPr>
            </m:dPr>
            <m:e>
              <m:r>
                <w:rPr>
                  <w:rFonts w:ascii="Cambria Math" w:hAnsi="Cambria Math"/>
                  <w:color w:val="000000" w:themeColor="text1"/>
                </w:rPr>
                <m:t>t</m:t>
              </m:r>
            </m:e>
          </m:d>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r>
                    <w:rPr>
                      <w:rFonts w:ascii="Cambria Math" w:hAnsi="Cambria Math" w:hint="eastAsia"/>
                      <w:color w:val="000000" w:themeColor="text1"/>
                    </w:rPr>
                    <m:t>m</m:t>
                  </m:r>
                </m:e>
                <m:sub>
                  <m:r>
                    <w:rPr>
                      <w:rFonts w:ascii="Cambria Math" w:hAnsi="Cambria Math"/>
                      <w:color w:val="000000" w:themeColor="text1"/>
                    </w:rPr>
                    <m:t>i</m:t>
                  </m:r>
                </m:sub>
              </m:sSub>
              <m:d>
                <m:dPr>
                  <m:ctrlPr>
                    <w:rPr>
                      <w:rFonts w:ascii="Cambria Math" w:hAnsi="Cambria Math"/>
                      <w:i/>
                      <w:color w:val="000000" w:themeColor="text1"/>
                    </w:rPr>
                  </m:ctrlPr>
                </m:dPr>
                <m:e>
                  <m:r>
                    <w:rPr>
                      <w:rFonts w:ascii="Cambria Math" w:hAnsi="Cambria Math"/>
                      <w:color w:val="000000" w:themeColor="text1"/>
                    </w:rPr>
                    <m:t>t</m:t>
                  </m:r>
                </m:e>
              </m:d>
            </m:e>
          </m:d>
        </m:oMath>
      </m:oMathPara>
    </w:p>
    <w:p w14:paraId="751A70BC" w14:textId="77777777" w:rsidR="00D34BAE" w:rsidRPr="00D34BAE" w:rsidRDefault="00D34BAE" w:rsidP="00D34BAE">
      <w:pPr>
        <w:rPr>
          <w:color w:val="000000" w:themeColor="text1"/>
          <w:lang w:eastAsia="zh-CN"/>
        </w:rPr>
      </w:pPr>
      <w:r w:rsidRPr="00D34BA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ci</m:t>
            </m:r>
          </m:sub>
        </m:sSub>
        <m:d>
          <m:dPr>
            <m:ctrlPr>
              <w:rPr>
                <w:rFonts w:ascii="Cambria Math" w:hAnsi="Cambria Math"/>
                <w:i/>
                <w:color w:val="000000" w:themeColor="text1"/>
              </w:rPr>
            </m:ctrlPr>
          </m:dPr>
          <m:e>
            <m:r>
              <w:rPr>
                <w:rFonts w:ascii="Cambria Math" w:hAnsi="Cambria Math"/>
                <w:color w:val="000000" w:themeColor="text1"/>
              </w:rPr>
              <m:t>t</m:t>
            </m:r>
          </m:e>
        </m:d>
      </m:oMath>
      <w:r w:rsidRPr="00D34BAE">
        <w:rPr>
          <w:rFonts w:hint="eastAsia"/>
          <w:color w:val="000000" w:themeColor="text1"/>
        </w:rPr>
        <w:t xml:space="preserve"> </w:t>
      </w:r>
      <w:r w:rsidRPr="00D34BAE">
        <w:rPr>
          <w:color w:val="000000" w:themeColor="text1"/>
        </w:rPr>
        <w:t xml:space="preserve">is the neighborhood kernel around the winning node </w:t>
      </w:r>
      <m:oMath>
        <m:r>
          <w:rPr>
            <w:rFonts w:ascii="Cambria Math" w:hAnsi="Cambria Math"/>
            <w:color w:val="000000" w:themeColor="text1"/>
          </w:rPr>
          <m:t>c</m:t>
        </m:r>
      </m:oMath>
      <w:r w:rsidRPr="00D34BAE">
        <w:rPr>
          <w:color w:val="000000" w:themeColor="text1"/>
        </w:rPr>
        <w:t xml:space="preserve"> and </w:t>
      </w:r>
      <w:bookmarkStart w:id="0" w:name="_Hlk86162047"/>
      <m:oMath>
        <m:r>
          <w:rPr>
            <w:rFonts w:ascii="Cambria Math" w:hAnsi="Cambria Math"/>
            <w:color w:val="000000" w:themeColor="text1"/>
          </w:rPr>
          <m:t>α</m:t>
        </m:r>
        <m:d>
          <m:dPr>
            <m:ctrlPr>
              <w:rPr>
                <w:rFonts w:ascii="Cambria Math" w:hAnsi="Cambria Math"/>
                <w:i/>
                <w:color w:val="000000" w:themeColor="text1"/>
              </w:rPr>
            </m:ctrlPr>
          </m:dPr>
          <m:e>
            <m:r>
              <w:rPr>
                <w:rFonts w:ascii="Cambria Math" w:hAnsi="Cambria Math"/>
                <w:color w:val="000000" w:themeColor="text1"/>
              </w:rPr>
              <m:t>t</m:t>
            </m:r>
          </m:e>
        </m:d>
      </m:oMath>
      <w:bookmarkEnd w:id="0"/>
      <w:r w:rsidRPr="00D34BAE">
        <w:rPr>
          <w:rFonts w:hint="eastAsia"/>
          <w:color w:val="000000" w:themeColor="text1"/>
        </w:rPr>
        <w:t xml:space="preserve"> </w:t>
      </w:r>
      <w:r w:rsidRPr="00D34BAE">
        <w:rPr>
          <w:color w:val="000000" w:themeColor="text1"/>
        </w:rPr>
        <w:t>is the learning rate at iteration</w:t>
      </w:r>
      <w:r w:rsidRPr="00D34BAE">
        <w:rPr>
          <w:i/>
          <w:iCs/>
          <w:color w:val="000000" w:themeColor="text1"/>
        </w:rPr>
        <w:t xml:space="preserve"> </w:t>
      </w:r>
      <m:oMath>
        <m:r>
          <w:rPr>
            <w:rFonts w:ascii="Cambria Math" w:hAnsi="Cambria Math"/>
            <w:color w:val="000000" w:themeColor="text1"/>
          </w:rPr>
          <m:t>t</m:t>
        </m:r>
      </m:oMath>
      <w:r w:rsidRPr="00D34BAE">
        <w:rPr>
          <w:rFonts w:hint="eastAsia"/>
          <w:i/>
          <w:iCs/>
          <w:color w:val="000000" w:themeColor="text1"/>
          <w:lang w:eastAsia="zh-CN"/>
        </w:rPr>
        <w:t>.</w:t>
      </w:r>
      <w:r w:rsidRPr="00D34BAE">
        <w:rPr>
          <w:i/>
          <w:iCs/>
          <w:color w:val="000000" w:themeColor="text1"/>
          <w:lang w:eastAsia="zh-CN"/>
        </w:rPr>
        <w:t xml:space="preserve"> </w:t>
      </w:r>
      <w:r w:rsidRPr="00D34BAE">
        <w:rPr>
          <w:color w:val="000000" w:themeColor="text1"/>
          <w:lang w:eastAsia="zh-CN"/>
        </w:rPr>
        <w:t>T</w:t>
      </w:r>
      <w:r w:rsidRPr="00D34BAE">
        <w:rPr>
          <w:rFonts w:hint="eastAsia"/>
          <w:color w:val="000000" w:themeColor="text1"/>
          <w:lang w:eastAsia="zh-CN"/>
        </w:rPr>
        <w:t>he</w:t>
      </w:r>
      <w:r w:rsidRPr="00D34BAE">
        <w:rPr>
          <w:rFonts w:ascii="Cambria Math" w:hAnsi="Cambria Math"/>
          <w:i/>
          <w:color w:val="000000" w:themeColor="text1"/>
        </w:rPr>
        <w:t xml:space="preserve"> </w:t>
      </w:r>
      <w:r w:rsidRPr="00D34BAE">
        <w:rPr>
          <w:rFonts w:ascii="Cambria Math" w:hAnsi="Cambria Math"/>
          <w:iCs/>
          <w:color w:val="000000" w:themeColor="text1"/>
        </w:rPr>
        <w:t>learning rate</w:t>
      </w:r>
      <w:r w:rsidRPr="00D34BAE">
        <w:rPr>
          <w:rFonts w:ascii="Cambria Math" w:hAnsi="Cambria Math" w:hint="eastAsia"/>
          <w:i/>
          <w:color w:val="000000" w:themeColor="text1"/>
          <w:lang w:eastAsia="zh-CN"/>
        </w:rPr>
        <w:t xml:space="preserve"> </w:t>
      </w:r>
      <w:r w:rsidRPr="00D34BAE">
        <w:rPr>
          <w:rFonts w:ascii="Cambria Math" w:hAnsi="Cambria Math"/>
          <w:iCs/>
          <w:color w:val="000000" w:themeColor="text1"/>
          <w:lang w:eastAsia="zh-CN"/>
        </w:rPr>
        <w:t>used in this study is</w:t>
      </w:r>
      <w:r w:rsidRPr="00D34BAE">
        <w:rPr>
          <w:rFonts w:ascii="Cambria Math" w:hAnsi="Cambria Math"/>
          <w:i/>
          <w:color w:val="000000" w:themeColor="text1"/>
          <w:lang w:eastAsia="zh-CN"/>
        </w:rPr>
        <w:t xml:space="preserve"> </w:t>
      </w:r>
      <m:oMath>
        <m:r>
          <w:rPr>
            <w:rFonts w:ascii="Cambria Math" w:hAnsi="Cambria Math"/>
            <w:color w:val="000000" w:themeColor="text1"/>
            <w:lang w:eastAsia="zh-CN"/>
          </w:rPr>
          <m:t>α</m:t>
        </m:r>
        <m:d>
          <m:dPr>
            <m:ctrlPr>
              <w:rPr>
                <w:rFonts w:ascii="Cambria Math" w:hAnsi="Cambria Math"/>
                <w:i/>
                <w:color w:val="000000" w:themeColor="text1"/>
                <w:lang w:eastAsia="zh-CN"/>
              </w:rPr>
            </m:ctrlPr>
          </m:dPr>
          <m:e>
            <m:r>
              <w:rPr>
                <w:rFonts w:ascii="Cambria Math" w:hAnsi="Cambria Math"/>
                <w:color w:val="000000" w:themeColor="text1"/>
                <w:lang w:eastAsia="zh-CN"/>
              </w:rPr>
              <m:t>t</m:t>
            </m:r>
          </m:e>
        </m:d>
        <m:r>
          <w:rPr>
            <w:rFonts w:ascii="Cambria Math" w:hAnsi="Cambria Math"/>
            <w:color w:val="000000" w:themeColor="text1"/>
            <w:lang w:eastAsia="zh-CN"/>
          </w:rPr>
          <m:t>=0.5</m:t>
        </m:r>
      </m:oMath>
      <w:r w:rsidRPr="00D34BAE">
        <w:rPr>
          <w:rFonts w:ascii="Cambria Math" w:hAnsi="Cambria Math" w:hint="eastAsia"/>
          <w:i/>
          <w:color w:val="000000" w:themeColor="text1"/>
          <w:lang w:eastAsia="zh-CN"/>
        </w:rPr>
        <w:t>.</w:t>
      </w:r>
    </w:p>
    <w:p w14:paraId="1263CA98" w14:textId="77777777" w:rsidR="00D34BAE" w:rsidRPr="00D34BAE" w:rsidRDefault="00D34BAE" w:rsidP="00D34BAE">
      <w:pPr>
        <w:ind w:firstLine="567"/>
        <w:rPr>
          <w:color w:val="000000" w:themeColor="text1"/>
        </w:rPr>
      </w:pPr>
      <w:r w:rsidRPr="00D34BAE">
        <w:rPr>
          <w:color w:val="000000" w:themeColor="text1"/>
        </w:rPr>
        <w:t xml:space="preserve">The neighborhood kernel is used to smooth the reference vector in the neighborhood centered on the winning node. Therefore, the winning node usually makes the maximum adjustment to its reference vector, while all other adjacent nodes make small adjustments according to their distance from the winning node. In addition, the neighborhood kernel decreases with the increase of </w:t>
      </w:r>
      <m:oMath>
        <m:r>
          <w:rPr>
            <w:rFonts w:ascii="Cambria Math" w:hAnsi="Cambria Math"/>
            <w:color w:val="000000" w:themeColor="text1"/>
          </w:rPr>
          <m:t>t</m:t>
        </m:r>
      </m:oMath>
      <w:r w:rsidRPr="00D34BAE">
        <w:rPr>
          <w:color w:val="000000" w:themeColor="text1"/>
        </w:rPr>
        <w:t xml:space="preserve">, so the amplitude of reference vector adjustment decreases during training. </w:t>
      </w:r>
      <w:r w:rsidRPr="00D34BAE">
        <w:rPr>
          <w:rFonts w:hint="eastAsia"/>
          <w:color w:val="000000" w:themeColor="text1"/>
        </w:rPr>
        <w:t>Finally</w:t>
      </w:r>
      <w:r w:rsidRPr="00D34BAE">
        <w:rPr>
          <w:color w:val="000000" w:themeColor="text1"/>
          <w:lang w:eastAsia="zh-CN"/>
        </w:rPr>
        <w:t xml:space="preserve">, </w:t>
      </w:r>
      <w:r w:rsidRPr="00D34BAE">
        <w:rPr>
          <w:rFonts w:hint="eastAsia"/>
          <w:color w:val="000000" w:themeColor="text1"/>
        </w:rPr>
        <w:t>we continue this process of presenting data vectors and modifying reference vectors for a specific number of iterations.</w:t>
      </w:r>
      <w:r w:rsidRPr="00D34BAE">
        <w:rPr>
          <w:color w:val="000000" w:themeColor="text1"/>
        </w:rPr>
        <w:t xml:space="preserve"> In our study, the neighborhood kernel takes the Gaussian form:</w:t>
      </w:r>
    </w:p>
    <w:p w14:paraId="195FEB15" w14:textId="77777777" w:rsidR="00D34BAE" w:rsidRPr="00D34BAE" w:rsidRDefault="00C309E1" w:rsidP="00D34BAE">
      <w:pPr>
        <w:ind w:firstLine="567"/>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ci</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d</m:t>
                  </m:r>
                </m:e>
                <m:sub>
                  <m:r>
                    <w:rPr>
                      <w:rFonts w:ascii="Cambria Math" w:hAnsi="Cambria Math"/>
                      <w:color w:val="000000" w:themeColor="text1"/>
                    </w:rPr>
                    <m:t>ci</m:t>
                  </m:r>
                </m:sub>
                <m:sup>
                  <m:r>
                    <w:rPr>
                      <w:rFonts w:ascii="Cambria Math" w:hAnsi="Cambria Math"/>
                      <w:color w:val="000000" w:themeColor="text1"/>
                    </w:rPr>
                    <m:t>2</m:t>
                  </m:r>
                </m:sup>
              </m:sSubSup>
              <m:r>
                <w:rPr>
                  <w:rFonts w:ascii="Cambria Math" w:hAnsi="Cambria Math"/>
                  <w:color w:val="000000" w:themeColor="text1"/>
                </w:rPr>
                <m:t>/2</m:t>
              </m:r>
              <w:bookmarkStart w:id="1" w:name="_Hlk86161308"/>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t</m:t>
                  </m:r>
                </m:sub>
                <m:sup>
                  <m:r>
                    <w:rPr>
                      <w:rFonts w:ascii="Cambria Math" w:hAnsi="Cambria Math"/>
                      <w:color w:val="000000" w:themeColor="text1"/>
                    </w:rPr>
                    <m:t>2</m:t>
                  </m:r>
                </m:sup>
              </m:sSubSup>
              <w:bookmarkEnd w:id="1"/>
            </m:sup>
          </m:sSup>
        </m:oMath>
      </m:oMathPara>
    </w:p>
    <w:p w14:paraId="5D76209B" w14:textId="09645BAD" w:rsidR="00960DAE" w:rsidRDefault="00D34BAE" w:rsidP="00D34BAE">
      <w:pPr>
        <w:rPr>
          <w:color w:val="000000" w:themeColor="text1"/>
          <w:lang w:eastAsia="zh-CN"/>
        </w:rPr>
      </w:pPr>
      <w:r w:rsidRPr="00D34BAE">
        <w:rPr>
          <w:color w:val="000000" w:themeColor="text1"/>
          <w:lang w:eastAsia="zh-CN"/>
        </w:rPr>
        <w:t xml:space="preserve">where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σ</m:t>
            </m:r>
          </m:e>
          <m:sub>
            <m:r>
              <w:rPr>
                <w:rFonts w:ascii="Cambria Math" w:hAnsi="Cambria Math"/>
                <w:color w:val="000000" w:themeColor="text1"/>
                <w:lang w:eastAsia="zh-CN"/>
              </w:rPr>
              <m:t>t</m:t>
            </m:r>
          </m:sub>
        </m:sSub>
      </m:oMath>
      <w:r w:rsidRPr="00D34BAE">
        <w:rPr>
          <w:rFonts w:hint="eastAsia"/>
          <w:color w:val="000000" w:themeColor="text1"/>
          <w:lang w:eastAsia="zh-CN"/>
        </w:rPr>
        <w:t xml:space="preserve"> </w:t>
      </w:r>
      <w:r w:rsidRPr="00D34BAE">
        <w:rPr>
          <w:color w:val="000000" w:themeColor="text1"/>
          <w:lang w:eastAsia="zh-CN"/>
        </w:rPr>
        <w:t xml:space="preserve">is the neighborhood radius at time </w:t>
      </w:r>
      <m:oMath>
        <m:r>
          <w:rPr>
            <w:rFonts w:ascii="Cambria Math" w:hAnsi="Cambria Math"/>
            <w:color w:val="000000" w:themeColor="text1"/>
            <w:lang w:eastAsia="zh-CN"/>
          </w:rPr>
          <m:t>t</m:t>
        </m:r>
      </m:oMath>
      <w:r w:rsidRPr="00D34BAE">
        <w:rPr>
          <w:rFonts w:hint="eastAsia"/>
          <w:color w:val="000000" w:themeColor="text1"/>
          <w:lang w:eastAsia="zh-CN"/>
        </w:rPr>
        <w:t>,</w:t>
      </w:r>
      <w:r w:rsidRPr="00D34BAE">
        <w:rPr>
          <w:color w:val="000000" w:themeColor="text1"/>
          <w:lang w:eastAsia="zh-CN"/>
        </w:rPr>
        <w:t xml:space="preserve">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d</m:t>
            </m:r>
          </m:e>
          <m:sub>
            <m:r>
              <w:rPr>
                <w:rFonts w:ascii="Cambria Math" w:hAnsi="Cambria Math"/>
                <w:color w:val="000000" w:themeColor="text1"/>
                <w:lang w:eastAsia="zh-CN"/>
              </w:rPr>
              <m:t>ci</m:t>
            </m:r>
          </m:sub>
        </m:sSub>
        <m:r>
          <w:rPr>
            <w:rFonts w:ascii="Cambria Math" w:hAnsi="Cambria Math"/>
            <w:color w:val="000000" w:themeColor="text1"/>
            <w:lang w:eastAsia="zh-CN"/>
          </w:rPr>
          <m:t>=</m:t>
        </m:r>
        <m:d>
          <m:dPr>
            <m:begChr m:val="‖"/>
            <m:endChr m:val="‖"/>
            <m:ctrlPr>
              <w:rPr>
                <w:rFonts w:ascii="Cambria Math" w:hAnsi="Cambria Math"/>
                <w:i/>
                <w:color w:val="000000" w:themeColor="text1"/>
                <w:lang w:eastAsia="zh-CN"/>
              </w:rPr>
            </m:ctrlPr>
          </m:dPr>
          <m:e>
            <m:sSub>
              <m:sSubPr>
                <m:ctrlPr>
                  <w:rPr>
                    <w:rFonts w:ascii="Cambria Math" w:hAnsi="Cambria Math"/>
                    <w:i/>
                    <w:color w:val="000000" w:themeColor="text1"/>
                    <w:lang w:eastAsia="zh-CN"/>
                  </w:rPr>
                </m:ctrlPr>
              </m:sSubPr>
              <m:e>
                <m:r>
                  <w:rPr>
                    <w:rFonts w:ascii="Cambria Math" w:hAnsi="Cambria Math"/>
                    <w:color w:val="000000" w:themeColor="text1"/>
                    <w:lang w:eastAsia="zh-CN"/>
                  </w:rPr>
                  <m:t>r</m:t>
                </m:r>
              </m:e>
              <m:sub>
                <m:r>
                  <w:rPr>
                    <w:rFonts w:ascii="Cambria Math" w:hAnsi="Cambria Math"/>
                    <w:color w:val="000000" w:themeColor="text1"/>
                    <w:lang w:eastAsia="zh-CN"/>
                  </w:rPr>
                  <m:t>c</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r</m:t>
                </m:r>
              </m:e>
              <m:sub>
                <m:r>
                  <w:rPr>
                    <w:rFonts w:ascii="Cambria Math" w:hAnsi="Cambria Math"/>
                    <w:color w:val="000000" w:themeColor="text1"/>
                    <w:lang w:eastAsia="zh-CN"/>
                  </w:rPr>
                  <m:t>i</m:t>
                </m:r>
              </m:sub>
            </m:sSub>
          </m:e>
        </m:d>
      </m:oMath>
      <w:r w:rsidRPr="00D34BAE">
        <w:rPr>
          <w:rFonts w:hint="eastAsia"/>
          <w:color w:val="000000" w:themeColor="text1"/>
          <w:lang w:eastAsia="zh-CN"/>
        </w:rPr>
        <w:t xml:space="preserve"> </w:t>
      </w:r>
      <w:r w:rsidRPr="00D34BAE">
        <w:rPr>
          <w:color w:val="000000" w:themeColor="text1"/>
          <w:lang w:eastAsia="zh-CN"/>
        </w:rPr>
        <w:t xml:space="preserve">is the distance between the winning nodes c and </w:t>
      </w:r>
      <m:oMath>
        <m:r>
          <w:rPr>
            <w:rFonts w:ascii="Cambria Math" w:hAnsi="Cambria Math"/>
            <w:color w:val="000000" w:themeColor="text1"/>
            <w:lang w:eastAsia="zh-CN"/>
          </w:rPr>
          <m:t>i</m:t>
        </m:r>
      </m:oMath>
      <w:r w:rsidRPr="00D34BAE">
        <w:rPr>
          <w:color w:val="000000" w:themeColor="text1"/>
          <w:lang w:eastAsia="zh-CN"/>
        </w:rPr>
        <w:t xml:space="preserve"> on the map </w:t>
      </w:r>
      <w:proofErr w:type="gramStart"/>
      <w:r w:rsidRPr="00D34BAE">
        <w:rPr>
          <w:color w:val="000000" w:themeColor="text1"/>
          <w:lang w:eastAsia="zh-CN"/>
        </w:rPr>
        <w:t>grid.</w:t>
      </w:r>
      <w:proofErr w:type="gramEnd"/>
      <w:r w:rsidRPr="00D34BAE">
        <w:rPr>
          <w:color w:val="000000" w:themeColor="text1"/>
          <w:lang w:eastAsia="zh-CN"/>
        </w:rPr>
        <w:t xml:space="preserve"> The neighborhood radius used is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σ</m:t>
            </m:r>
          </m:e>
          <m:sub>
            <m:r>
              <w:rPr>
                <w:rFonts w:ascii="Cambria Math" w:hAnsi="Cambria Math"/>
                <w:color w:val="000000" w:themeColor="text1"/>
                <w:lang w:eastAsia="zh-CN"/>
              </w:rPr>
              <m:t>t</m:t>
            </m:r>
          </m:sub>
        </m:sSub>
        <m:r>
          <w:rPr>
            <w:rFonts w:ascii="Cambria Math" w:hAnsi="Cambria Math"/>
            <w:color w:val="000000" w:themeColor="text1"/>
            <w:lang w:eastAsia="zh-CN"/>
          </w:rPr>
          <m:t>=0.6</m:t>
        </m:r>
      </m:oMath>
      <w:r w:rsidRPr="00D34BAE">
        <w:rPr>
          <w:rFonts w:hint="eastAsia"/>
          <w:color w:val="000000" w:themeColor="text1"/>
          <w:lang w:eastAsia="zh-CN"/>
        </w:rPr>
        <w:t>.</w:t>
      </w:r>
    </w:p>
    <w:p w14:paraId="76023449" w14:textId="43EF1F1F" w:rsidR="00960DAE" w:rsidRPr="00960DAE" w:rsidRDefault="00960DAE" w:rsidP="00960DAE">
      <w:pPr>
        <w:pStyle w:val="1"/>
        <w:rPr>
          <w:lang w:eastAsia="zh-CN"/>
        </w:rPr>
      </w:pPr>
      <w:r w:rsidRPr="001123E4">
        <w:rPr>
          <w:color w:val="000000" w:themeColor="text1"/>
        </w:rPr>
        <w:t>Determining the optimal number of nodes</w:t>
      </w:r>
    </w:p>
    <w:p w14:paraId="6C047B21" w14:textId="31CD2D0C" w:rsidR="00344E26" w:rsidRPr="001123E4" w:rsidRDefault="00344E26" w:rsidP="00287C23">
      <w:pPr>
        <w:widowControl w:val="0"/>
        <w:ind w:firstLine="567"/>
        <w:rPr>
          <w:rFonts w:eastAsia="宋体"/>
          <w:iCs/>
          <w:color w:val="000000" w:themeColor="text1"/>
          <w:lang w:eastAsia="zh-CN"/>
        </w:rPr>
      </w:pPr>
      <w:r w:rsidRPr="001123E4">
        <w:rPr>
          <w:rFonts w:eastAsia="宋体"/>
          <w:iCs/>
          <w:color w:val="000000" w:themeColor="text1"/>
        </w:rPr>
        <w:lastRenderedPageBreak/>
        <w:t xml:space="preserve">To determine the optimum number </w:t>
      </w:r>
      <w:r w:rsidRPr="001123E4">
        <w:rPr>
          <w:rFonts w:eastAsia="宋体" w:hint="eastAsia"/>
          <w:iCs/>
          <w:color w:val="000000" w:themeColor="text1"/>
        </w:rPr>
        <w:t>(</w:t>
      </w:r>
      <m:oMath>
        <m:r>
          <w:rPr>
            <w:rFonts w:ascii="Cambria Math" w:eastAsia="宋体" w:hAnsi="Cambria Math"/>
            <w:color w:val="000000" w:themeColor="text1"/>
          </w:rPr>
          <m:t>N</m:t>
        </m:r>
      </m:oMath>
      <w:r w:rsidRPr="001123E4">
        <w:rPr>
          <w:rFonts w:eastAsia="宋体"/>
          <w:iCs/>
          <w:color w:val="000000" w:themeColor="text1"/>
        </w:rPr>
        <w:t>) of SOM nodes (i.e., best match units), we adopt the overall mean correlation coefficient (</w:t>
      </w:r>
      <m:oMath>
        <m:r>
          <w:rPr>
            <w:rFonts w:ascii="Cambria Math" w:eastAsia="宋体" w:hAnsi="Cambria Math"/>
            <w:color w:val="000000" w:themeColor="text1"/>
          </w:rPr>
          <m:t>R</m:t>
        </m:r>
      </m:oMath>
      <w:r w:rsidRPr="001123E4">
        <w:rPr>
          <w:rFonts w:eastAsia="宋体"/>
          <w:iCs/>
          <w:color w:val="000000" w:themeColor="text1"/>
        </w:rPr>
        <w:t xml:space="preserve">) </w:t>
      </w:r>
      <w:r w:rsidRPr="001123E4">
        <w:rPr>
          <w:rFonts w:eastAsia="宋体" w:hint="eastAsia"/>
          <w:iCs/>
          <w:color w:val="000000" w:themeColor="text1"/>
        </w:rPr>
        <w:t>between</w:t>
      </w:r>
      <w:r w:rsidRPr="001123E4">
        <w:rPr>
          <w:rFonts w:eastAsia="宋体"/>
          <w:iCs/>
          <w:color w:val="000000" w:themeColor="text1"/>
        </w:rPr>
        <w:t xml:space="preserve"> </w:t>
      </w:r>
      <w:r w:rsidRPr="001123E4">
        <w:rPr>
          <w:rFonts w:eastAsia="宋体" w:hint="eastAsia"/>
          <w:iCs/>
          <w:color w:val="000000" w:themeColor="text1"/>
        </w:rPr>
        <w:t>each</w:t>
      </w:r>
      <w:r w:rsidRPr="001123E4">
        <w:rPr>
          <w:rFonts w:eastAsia="宋体"/>
          <w:iCs/>
          <w:color w:val="000000" w:themeColor="text1"/>
        </w:rPr>
        <w:t xml:space="preserve"> vector and its best match unit and the mean distance between each pair of best match units from Lee et al. </w:t>
      </w:r>
      <w:r w:rsidRPr="001123E4">
        <w:rPr>
          <w:rFonts w:eastAsia="宋体" w:hint="eastAsia"/>
          <w:iCs/>
          <w:color w:val="000000" w:themeColor="text1"/>
        </w:rPr>
        <w:t>(</w:t>
      </w:r>
      <w:r w:rsidRPr="001123E4">
        <w:rPr>
          <w:rFonts w:eastAsia="宋体"/>
          <w:iCs/>
          <w:color w:val="000000" w:themeColor="text1"/>
        </w:rPr>
        <w:t>2017). The mean distance between each cluster pair is calculated in a slight adaptation of Wards’ distance (Ward, 1963</w:t>
      </w:r>
      <w:r w:rsidR="008B4BE3">
        <w:rPr>
          <w:rFonts w:eastAsia="宋体"/>
          <w:iCs/>
          <w:color w:val="000000" w:themeColor="text1"/>
          <w:lang w:eastAsia="zh-CN"/>
        </w:rPr>
        <w:t>;</w:t>
      </w:r>
      <w:r w:rsidRPr="001123E4">
        <w:rPr>
          <w:rFonts w:eastAsia="宋体"/>
          <w:iCs/>
          <w:color w:val="000000" w:themeColor="text1"/>
        </w:rPr>
        <w:t xml:space="preserve"> Lee et al., 2017)</w:t>
      </w:r>
      <w:r w:rsidR="008B4BE3">
        <w:rPr>
          <w:rFonts w:eastAsia="宋体" w:hint="eastAsia"/>
          <w:iCs/>
          <w:color w:val="000000" w:themeColor="text1"/>
          <w:lang w:eastAsia="zh-CN"/>
        </w:rPr>
        <w:t>:</w:t>
      </w:r>
      <w:r w:rsidR="008B4BE3">
        <w:rPr>
          <w:rFonts w:eastAsia="宋体"/>
          <w:iCs/>
          <w:color w:val="000000" w:themeColor="text1"/>
          <w:lang w:eastAsia="zh-CN"/>
        </w:rPr>
        <w:t xml:space="preserve"> </w:t>
      </w:r>
    </w:p>
    <w:p w14:paraId="0EB069CF" w14:textId="624EF958" w:rsidR="00C031ED" w:rsidRPr="001123E4" w:rsidRDefault="00C031ED" w:rsidP="00FC3211">
      <w:pPr>
        <w:ind w:firstLine="567"/>
        <w:rPr>
          <w:iCs/>
          <w:color w:val="000000" w:themeColor="text1"/>
        </w:rPr>
      </w:pPr>
      <m:oMathPara>
        <m:oMathParaPr>
          <m:jc m:val="center"/>
        </m:oMathParaPr>
        <m:oMath>
          <m:r>
            <w:rPr>
              <w:rFonts w:ascii="Cambria Math" w:hAnsi="Cambria Math"/>
              <w:color w:val="000000" w:themeColor="text1"/>
            </w:rPr>
            <m:t>D</m:t>
          </m:r>
          <m:r>
            <m:rPr>
              <m:sty m:val="p"/>
            </m:rPr>
            <w:rPr>
              <w:rFonts w:ascii="Cambria Math" w:hAnsi="Cambria Math"/>
              <w:color w:val="000000" w:themeColor="text1"/>
            </w:rPr>
            <m:t>=</m:t>
          </m:r>
          <m:f>
            <m:fPr>
              <m:ctrlPr>
                <w:rPr>
                  <w:rFonts w:ascii="Cambria Math" w:hAnsi="Cambria Math"/>
                  <w:iCs/>
                  <w:color w:val="000000" w:themeColor="text1"/>
                </w:rPr>
              </m:ctrlPr>
            </m:fPr>
            <m:num>
              <m:r>
                <w:rPr>
                  <w:rFonts w:ascii="Cambria Math" w:hAnsi="Cambria Math" w:hint="eastAsia"/>
                  <w:color w:val="000000" w:themeColor="text1"/>
                </w:rPr>
                <m:t>1</m:t>
              </m:r>
            </m:num>
            <m:den>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p</m:t>
                  </m:r>
                </m:sub>
              </m:sSub>
            </m:den>
          </m:f>
          <m:nary>
            <m:naryPr>
              <m:chr m:val="∑"/>
              <m:limLoc m:val="undOvr"/>
              <m:ctrlPr>
                <w:rPr>
                  <w:rFonts w:ascii="Cambria Math" w:hAnsi="Cambria Math"/>
                  <w:i/>
                  <w:iCs/>
                  <w:color w:val="000000" w:themeColor="text1"/>
                </w:rPr>
              </m:ctrlPr>
            </m:naryPr>
            <m:sub>
              <m:r>
                <w:rPr>
                  <w:rFonts w:ascii="Cambria Math" w:hAnsi="Cambria Math"/>
                  <w:color w:val="000000" w:themeColor="text1"/>
                </w:rPr>
                <m:t>n=1</m:t>
              </m:r>
            </m:sub>
            <m:sup>
              <m:sSub>
                <m:sSubPr>
                  <m:ctrlPr>
                    <w:rPr>
                      <w:rFonts w:ascii="Cambria Math"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p</m:t>
                  </m:r>
                </m:sub>
              </m:sSub>
            </m:sup>
            <m:e>
              <m:sSub>
                <m:sSubPr>
                  <m:ctrlPr>
                    <w:rPr>
                      <w:rFonts w:ascii="Cambria Math" w:hAnsi="Cambria Math"/>
                      <w:i/>
                      <w:iCs/>
                      <w:color w:val="000000" w:themeColor="text1"/>
                    </w:rPr>
                  </m:ctrlPr>
                </m:sSubPr>
                <m:e>
                  <m:r>
                    <w:rPr>
                      <w:rFonts w:ascii="Cambria Math" w:hAnsi="Cambria Math"/>
                      <w:color w:val="000000" w:themeColor="text1"/>
                    </w:rPr>
                    <m:t>d</m:t>
                  </m:r>
                </m:e>
                <m:sub>
                  <m:r>
                    <w:rPr>
                      <w:rFonts w:ascii="Cambria Math" w:hAnsi="Cambria Math"/>
                      <w:color w:val="000000" w:themeColor="text1"/>
                    </w:rPr>
                    <m:t>n</m:t>
                  </m:r>
                </m:sub>
              </m:sSub>
              <m:r>
                <w:rPr>
                  <w:rFonts w:ascii="Cambria Math" w:hAnsi="Cambria Math"/>
                  <w:color w:val="000000" w:themeColor="text1"/>
                </w:rPr>
                <m:t>(r,s)</m:t>
              </m:r>
            </m:e>
          </m:nary>
        </m:oMath>
      </m:oMathPara>
    </w:p>
    <w:p w14:paraId="20D7DA01" w14:textId="0E5FAFCF" w:rsidR="00C031ED" w:rsidRPr="001123E4" w:rsidRDefault="00C031ED" w:rsidP="00FC3211">
      <w:pPr>
        <w:ind w:firstLine="567"/>
        <w:rPr>
          <w:iCs/>
          <w:color w:val="000000" w:themeColor="text1"/>
        </w:rPr>
      </w:pPr>
      <m:oMathPara>
        <m:oMathParaPr>
          <m:jc m:val="center"/>
        </m:oMathParaPr>
        <m:oMath>
          <m:r>
            <w:rPr>
              <w:rFonts w:ascii="Cambria Math" w:hAnsi="Cambria Math" w:hint="eastAsia"/>
              <w:color w:val="000000" w:themeColor="text1"/>
            </w:rPr>
            <m:t>d</m:t>
          </m:r>
          <m:r>
            <w:rPr>
              <w:rFonts w:ascii="Cambria Math" w:hAnsi="Cambria Math"/>
              <w:color w:val="000000" w:themeColor="text1"/>
            </w:rPr>
            <m:t>(r,s)</m:t>
          </m:r>
          <m:r>
            <m:rPr>
              <m:sty m:val="p"/>
            </m:rPr>
            <w:rPr>
              <w:rFonts w:ascii="Cambria Math" w:hAnsi="Cambria Math"/>
              <w:color w:val="000000" w:themeColor="text1"/>
            </w:rPr>
            <m:t>=</m:t>
          </m:r>
          <m:rad>
            <m:radPr>
              <m:degHide m:val="1"/>
              <m:ctrlPr>
                <w:rPr>
                  <w:rFonts w:ascii="Cambria Math" w:hAnsi="Cambria Math"/>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den>
              </m:f>
            </m:e>
          </m:rad>
          <m:sSub>
            <m:sSubPr>
              <m:ctrlPr>
                <w:rPr>
                  <w:rFonts w:ascii="Cambria Math" w:hAnsi="Cambria Math"/>
                  <w:i/>
                  <w:color w:val="000000" w:themeColor="text1"/>
                </w:rPr>
              </m:ctrlPr>
            </m:sSub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r</m:t>
                      </m:r>
                    </m:sub>
                  </m:sSub>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s</m:t>
                      </m:r>
                    </m:sub>
                  </m:sSub>
                </m:e>
              </m:d>
            </m:e>
            <m:sub>
              <m:r>
                <w:rPr>
                  <w:rFonts w:ascii="Cambria Math" w:hAnsi="Cambria Math"/>
                  <w:color w:val="000000" w:themeColor="text1"/>
                </w:rPr>
                <m:t>2</m:t>
              </m:r>
            </m:sub>
          </m:sSub>
        </m:oMath>
      </m:oMathPara>
    </w:p>
    <w:p w14:paraId="777B422F" w14:textId="3350F836" w:rsidR="00344E26" w:rsidRPr="001123E4" w:rsidRDefault="00344E26" w:rsidP="00FC3211">
      <w:pPr>
        <w:widowControl w:val="0"/>
        <w:rPr>
          <w:rFonts w:eastAsia="宋体"/>
          <w:iCs/>
          <w:color w:val="000000" w:themeColor="text1"/>
        </w:rPr>
      </w:pPr>
      <w:r w:rsidRPr="001123E4">
        <w:rPr>
          <w:rFonts w:eastAsia="宋体"/>
          <w:iCs/>
          <w:color w:val="000000" w:themeColor="text1"/>
        </w:rPr>
        <w:t xml:space="preserve">where </w:t>
      </w:r>
      <m:oMath>
        <m:r>
          <w:rPr>
            <w:rFonts w:ascii="Cambria Math" w:eastAsia="宋体" w:hAnsi="Cambria Math"/>
            <w:color w:val="000000" w:themeColor="text1"/>
          </w:rPr>
          <m:t>d</m:t>
        </m:r>
        <m:d>
          <m:dPr>
            <m:ctrlPr>
              <w:rPr>
                <w:rFonts w:ascii="Cambria Math" w:eastAsia="宋体" w:hAnsi="Cambria Math"/>
                <w:i/>
                <w:iCs/>
                <w:color w:val="000000" w:themeColor="text1"/>
              </w:rPr>
            </m:ctrlPr>
          </m:dPr>
          <m:e>
            <m:r>
              <w:rPr>
                <w:rFonts w:ascii="Cambria Math" w:eastAsia="宋体" w:hAnsi="Cambria Math"/>
                <w:color w:val="000000" w:themeColor="text1"/>
              </w:rPr>
              <m:t>r,s</m:t>
            </m:r>
          </m:e>
        </m:d>
      </m:oMath>
      <w:r w:rsidRPr="001123E4">
        <w:rPr>
          <w:rFonts w:eastAsia="宋体"/>
          <w:iCs/>
          <w:color w:val="000000" w:themeColor="text1"/>
        </w:rPr>
        <w:t xml:space="preserve"> is the Ward’s distance between cluster</w:t>
      </w:r>
      <w:r w:rsidRPr="001123E4">
        <w:rPr>
          <w:rFonts w:eastAsia="宋体" w:hint="eastAsia"/>
          <w:iCs/>
          <w:color w:val="000000" w:themeColor="text1"/>
        </w:rPr>
        <w:t>s</w:t>
      </w:r>
      <w:r w:rsidRPr="001123E4">
        <w:rPr>
          <w:rFonts w:eastAsia="宋体"/>
          <w:iCs/>
          <w:color w:val="000000" w:themeColor="text1"/>
        </w:rPr>
        <w:t xml:space="preserve"> </w:t>
      </w:r>
      <m:oMath>
        <m:r>
          <w:rPr>
            <w:rFonts w:ascii="Cambria Math" w:eastAsia="宋体" w:hAnsi="Cambria Math"/>
            <w:color w:val="000000" w:themeColor="text1"/>
          </w:rPr>
          <m:t>r</m:t>
        </m:r>
      </m:oMath>
      <w:r w:rsidRPr="001123E4">
        <w:rPr>
          <w:rFonts w:eastAsia="宋体"/>
          <w:iCs/>
          <w:color w:val="000000" w:themeColor="text1"/>
        </w:rPr>
        <w:t xml:space="preserve"> and </w:t>
      </w:r>
      <m:oMath>
        <m:r>
          <w:rPr>
            <w:rFonts w:ascii="Cambria Math" w:eastAsia="宋体" w:hAnsi="Cambria Math"/>
            <w:color w:val="000000" w:themeColor="text1"/>
          </w:rPr>
          <m:t>s</m:t>
        </m:r>
      </m:oMath>
      <w:r w:rsidRPr="001123E4">
        <w:rPr>
          <w:rFonts w:eastAsia="宋体"/>
          <w:iCs/>
          <w:color w:val="000000" w:themeColor="text1"/>
        </w:rPr>
        <w:t xml:space="preserve">; </w:t>
      </w:r>
      <m:oMath>
        <m:sSub>
          <m:sSubPr>
            <m:ctrlPr>
              <w:rPr>
                <w:rFonts w:ascii="Cambria Math" w:eastAsia="宋体" w:hAnsi="Cambria Math"/>
                <w:i/>
                <w:iCs/>
                <w:color w:val="000000" w:themeColor="text1"/>
              </w:rPr>
            </m:ctrlPr>
          </m:sSubPr>
          <m:e>
            <m:r>
              <w:rPr>
                <w:rFonts w:ascii="Cambria Math" w:eastAsia="宋体" w:hAnsi="Cambria Math"/>
                <w:color w:val="000000" w:themeColor="text1"/>
              </w:rPr>
              <m:t>n</m:t>
            </m:r>
          </m:e>
          <m:sub>
            <m:r>
              <w:rPr>
                <w:rFonts w:ascii="Cambria Math" w:eastAsia="宋体" w:hAnsi="Cambria Math"/>
                <w:color w:val="000000" w:themeColor="text1"/>
              </w:rPr>
              <m:t>r</m:t>
            </m:r>
          </m:sub>
        </m:sSub>
      </m:oMath>
      <w:r w:rsidRPr="001123E4">
        <w:rPr>
          <w:rFonts w:eastAsia="宋体"/>
          <w:iCs/>
          <w:color w:val="000000" w:themeColor="text1"/>
        </w:rPr>
        <w:t xml:space="preserve"> and </w:t>
      </w:r>
      <m:oMath>
        <m:sSub>
          <m:sSubPr>
            <m:ctrlPr>
              <w:rPr>
                <w:rFonts w:ascii="Cambria Math" w:eastAsia="宋体" w:hAnsi="Cambria Math"/>
                <w:i/>
                <w:iCs/>
                <w:color w:val="000000" w:themeColor="text1"/>
              </w:rPr>
            </m:ctrlPr>
          </m:sSubPr>
          <m:e>
            <m:r>
              <w:rPr>
                <w:rFonts w:ascii="Cambria Math" w:eastAsia="宋体" w:hAnsi="Cambria Math"/>
                <w:color w:val="000000" w:themeColor="text1"/>
              </w:rPr>
              <m:t>n</m:t>
            </m:r>
          </m:e>
          <m:sub>
            <m:r>
              <w:rPr>
                <w:rFonts w:ascii="Cambria Math" w:eastAsia="宋体" w:hAnsi="Cambria Math"/>
                <w:color w:val="000000" w:themeColor="text1"/>
              </w:rPr>
              <m:t>s</m:t>
            </m:r>
          </m:sub>
        </m:sSub>
      </m:oMath>
      <w:r w:rsidRPr="001123E4">
        <w:rPr>
          <w:rFonts w:eastAsia="宋体"/>
          <w:iCs/>
          <w:color w:val="000000" w:themeColor="text1"/>
        </w:rPr>
        <w:t xml:space="preserve"> are the number</w:t>
      </w:r>
      <w:r w:rsidRPr="001123E4">
        <w:rPr>
          <w:rFonts w:eastAsia="宋体" w:hint="eastAsia"/>
          <w:iCs/>
          <w:color w:val="000000" w:themeColor="text1"/>
        </w:rPr>
        <w:t>s</w:t>
      </w:r>
      <w:r w:rsidRPr="001123E4">
        <w:rPr>
          <w:rFonts w:eastAsia="宋体"/>
          <w:iCs/>
          <w:color w:val="000000" w:themeColor="text1"/>
        </w:rPr>
        <w:t xml:space="preserve"> of vectors of cluster</w:t>
      </w:r>
      <w:r w:rsidRPr="001123E4">
        <w:rPr>
          <w:rFonts w:eastAsia="宋体" w:hint="eastAsia"/>
          <w:iCs/>
          <w:color w:val="000000" w:themeColor="text1"/>
        </w:rPr>
        <w:t>s</w:t>
      </w:r>
      <w:r w:rsidRPr="001123E4">
        <w:rPr>
          <w:rFonts w:eastAsia="宋体"/>
          <w:iCs/>
          <w:color w:val="000000" w:themeColor="text1"/>
        </w:rPr>
        <w:t xml:space="preserve"> </w:t>
      </w:r>
      <m:oMath>
        <m:r>
          <w:rPr>
            <w:rFonts w:ascii="Cambria Math" w:eastAsia="宋体" w:hAnsi="Cambria Math"/>
            <w:color w:val="000000" w:themeColor="text1"/>
          </w:rPr>
          <m:t>r</m:t>
        </m:r>
      </m:oMath>
      <w:r w:rsidRPr="001123E4">
        <w:rPr>
          <w:rFonts w:eastAsia="宋体"/>
          <w:iCs/>
          <w:color w:val="000000" w:themeColor="text1"/>
        </w:rPr>
        <w:t xml:space="preserve"> and </w:t>
      </w:r>
      <m:oMath>
        <m:r>
          <w:rPr>
            <w:rFonts w:ascii="Cambria Math" w:eastAsia="宋体" w:hAnsi="Cambria Math"/>
            <w:color w:val="000000" w:themeColor="text1"/>
          </w:rPr>
          <m:t>s</m:t>
        </m:r>
      </m:oMath>
      <w:r w:rsidRPr="001123E4">
        <w:rPr>
          <w:rFonts w:eastAsia="宋体"/>
          <w:iCs/>
          <w:color w:val="000000" w:themeColor="text1"/>
        </w:rPr>
        <w:t xml:space="preserve">, respectively. And </w:t>
      </w:r>
      <m:oMath>
        <m:sSub>
          <m:sSubPr>
            <m:ctrlPr>
              <w:rPr>
                <w:rFonts w:ascii="Cambria Math" w:eastAsia="宋体" w:hAnsi="Cambria Math"/>
                <w:i/>
                <w:iCs/>
                <w:color w:val="000000" w:themeColor="text1"/>
              </w:rPr>
            </m:ctrlPr>
          </m:sSubPr>
          <m:e>
            <m:acc>
              <m:accPr>
                <m:chr m:val="̅"/>
                <m:ctrlPr>
                  <w:rPr>
                    <w:rFonts w:ascii="Cambria Math" w:eastAsia="宋体" w:hAnsi="Cambria Math"/>
                    <w:i/>
                    <w:iCs/>
                    <w:color w:val="000000" w:themeColor="text1"/>
                  </w:rPr>
                </m:ctrlPr>
              </m:accPr>
              <m:e>
                <m:r>
                  <w:rPr>
                    <w:rFonts w:ascii="Cambria Math" w:eastAsia="宋体" w:hAnsi="Cambria Math"/>
                    <w:color w:val="000000" w:themeColor="text1"/>
                  </w:rPr>
                  <m:t>x</m:t>
                </m:r>
              </m:e>
            </m:acc>
          </m:e>
          <m:sub>
            <m:r>
              <w:rPr>
                <w:rFonts w:ascii="Cambria Math" w:eastAsia="宋体" w:hAnsi="Cambria Math"/>
                <w:color w:val="000000" w:themeColor="text1"/>
              </w:rPr>
              <m:t>r</m:t>
            </m:r>
          </m:sub>
        </m:sSub>
      </m:oMath>
      <w:r w:rsidRPr="001123E4">
        <w:rPr>
          <w:rFonts w:eastAsia="宋体"/>
          <w:iCs/>
          <w:color w:val="000000" w:themeColor="text1"/>
        </w:rPr>
        <w:t xml:space="preserve"> and </w:t>
      </w:r>
      <m:oMath>
        <m:sSub>
          <m:sSubPr>
            <m:ctrlPr>
              <w:rPr>
                <w:rFonts w:ascii="Cambria Math" w:eastAsia="宋体" w:hAnsi="Cambria Math"/>
                <w:i/>
                <w:iCs/>
                <w:color w:val="000000" w:themeColor="text1"/>
              </w:rPr>
            </m:ctrlPr>
          </m:sSubPr>
          <m:e>
            <m:acc>
              <m:accPr>
                <m:chr m:val="̅"/>
                <m:ctrlPr>
                  <w:rPr>
                    <w:rFonts w:ascii="Cambria Math" w:eastAsia="宋体" w:hAnsi="Cambria Math"/>
                    <w:i/>
                    <w:iCs/>
                    <w:color w:val="000000" w:themeColor="text1"/>
                  </w:rPr>
                </m:ctrlPr>
              </m:accPr>
              <m:e>
                <m:r>
                  <w:rPr>
                    <w:rFonts w:ascii="Cambria Math" w:eastAsia="宋体" w:hAnsi="Cambria Math"/>
                    <w:color w:val="000000" w:themeColor="text1"/>
                  </w:rPr>
                  <m:t>x</m:t>
                </m:r>
              </m:e>
            </m:acc>
          </m:e>
          <m:sub>
            <m:r>
              <w:rPr>
                <w:rFonts w:ascii="Cambria Math" w:eastAsia="宋体" w:hAnsi="Cambria Math"/>
                <w:color w:val="000000" w:themeColor="text1"/>
              </w:rPr>
              <m:t>s</m:t>
            </m:r>
          </m:sub>
        </m:sSub>
      </m:oMath>
      <w:r w:rsidRPr="001123E4">
        <w:rPr>
          <w:rFonts w:eastAsia="宋体"/>
          <w:iCs/>
          <w:color w:val="000000" w:themeColor="text1"/>
        </w:rPr>
        <w:t xml:space="preserve"> are the cluster centroids </w:t>
      </w:r>
      <w:r w:rsidRPr="001123E4">
        <w:rPr>
          <w:rFonts w:eastAsia="宋体" w:hint="eastAsia"/>
          <w:iCs/>
          <w:color w:val="000000" w:themeColor="text1"/>
        </w:rPr>
        <w:t>(</w:t>
      </w:r>
      <w:r w:rsidRPr="001123E4">
        <w:rPr>
          <w:rFonts w:eastAsia="宋体"/>
          <w:iCs/>
          <w:color w:val="000000" w:themeColor="text1"/>
        </w:rPr>
        <w:t xml:space="preserve">i.e., best match units) of clusters </w:t>
      </w:r>
      <m:oMath>
        <m:r>
          <w:rPr>
            <w:rFonts w:ascii="Cambria Math" w:eastAsia="宋体" w:hAnsi="Cambria Math"/>
            <w:color w:val="000000" w:themeColor="text1"/>
          </w:rPr>
          <m:t>r</m:t>
        </m:r>
      </m:oMath>
      <w:r w:rsidRPr="001123E4">
        <w:rPr>
          <w:rFonts w:eastAsia="宋体"/>
          <w:iCs/>
          <w:color w:val="000000" w:themeColor="text1"/>
        </w:rPr>
        <w:t xml:space="preserve"> and </w:t>
      </w:r>
      <m:oMath>
        <m:r>
          <w:rPr>
            <w:rFonts w:ascii="Cambria Math" w:eastAsia="宋体" w:hAnsi="Cambria Math"/>
            <w:color w:val="000000" w:themeColor="text1"/>
          </w:rPr>
          <m:t>s</m:t>
        </m:r>
      </m:oMath>
      <w:r w:rsidRPr="001123E4">
        <w:rPr>
          <w:rFonts w:eastAsia="宋体"/>
          <w:iCs/>
          <w:color w:val="000000" w:themeColor="text1"/>
        </w:rPr>
        <w:t xml:space="preserve">, respectively. </w:t>
      </w:r>
      <m:oMath>
        <m:sSub>
          <m:sSubPr>
            <m:ctrlPr>
              <w:rPr>
                <w:rFonts w:ascii="Cambria Math" w:eastAsia="宋体" w:hAnsi="Cambria Math"/>
                <w:i/>
                <w:iCs/>
                <w:color w:val="000000" w:themeColor="text1"/>
              </w:rPr>
            </m:ctrlPr>
          </m:sSubPr>
          <m:e>
            <m:r>
              <w:rPr>
                <w:rFonts w:ascii="Cambria Math" w:eastAsia="宋体" w:hAnsi="Cambria Math"/>
                <w:color w:val="000000" w:themeColor="text1"/>
              </w:rPr>
              <m:t>N</m:t>
            </m:r>
          </m:e>
          <m:sub>
            <m:r>
              <w:rPr>
                <w:rFonts w:ascii="Cambria Math" w:eastAsia="宋体" w:hAnsi="Cambria Math"/>
                <w:color w:val="000000" w:themeColor="text1"/>
              </w:rPr>
              <m:t>p</m:t>
            </m:r>
          </m:sub>
        </m:sSub>
      </m:oMath>
      <w:r w:rsidRPr="001123E4">
        <w:rPr>
          <w:rFonts w:eastAsia="宋体"/>
          <w:iCs/>
          <w:color w:val="000000" w:themeColor="text1"/>
        </w:rPr>
        <w:t xml:space="preserve"> is the number of pairs in </w:t>
      </w:r>
      <m:oMath>
        <m:r>
          <w:rPr>
            <w:rFonts w:ascii="Cambria Math" w:eastAsia="宋体" w:hAnsi="Cambria Math"/>
            <w:color w:val="000000" w:themeColor="text1"/>
          </w:rPr>
          <m:t>N</m:t>
        </m:r>
      </m:oMath>
      <w:r w:rsidRPr="001123E4">
        <w:rPr>
          <w:rFonts w:eastAsia="宋体"/>
          <w:iCs/>
          <w:color w:val="000000" w:themeColor="text1"/>
        </w:rPr>
        <w:t xml:space="preserve"> </w:t>
      </w:r>
      <w:proofErr w:type="gramStart"/>
      <w:r w:rsidRPr="001123E4">
        <w:rPr>
          <w:rFonts w:eastAsia="宋体"/>
          <w:iCs/>
          <w:color w:val="000000" w:themeColor="text1"/>
        </w:rPr>
        <w:t>clusters</w:t>
      </w:r>
      <w:r w:rsidR="00D42EAE">
        <w:rPr>
          <w:rFonts w:eastAsia="宋体" w:hint="eastAsia"/>
          <w:iCs/>
          <w:color w:val="000000" w:themeColor="text1"/>
          <w:lang w:eastAsia="zh-CN"/>
        </w:rPr>
        <w:t>.</w:t>
      </w:r>
      <w:proofErr w:type="gramEnd"/>
      <w:r w:rsidR="00D42EAE">
        <w:rPr>
          <w:rFonts w:eastAsia="宋体"/>
          <w:iCs/>
          <w:color w:val="000000" w:themeColor="text1"/>
        </w:rPr>
        <w:t xml:space="preserve"> </w:t>
      </w:r>
      <w:r w:rsidRPr="00D42EAE">
        <w:rPr>
          <w:rFonts w:eastAsia="宋体"/>
          <w:iCs/>
          <w:color w:val="000000" w:themeColor="text1"/>
        </w:rPr>
        <w:t>The</w:t>
      </w:r>
      <w:r w:rsidRPr="001123E4">
        <w:rPr>
          <w:rFonts w:eastAsia="宋体"/>
          <w:iCs/>
          <w:color w:val="000000" w:themeColor="text1"/>
        </w:rPr>
        <w:t xml:space="preserve"> more the number of nodes (</w:t>
      </w:r>
      <m:oMath>
        <m:r>
          <w:rPr>
            <w:rFonts w:ascii="Cambria Math" w:eastAsia="宋体" w:hAnsi="Cambria Math"/>
            <w:color w:val="000000" w:themeColor="text1"/>
          </w:rPr>
          <m:t>N</m:t>
        </m:r>
      </m:oMath>
      <w:r w:rsidRPr="001123E4">
        <w:rPr>
          <w:rFonts w:eastAsia="宋体"/>
          <w:iCs/>
          <w:color w:val="000000" w:themeColor="text1"/>
        </w:rPr>
        <w:t xml:space="preserve">), the larger similarity among the vectors of all clusters (a larger value of </w:t>
      </w:r>
      <m:oMath>
        <m:r>
          <w:rPr>
            <w:rFonts w:ascii="Cambria Math" w:eastAsia="宋体" w:hAnsi="Cambria Math"/>
            <w:color w:val="000000" w:themeColor="text1"/>
          </w:rPr>
          <m:t>R</m:t>
        </m:r>
      </m:oMath>
      <w:r w:rsidRPr="001123E4">
        <w:rPr>
          <w:rFonts w:eastAsia="宋体"/>
          <w:iCs/>
          <w:color w:val="000000" w:themeColor="text1"/>
        </w:rPr>
        <w:t xml:space="preserve">) </w:t>
      </w:r>
      <w:r w:rsidRPr="001123E4">
        <w:rPr>
          <w:rFonts w:eastAsia="宋体" w:hint="eastAsia"/>
          <w:iCs/>
          <w:color w:val="000000" w:themeColor="text1"/>
        </w:rPr>
        <w:t>and</w:t>
      </w:r>
      <w:r w:rsidRPr="001123E4">
        <w:rPr>
          <w:rFonts w:eastAsia="宋体"/>
          <w:iCs/>
          <w:color w:val="000000" w:themeColor="text1"/>
        </w:rPr>
        <w:t xml:space="preserve"> </w:t>
      </w:r>
      <w:r w:rsidRPr="001123E4">
        <w:rPr>
          <w:rFonts w:eastAsia="宋体" w:hint="eastAsia"/>
          <w:iCs/>
          <w:color w:val="000000" w:themeColor="text1"/>
        </w:rPr>
        <w:t>the</w:t>
      </w:r>
      <w:r w:rsidRPr="001123E4">
        <w:rPr>
          <w:rFonts w:eastAsia="宋体"/>
          <w:iCs/>
          <w:color w:val="000000" w:themeColor="text1"/>
        </w:rPr>
        <w:t xml:space="preserve"> </w:t>
      </w:r>
      <w:r w:rsidRPr="001123E4">
        <w:rPr>
          <w:rFonts w:eastAsia="宋体" w:hint="eastAsia"/>
          <w:iCs/>
          <w:color w:val="000000" w:themeColor="text1"/>
        </w:rPr>
        <w:t>smaller</w:t>
      </w:r>
      <w:r w:rsidRPr="001123E4">
        <w:rPr>
          <w:rFonts w:eastAsia="宋体"/>
          <w:iCs/>
          <w:color w:val="000000" w:themeColor="text1"/>
        </w:rPr>
        <w:t xml:space="preserve"> the inter-class distance (</w:t>
      </w:r>
      <w:r w:rsidRPr="001123E4">
        <w:rPr>
          <w:rFonts w:eastAsia="宋体" w:hint="eastAsia"/>
          <w:iCs/>
          <w:color w:val="000000" w:themeColor="text1"/>
        </w:rPr>
        <w:t>a</w:t>
      </w:r>
      <w:r w:rsidRPr="001123E4">
        <w:rPr>
          <w:rFonts w:eastAsia="宋体"/>
          <w:iCs/>
          <w:color w:val="000000" w:themeColor="text1"/>
        </w:rPr>
        <w:t xml:space="preserve"> </w:t>
      </w:r>
      <w:r w:rsidRPr="001123E4">
        <w:rPr>
          <w:rFonts w:eastAsia="宋体" w:hint="eastAsia"/>
          <w:iCs/>
          <w:color w:val="000000" w:themeColor="text1"/>
        </w:rPr>
        <w:t>smaller</w:t>
      </w:r>
      <w:r w:rsidRPr="001123E4">
        <w:rPr>
          <w:rFonts w:eastAsia="宋体"/>
          <w:iCs/>
          <w:color w:val="000000" w:themeColor="text1"/>
        </w:rPr>
        <w:t xml:space="preserve"> value of </w:t>
      </w:r>
      <m:oMath>
        <m:r>
          <w:rPr>
            <w:rFonts w:ascii="Cambria Math" w:eastAsia="宋体" w:hAnsi="Cambria Math"/>
            <w:color w:val="000000" w:themeColor="text1"/>
          </w:rPr>
          <m:t>D</m:t>
        </m:r>
      </m:oMath>
      <w:r w:rsidRPr="001123E4">
        <w:rPr>
          <w:rFonts w:eastAsia="宋体"/>
          <w:iCs/>
          <w:color w:val="000000" w:themeColor="text1"/>
        </w:rPr>
        <w:t>). In practical, the number of nodes should be large enough to accurately capture the extreme precipitation patterns, but small enough to be significant differences betw</w:t>
      </w:r>
      <w:proofErr w:type="spellStart"/>
      <w:r w:rsidRPr="001123E4">
        <w:rPr>
          <w:rFonts w:eastAsia="宋体"/>
          <w:iCs/>
          <w:color w:val="000000" w:themeColor="text1"/>
        </w:rPr>
        <w:t>een</w:t>
      </w:r>
      <w:proofErr w:type="spellEnd"/>
      <w:r w:rsidRPr="001123E4">
        <w:rPr>
          <w:rFonts w:eastAsia="宋体"/>
          <w:iCs/>
          <w:color w:val="000000" w:themeColor="text1"/>
        </w:rPr>
        <w:t xml:space="preserve"> clusters. Therefore, we repeat the SOM with </w:t>
      </w:r>
      <m:oMath>
        <m:r>
          <w:rPr>
            <w:rFonts w:ascii="Cambria Math" w:eastAsia="宋体" w:hAnsi="Cambria Math"/>
            <w:color w:val="000000" w:themeColor="text1"/>
          </w:rPr>
          <m:t>N</m:t>
        </m:r>
      </m:oMath>
      <w:r w:rsidRPr="001123E4">
        <w:rPr>
          <w:rFonts w:eastAsia="宋体"/>
          <w:iCs/>
          <w:color w:val="000000" w:themeColor="text1"/>
        </w:rPr>
        <w:t xml:space="preserve"> from 2 to 20 and calculate the mean correlation coefficients and distances.</w:t>
      </w:r>
    </w:p>
    <w:p w14:paraId="251724E0" w14:textId="17F82F11" w:rsidR="00344E26" w:rsidRPr="003568E3" w:rsidRDefault="00344E26" w:rsidP="00FC3211">
      <w:pPr>
        <w:widowControl w:val="0"/>
        <w:ind w:firstLine="720"/>
        <w:rPr>
          <w:rFonts w:eastAsia="宋体"/>
          <w:iCs/>
          <w:color w:val="000000" w:themeColor="text1"/>
        </w:rPr>
      </w:pPr>
      <w:r w:rsidRPr="001123E4">
        <w:rPr>
          <w:rFonts w:eastAsia="宋体"/>
          <w:color w:val="000000" w:themeColor="text1"/>
        </w:rPr>
        <w:t>As can be seen from</w:t>
      </w:r>
      <w:r w:rsidR="00D42EAE" w:rsidRPr="00D42EAE">
        <w:t xml:space="preserve"> </w:t>
      </w:r>
      <w:r w:rsidR="00D42EAE" w:rsidRPr="00D42EAE">
        <w:rPr>
          <w:rFonts w:eastAsia="宋体"/>
          <w:color w:val="000000" w:themeColor="text1"/>
        </w:rPr>
        <w:t>F</w:t>
      </w:r>
      <w:r w:rsidR="00D42EAE">
        <w:rPr>
          <w:rFonts w:eastAsia="宋体"/>
          <w:color w:val="000000" w:themeColor="text1"/>
        </w:rPr>
        <w:t>igure</w:t>
      </w:r>
      <w:r w:rsidR="00D42EAE" w:rsidRPr="00D42EAE">
        <w:rPr>
          <w:rFonts w:eastAsia="宋体"/>
          <w:color w:val="000000" w:themeColor="text1"/>
        </w:rPr>
        <w:t xml:space="preserve"> </w:t>
      </w:r>
      <w:r w:rsidR="00D42EAE">
        <w:rPr>
          <w:rFonts w:eastAsia="宋体"/>
          <w:color w:val="000000" w:themeColor="text1"/>
        </w:rPr>
        <w:t>S</w:t>
      </w:r>
      <w:r w:rsidR="00D42EAE" w:rsidRPr="00D42EAE">
        <w:rPr>
          <w:rFonts w:eastAsia="宋体"/>
          <w:color w:val="000000" w:themeColor="text1"/>
        </w:rPr>
        <w:t>1</w:t>
      </w:r>
      <w:r w:rsidRPr="001123E4">
        <w:rPr>
          <w:rFonts w:eastAsia="宋体"/>
          <w:color w:val="000000" w:themeColor="text1"/>
        </w:rPr>
        <w:t xml:space="preserve"> , as the number of nodes (</w:t>
      </w:r>
      <m:oMath>
        <m:r>
          <w:rPr>
            <w:rFonts w:ascii="Cambria Math" w:eastAsia="宋体" w:hAnsi="Cambria Math"/>
            <w:color w:val="000000" w:themeColor="text1"/>
          </w:rPr>
          <m:t>N</m:t>
        </m:r>
      </m:oMath>
      <w:r w:rsidRPr="001123E4">
        <w:rPr>
          <w:rFonts w:eastAsia="宋体"/>
          <w:color w:val="000000" w:themeColor="text1"/>
        </w:rPr>
        <w:t>) increases, the overall mean correlation coefficient (</w:t>
      </w:r>
      <m:oMath>
        <m:r>
          <w:rPr>
            <w:rFonts w:ascii="Cambria Math" w:eastAsia="宋体" w:hAnsi="Cambria Math"/>
            <w:color w:val="000000" w:themeColor="text1"/>
          </w:rPr>
          <m:t>R</m:t>
        </m:r>
      </m:oMath>
      <w:r w:rsidRPr="001123E4">
        <w:rPr>
          <w:rFonts w:eastAsia="宋体"/>
          <w:color w:val="000000" w:themeColor="text1"/>
        </w:rPr>
        <w:t>) gradually increases, while the overall mean distance (</w:t>
      </w:r>
      <m:oMath>
        <m:r>
          <w:rPr>
            <w:rFonts w:ascii="Cambria Math" w:eastAsia="宋体" w:hAnsi="Cambria Math"/>
            <w:color w:val="000000" w:themeColor="text1"/>
          </w:rPr>
          <m:t>D</m:t>
        </m:r>
      </m:oMath>
      <w:r w:rsidRPr="001123E4">
        <w:rPr>
          <w:rFonts w:eastAsia="宋体"/>
          <w:color w:val="000000" w:themeColor="text1"/>
        </w:rPr>
        <w:t>) gradually decreases</w:t>
      </w:r>
      <w:r w:rsidRPr="001123E4">
        <w:rPr>
          <w:rFonts w:eastAsia="宋体" w:hint="eastAsia"/>
          <w:iCs/>
          <w:color w:val="000000" w:themeColor="text1"/>
        </w:rPr>
        <w:t>.</w:t>
      </w:r>
      <w:r w:rsidRPr="001123E4">
        <w:rPr>
          <w:rFonts w:eastAsia="宋体"/>
          <w:iCs/>
          <w:color w:val="000000" w:themeColor="text1"/>
        </w:rPr>
        <w:t xml:space="preserve"> It is worth noting that as </w:t>
      </w:r>
      <m:oMath>
        <m:r>
          <w:rPr>
            <w:rFonts w:ascii="Cambria Math" w:eastAsia="宋体" w:hAnsi="Cambria Math"/>
            <w:color w:val="000000" w:themeColor="text1"/>
          </w:rPr>
          <m:t>N</m:t>
        </m:r>
      </m:oMath>
      <w:r w:rsidRPr="001123E4">
        <w:rPr>
          <w:rFonts w:eastAsia="宋体"/>
          <w:iCs/>
          <w:color w:val="000000" w:themeColor="text1"/>
        </w:rPr>
        <w:t xml:space="preserve"> increases to a large value, the changes of </w:t>
      </w:r>
      <m:oMath>
        <m:r>
          <w:rPr>
            <w:rFonts w:ascii="Cambria Math" w:eastAsia="宋体" w:hAnsi="Cambria Math"/>
            <w:color w:val="000000" w:themeColor="text1"/>
          </w:rPr>
          <m:t>R</m:t>
        </m:r>
      </m:oMath>
      <w:r w:rsidRPr="001123E4">
        <w:rPr>
          <w:rFonts w:eastAsia="宋体"/>
          <w:iCs/>
          <w:color w:val="000000" w:themeColor="text1"/>
        </w:rPr>
        <w:t xml:space="preserve"> and </w:t>
      </w:r>
      <m:oMath>
        <m:r>
          <w:rPr>
            <w:rFonts w:ascii="Cambria Math" w:eastAsia="宋体" w:hAnsi="Cambria Math"/>
            <w:color w:val="000000" w:themeColor="text1"/>
          </w:rPr>
          <m:t>D</m:t>
        </m:r>
      </m:oMath>
      <w:r w:rsidRPr="001123E4">
        <w:rPr>
          <w:rFonts w:eastAsia="宋体"/>
          <w:iCs/>
          <w:color w:val="000000" w:themeColor="text1"/>
        </w:rPr>
        <w:t xml:space="preserve"> tend to be </w:t>
      </w:r>
      <w:r w:rsidRPr="001123E4">
        <w:rPr>
          <w:rFonts w:eastAsia="宋体" w:hint="eastAsia"/>
          <w:iCs/>
          <w:color w:val="000000" w:themeColor="text1"/>
        </w:rPr>
        <w:t>smooth</w:t>
      </w:r>
      <w:r w:rsidRPr="001123E4">
        <w:rPr>
          <w:rFonts w:eastAsia="宋体"/>
          <w:iCs/>
          <w:color w:val="000000" w:themeColor="text1"/>
        </w:rPr>
        <w:t xml:space="preserve">, that is, the differences between each cluster </w:t>
      </w:r>
      <w:r w:rsidRPr="001123E4">
        <w:rPr>
          <w:rFonts w:eastAsia="宋体" w:hint="eastAsia"/>
          <w:iCs/>
          <w:color w:val="000000" w:themeColor="text1"/>
        </w:rPr>
        <w:t>could</w:t>
      </w:r>
      <w:r w:rsidRPr="001123E4">
        <w:rPr>
          <w:rFonts w:eastAsia="宋体"/>
          <w:iCs/>
          <w:color w:val="000000" w:themeColor="text1"/>
        </w:rPr>
        <w:t xml:space="preserve"> </w:t>
      </w:r>
      <w:r w:rsidRPr="001123E4">
        <w:rPr>
          <w:rFonts w:eastAsia="宋体" w:hint="eastAsia"/>
          <w:iCs/>
          <w:color w:val="000000" w:themeColor="text1"/>
        </w:rPr>
        <w:t>be</w:t>
      </w:r>
      <w:r w:rsidRPr="001123E4">
        <w:rPr>
          <w:rFonts w:eastAsia="宋体"/>
          <w:iCs/>
          <w:color w:val="000000" w:themeColor="text1"/>
        </w:rPr>
        <w:t xml:space="preserve"> </w:t>
      </w:r>
      <w:r w:rsidRPr="001123E4">
        <w:rPr>
          <w:rFonts w:eastAsia="宋体" w:hint="eastAsia"/>
          <w:iCs/>
          <w:color w:val="000000" w:themeColor="text1"/>
        </w:rPr>
        <w:t>n</w:t>
      </w:r>
      <w:r w:rsidRPr="001123E4">
        <w:rPr>
          <w:rFonts w:eastAsia="宋体"/>
          <w:iCs/>
          <w:color w:val="000000" w:themeColor="text1"/>
        </w:rPr>
        <w:t>egligible.</w:t>
      </w:r>
      <w:r w:rsidRPr="001123E4">
        <w:rPr>
          <w:color w:val="000000" w:themeColor="text1"/>
        </w:rPr>
        <w:t xml:space="preserve"> </w:t>
      </w:r>
      <w:r w:rsidRPr="001123E4">
        <w:rPr>
          <w:rFonts w:eastAsia="宋体"/>
          <w:iCs/>
          <w:color w:val="000000" w:themeColor="text1"/>
        </w:rPr>
        <w:t xml:space="preserve">It can be </w:t>
      </w:r>
      <w:r w:rsidRPr="001123E4">
        <w:rPr>
          <w:rFonts w:eastAsia="宋体" w:hint="eastAsia"/>
          <w:iCs/>
          <w:color w:val="000000" w:themeColor="text1"/>
        </w:rPr>
        <w:t>seen</w:t>
      </w:r>
      <w:r w:rsidRPr="001123E4">
        <w:rPr>
          <w:rFonts w:eastAsia="宋体"/>
          <w:iCs/>
          <w:color w:val="000000" w:themeColor="text1"/>
        </w:rPr>
        <w:t xml:space="preserve"> that when </w:t>
      </w:r>
      <m:oMath>
        <m:r>
          <w:rPr>
            <w:rFonts w:ascii="Cambria Math" w:eastAsia="宋体" w:hAnsi="Cambria Math"/>
            <w:color w:val="000000" w:themeColor="text1"/>
          </w:rPr>
          <m:t>N</m:t>
        </m:r>
      </m:oMath>
      <w:r w:rsidRPr="001123E4">
        <w:rPr>
          <w:rFonts w:eastAsia="宋体"/>
          <w:iCs/>
          <w:color w:val="000000" w:themeColor="text1"/>
        </w:rPr>
        <w:t xml:space="preserve"> increases from 2 to 4, the increase range of </w:t>
      </w:r>
      <m:oMath>
        <m:r>
          <w:rPr>
            <w:rFonts w:ascii="Cambria Math" w:eastAsia="宋体" w:hAnsi="Cambria Math"/>
            <w:color w:val="000000" w:themeColor="text1"/>
          </w:rPr>
          <m:t>R</m:t>
        </m:r>
      </m:oMath>
      <w:r w:rsidRPr="001123E4">
        <w:rPr>
          <w:rFonts w:eastAsia="宋体"/>
          <w:iCs/>
          <w:color w:val="000000" w:themeColor="text1"/>
        </w:rPr>
        <w:t xml:space="preserve"> is large. </w:t>
      </w:r>
      <w:r w:rsidRPr="001123E4">
        <w:rPr>
          <w:rFonts w:eastAsia="宋体" w:hint="eastAsia"/>
          <w:iCs/>
          <w:color w:val="000000" w:themeColor="text1"/>
        </w:rPr>
        <w:t>By</w:t>
      </w:r>
      <w:r w:rsidRPr="001123E4">
        <w:rPr>
          <w:rFonts w:eastAsia="宋体"/>
          <w:iCs/>
          <w:color w:val="000000" w:themeColor="text1"/>
        </w:rPr>
        <w:t xml:space="preserve"> </w:t>
      </w:r>
      <w:r w:rsidRPr="001123E4">
        <w:rPr>
          <w:rFonts w:eastAsia="宋体" w:hint="eastAsia"/>
          <w:iCs/>
          <w:color w:val="000000" w:themeColor="text1"/>
        </w:rPr>
        <w:t>contrast</w:t>
      </w:r>
      <w:r w:rsidRPr="001123E4">
        <w:rPr>
          <w:rFonts w:eastAsia="宋体"/>
          <w:iCs/>
          <w:color w:val="000000" w:themeColor="text1"/>
        </w:rPr>
        <w:t xml:space="preserve">, the increase of </w:t>
      </w:r>
      <m:oMath>
        <m:r>
          <w:rPr>
            <w:rFonts w:ascii="Cambria Math" w:eastAsia="宋体" w:hAnsi="Cambria Math"/>
            <w:color w:val="000000" w:themeColor="text1"/>
          </w:rPr>
          <m:t>R</m:t>
        </m:r>
      </m:oMath>
      <w:r w:rsidRPr="001123E4">
        <w:rPr>
          <w:rFonts w:eastAsia="宋体"/>
          <w:iCs/>
          <w:color w:val="000000" w:themeColor="text1"/>
        </w:rPr>
        <w:t xml:space="preserve"> is relatively small with </w:t>
      </w:r>
      <m:oMath>
        <m:r>
          <w:rPr>
            <w:rFonts w:ascii="Cambria Math" w:eastAsia="宋体" w:hAnsi="Cambria Math"/>
            <w:color w:val="000000" w:themeColor="text1"/>
          </w:rPr>
          <m:t>N</m:t>
        </m:r>
      </m:oMath>
      <w:r w:rsidRPr="001123E4">
        <w:rPr>
          <w:rFonts w:eastAsia="宋体"/>
          <w:iCs/>
          <w:color w:val="000000" w:themeColor="text1"/>
        </w:rPr>
        <w:t xml:space="preserve"> above 4. A similar change is discernible in </w:t>
      </w:r>
      <m:oMath>
        <m:r>
          <w:rPr>
            <w:rFonts w:ascii="Cambria Math" w:eastAsia="宋体" w:hAnsi="Cambria Math"/>
            <w:color w:val="000000" w:themeColor="text1"/>
          </w:rPr>
          <m:t>D</m:t>
        </m:r>
      </m:oMath>
      <w:r w:rsidRPr="001123E4">
        <w:rPr>
          <w:rFonts w:eastAsia="宋体"/>
          <w:iCs/>
          <w:color w:val="000000" w:themeColor="text1"/>
        </w:rPr>
        <w:t xml:space="preserve">. The combination of these two objective measures suggests that 4 </w:t>
      </w:r>
      <w:r w:rsidRPr="001123E4">
        <w:rPr>
          <w:rFonts w:eastAsia="宋体" w:hint="eastAsia"/>
          <w:iCs/>
          <w:color w:val="000000" w:themeColor="text1"/>
        </w:rPr>
        <w:t>is</w:t>
      </w:r>
      <w:r w:rsidRPr="001123E4">
        <w:rPr>
          <w:rFonts w:eastAsia="宋体"/>
          <w:iCs/>
          <w:color w:val="000000" w:themeColor="text1"/>
        </w:rPr>
        <w:t xml:space="preserve"> </w:t>
      </w:r>
      <w:r w:rsidRPr="001123E4">
        <w:rPr>
          <w:rFonts w:eastAsia="宋体" w:hint="eastAsia"/>
          <w:iCs/>
          <w:color w:val="000000" w:themeColor="text1"/>
        </w:rPr>
        <w:t>t</w:t>
      </w:r>
      <w:r w:rsidRPr="001123E4">
        <w:rPr>
          <w:rFonts w:eastAsia="宋体"/>
          <w:iCs/>
          <w:color w:val="000000" w:themeColor="text1"/>
        </w:rPr>
        <w:t>he optimum number of extreme precipitation clusters in the Indochina Peninsula</w:t>
      </w:r>
      <w:r w:rsidRPr="001123E4">
        <w:rPr>
          <w:color w:val="000000" w:themeColor="text1"/>
        </w:rPr>
        <w:t>–</w:t>
      </w:r>
      <w:r w:rsidRPr="001123E4">
        <w:rPr>
          <w:rFonts w:eastAsia="宋体"/>
          <w:iCs/>
          <w:color w:val="000000" w:themeColor="text1"/>
        </w:rPr>
        <w:t>South China.</w:t>
      </w:r>
    </w:p>
    <w:p w14:paraId="59FFBF4C" w14:textId="4D5A87C3" w:rsidR="00C031ED" w:rsidRDefault="008404CA" w:rsidP="00BD2CC4">
      <w:pPr>
        <w:jc w:val="center"/>
      </w:pPr>
      <w:r>
        <w:rPr>
          <w:noProof/>
        </w:rPr>
        <w:lastRenderedPageBreak/>
        <w:drawing>
          <wp:inline distT="0" distB="0" distL="0" distR="0" wp14:anchorId="37A9C4B2" wp14:editId="774CFDA8">
            <wp:extent cx="6209665" cy="3387090"/>
            <wp:effectExtent l="0" t="0" r="63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9665" cy="3387090"/>
                    </a:xfrm>
                    <a:prstGeom prst="rect">
                      <a:avLst/>
                    </a:prstGeom>
                    <a:noFill/>
                    <a:ln>
                      <a:noFill/>
                    </a:ln>
                  </pic:spPr>
                </pic:pic>
              </a:graphicData>
            </a:graphic>
          </wp:inline>
        </w:drawing>
      </w:r>
    </w:p>
    <w:p w14:paraId="0FCF8D17" w14:textId="242662EA" w:rsidR="008404CA" w:rsidRDefault="006F3F25" w:rsidP="008404CA">
      <w:pPr>
        <w:rPr>
          <w:iCs/>
        </w:rPr>
      </w:pPr>
      <w:bookmarkStart w:id="2" w:name="_Hlk86080865"/>
      <w:r w:rsidRPr="006F3F25">
        <w:rPr>
          <w:b/>
          <w:bCs/>
          <w:iCs/>
        </w:rPr>
        <w:t xml:space="preserve">Supplementary </w:t>
      </w:r>
      <w:r w:rsidR="000B7C90">
        <w:rPr>
          <w:b/>
          <w:bCs/>
          <w:iCs/>
        </w:rPr>
        <w:t>F</w:t>
      </w:r>
      <w:r w:rsidR="00443265">
        <w:rPr>
          <w:b/>
          <w:bCs/>
          <w:iCs/>
        </w:rPr>
        <w:t>IGURE</w:t>
      </w:r>
      <w:r w:rsidR="000B7C90">
        <w:rPr>
          <w:b/>
          <w:bCs/>
          <w:iCs/>
        </w:rPr>
        <w:t xml:space="preserve"> </w:t>
      </w:r>
      <w:r w:rsidR="00D42EAE">
        <w:rPr>
          <w:b/>
          <w:bCs/>
          <w:iCs/>
        </w:rPr>
        <w:t>S</w:t>
      </w:r>
      <w:r w:rsidR="000B7C90">
        <w:rPr>
          <w:b/>
          <w:bCs/>
          <w:iCs/>
        </w:rPr>
        <w:t>1</w:t>
      </w:r>
      <w:bookmarkEnd w:id="2"/>
      <w:r w:rsidR="008404CA" w:rsidRPr="008404CA">
        <w:rPr>
          <w:b/>
          <w:bCs/>
          <w:iCs/>
        </w:rPr>
        <w:t xml:space="preserve"> </w:t>
      </w:r>
      <w:r w:rsidR="008404CA" w:rsidRPr="008404CA">
        <w:rPr>
          <w:iCs/>
        </w:rPr>
        <w:t xml:space="preserve"> Mean overall correlation spatial coefficient (</w:t>
      </w:r>
      <m:oMath>
        <m:r>
          <w:rPr>
            <w:rFonts w:ascii="Cambria Math" w:hAnsi="Cambria Math"/>
          </w:rPr>
          <m:t>R</m:t>
        </m:r>
      </m:oMath>
      <w:r w:rsidR="008404CA" w:rsidRPr="008404CA">
        <w:rPr>
          <w:iCs/>
        </w:rPr>
        <w:t>) between each vector of clusters and the corresponding cluster centroid, and the mean overall Ward’s distance (</w:t>
      </w:r>
      <m:oMath>
        <m:r>
          <w:rPr>
            <w:rFonts w:ascii="Cambria Math" w:hAnsi="Cambria Math"/>
          </w:rPr>
          <m:t>D</m:t>
        </m:r>
      </m:oMath>
      <w:r w:rsidR="008404CA" w:rsidRPr="008404CA">
        <w:rPr>
          <w:iCs/>
        </w:rPr>
        <w:t>) between each pair of cluster centroids. Right vertical, left vertical and horizontal axes indicate the correlation coefficient, left the Ward’s distance, and the number of clusters, respectively</w:t>
      </w:r>
    </w:p>
    <w:p w14:paraId="32779F0C" w14:textId="321D50B3" w:rsidR="00596766" w:rsidRPr="00596766" w:rsidRDefault="00596766" w:rsidP="008404CA">
      <w:pPr>
        <w:rPr>
          <w:iCs/>
        </w:rPr>
      </w:pPr>
      <w:r>
        <w:rPr>
          <w:iCs/>
        </w:rPr>
        <w:br w:type="page"/>
      </w:r>
    </w:p>
    <w:p w14:paraId="2E76669A" w14:textId="20FD884C" w:rsidR="00960DAE" w:rsidRPr="00960DAE" w:rsidRDefault="00A103FF" w:rsidP="00960DAE">
      <w:pPr>
        <w:pStyle w:val="1"/>
        <w:rPr>
          <w:lang w:eastAsia="zh-CN"/>
        </w:rPr>
      </w:pPr>
      <w:bookmarkStart w:id="3" w:name="_Hlk88913270"/>
      <w:bookmarkStart w:id="4" w:name="_Hlk88913390"/>
      <w:r w:rsidRPr="00A103FF">
        <w:rPr>
          <w:lang w:eastAsia="zh-CN"/>
        </w:rPr>
        <w:lastRenderedPageBreak/>
        <w:t xml:space="preserve">Typical </w:t>
      </w:r>
      <w:r w:rsidRPr="00A103FF">
        <w:rPr>
          <w:rFonts w:hint="eastAsia"/>
          <w:lang w:eastAsia="zh-CN"/>
        </w:rPr>
        <w:t>cluster</w:t>
      </w:r>
      <w:r w:rsidRPr="00A103FF">
        <w:rPr>
          <w:lang w:eastAsia="zh-CN"/>
        </w:rPr>
        <w:t>s of extreme precipitation</w:t>
      </w:r>
    </w:p>
    <w:bookmarkEnd w:id="3"/>
    <w:bookmarkEnd w:id="4"/>
    <w:p w14:paraId="7B65BC41" w14:textId="2E8E59DC" w:rsidR="00DE23E8" w:rsidRDefault="00C30169" w:rsidP="00C30169">
      <w:pPr>
        <w:ind w:firstLine="567"/>
      </w:pPr>
      <w:r w:rsidRPr="00C30169">
        <w:rPr>
          <w:lang w:eastAsia="zh-CN"/>
        </w:rPr>
        <w:t xml:space="preserve">According to the optimal classification number, we use </w:t>
      </w:r>
      <w:r w:rsidR="00AE6365">
        <w:rPr>
          <w:lang w:eastAsia="zh-CN"/>
        </w:rPr>
        <w:t>SOM</w:t>
      </w:r>
      <w:r w:rsidRPr="00C30169">
        <w:rPr>
          <w:lang w:eastAsia="zh-CN"/>
        </w:rPr>
        <w:t xml:space="preserve"> to divide the extreme precipitation in Indochina Peninsula</w:t>
      </w:r>
      <w:r>
        <w:t>–</w:t>
      </w:r>
      <w:r w:rsidRPr="00C30169">
        <w:rPr>
          <w:lang w:eastAsia="zh-CN"/>
        </w:rPr>
        <w:t xml:space="preserve">South China into four </w:t>
      </w:r>
      <w:r>
        <w:rPr>
          <w:rFonts w:hint="eastAsia"/>
          <w:lang w:eastAsia="zh-CN"/>
        </w:rPr>
        <w:t>cluster</w:t>
      </w:r>
      <w:r w:rsidRPr="00C30169">
        <w:rPr>
          <w:lang w:eastAsia="zh-CN"/>
        </w:rPr>
        <w:t>s.</w:t>
      </w:r>
      <w:r>
        <w:rPr>
          <w:lang w:eastAsia="zh-CN"/>
        </w:rPr>
        <w:t xml:space="preserve"> </w:t>
      </w:r>
      <w:r>
        <w:t>T</w:t>
      </w:r>
      <w:r w:rsidR="005A1F9A">
        <w:t>hey are named as the South China cluster, the Indochina Peninsula cluster, the Burma–Yunnan cluster and the Southern South China–Northern Vietnam clusters according to their respective geographical distributions of extreme precipitation (</w:t>
      </w:r>
      <w:r w:rsidRPr="00C30169">
        <w:rPr>
          <w:iCs/>
        </w:rPr>
        <w:t xml:space="preserve">Figure </w:t>
      </w:r>
      <w:r w:rsidR="00182576">
        <w:rPr>
          <w:iCs/>
        </w:rPr>
        <w:t>S</w:t>
      </w:r>
      <w:r>
        <w:rPr>
          <w:iCs/>
        </w:rPr>
        <w:t>2</w:t>
      </w:r>
      <w:r w:rsidR="005A1F9A">
        <w:t>). The current study simply adopts the Indochina Peninsula cluster of extreme</w:t>
      </w:r>
      <w:r w:rsidR="005A1F9A" w:rsidRPr="000B7C90">
        <w:rPr>
          <w:szCs w:val="24"/>
        </w:rPr>
        <w:t xml:space="preserve"> precipitation </w:t>
      </w:r>
      <w:r w:rsidR="005A1F9A">
        <w:t>(</w:t>
      </w:r>
      <w:r w:rsidRPr="00C30169">
        <w:rPr>
          <w:iCs/>
        </w:rPr>
        <w:t xml:space="preserve">Figure </w:t>
      </w:r>
      <w:r w:rsidR="00182576">
        <w:rPr>
          <w:iCs/>
        </w:rPr>
        <w:t>S</w:t>
      </w:r>
      <w:r w:rsidRPr="00C30169">
        <w:rPr>
          <w:iCs/>
        </w:rPr>
        <w:t>2</w:t>
      </w:r>
      <w:r>
        <w:rPr>
          <w:iCs/>
        </w:rPr>
        <w:t>B</w:t>
      </w:r>
      <w:r w:rsidR="005A1F9A">
        <w:t>). It contains 543 days of extreme precipitation days, accounting for 19.3% of the total days of extreme precipitation.</w:t>
      </w:r>
    </w:p>
    <w:p w14:paraId="731B7084" w14:textId="5419D263" w:rsidR="004D48C9" w:rsidRDefault="004D48C9" w:rsidP="00BD2CC4">
      <w:pPr>
        <w:jc w:val="center"/>
        <w:rPr>
          <w:lang w:eastAsia="zh-CN"/>
        </w:rPr>
      </w:pPr>
      <w:r>
        <w:rPr>
          <w:noProof/>
        </w:rPr>
        <w:drawing>
          <wp:inline distT="0" distB="0" distL="0" distR="0" wp14:anchorId="1A1CB770" wp14:editId="27A00186">
            <wp:extent cx="5271770" cy="520827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770" cy="5208270"/>
                    </a:xfrm>
                    <a:prstGeom prst="rect">
                      <a:avLst/>
                    </a:prstGeom>
                    <a:noFill/>
                    <a:ln>
                      <a:noFill/>
                    </a:ln>
                  </pic:spPr>
                </pic:pic>
              </a:graphicData>
            </a:graphic>
          </wp:inline>
        </w:drawing>
      </w:r>
    </w:p>
    <w:p w14:paraId="669509AA" w14:textId="33152CBB" w:rsidR="004862DA" w:rsidRDefault="006F3F25" w:rsidP="004862DA">
      <w:pPr>
        <w:rPr>
          <w:rFonts w:eastAsia="宋体"/>
          <w:iCs/>
          <w:color w:val="0000FF"/>
        </w:rPr>
      </w:pPr>
      <w:bookmarkStart w:id="5" w:name="_Hlk86578621"/>
      <w:r w:rsidRPr="006F3F25">
        <w:rPr>
          <w:b/>
          <w:bCs/>
          <w:iCs/>
        </w:rPr>
        <w:t xml:space="preserve">Supplementary </w:t>
      </w:r>
      <w:r w:rsidR="004D48C9">
        <w:rPr>
          <w:b/>
          <w:bCs/>
          <w:iCs/>
        </w:rPr>
        <w:t>F</w:t>
      </w:r>
      <w:r>
        <w:rPr>
          <w:b/>
          <w:bCs/>
          <w:iCs/>
        </w:rPr>
        <w:t>IGURE</w:t>
      </w:r>
      <w:r w:rsidR="00443265">
        <w:rPr>
          <w:b/>
          <w:bCs/>
          <w:iCs/>
        </w:rPr>
        <w:t xml:space="preserve"> </w:t>
      </w:r>
      <w:r w:rsidR="00182576">
        <w:rPr>
          <w:b/>
          <w:bCs/>
          <w:iCs/>
        </w:rPr>
        <w:t>S</w:t>
      </w:r>
      <w:r w:rsidR="004D48C9">
        <w:rPr>
          <w:b/>
          <w:bCs/>
          <w:iCs/>
        </w:rPr>
        <w:t>2</w:t>
      </w:r>
      <w:bookmarkEnd w:id="5"/>
      <w:r w:rsidR="004862DA">
        <w:rPr>
          <w:b/>
          <w:bCs/>
          <w:iCs/>
        </w:rPr>
        <w:t xml:space="preserve"> </w:t>
      </w:r>
      <w:r w:rsidR="004D48C9">
        <w:rPr>
          <w:b/>
          <w:bCs/>
          <w:iCs/>
        </w:rPr>
        <w:t xml:space="preserve"> </w:t>
      </w:r>
      <w:r w:rsidR="004D48C9" w:rsidRPr="004D48C9">
        <w:rPr>
          <w:iCs/>
          <w:lang w:eastAsia="zh-CN"/>
        </w:rPr>
        <w:t xml:space="preserve">Composite precipitation percentile for the four clusters of extreme precipitation in the </w:t>
      </w:r>
      <w:r w:rsidR="004D48C9" w:rsidRPr="004D48C9">
        <w:rPr>
          <w:lang w:eastAsia="zh-CN"/>
        </w:rPr>
        <w:t>Indochina Penin</w:t>
      </w:r>
      <w:r w:rsidR="004D48C9" w:rsidRPr="005E7859">
        <w:rPr>
          <w:szCs w:val="24"/>
          <w:lang w:eastAsia="zh-CN"/>
        </w:rPr>
        <w:t>sula–South Chi</w:t>
      </w:r>
      <w:r w:rsidR="004D48C9" w:rsidRPr="004D48C9">
        <w:rPr>
          <w:lang w:eastAsia="zh-CN"/>
        </w:rPr>
        <w:t>na</w:t>
      </w:r>
      <w:r w:rsidR="004D48C9" w:rsidRPr="004D48C9">
        <w:rPr>
          <w:iCs/>
          <w:lang w:eastAsia="zh-CN"/>
        </w:rPr>
        <w:t xml:space="preserve"> region (unit: percentile). (A−D) are clusters 1 to 4, and right subtitle indicates the days for each cluster of extreme precipitation</w:t>
      </w:r>
    </w:p>
    <w:p w14:paraId="52A4D780" w14:textId="7B1BFC9C" w:rsidR="00443265" w:rsidRDefault="00596766" w:rsidP="004862DA">
      <w:pPr>
        <w:rPr>
          <w:rFonts w:eastAsia="宋体"/>
          <w:iCs/>
          <w:color w:val="0000FF"/>
        </w:rPr>
      </w:pPr>
      <w:r>
        <w:rPr>
          <w:rFonts w:eastAsia="宋体"/>
          <w:iCs/>
          <w:color w:val="0000FF"/>
        </w:rPr>
        <w:br w:type="page"/>
      </w:r>
    </w:p>
    <w:p w14:paraId="6A0B8E7D" w14:textId="22327AE0" w:rsidR="00443265" w:rsidRDefault="00443265" w:rsidP="00443265">
      <w:pPr>
        <w:pStyle w:val="1"/>
        <w:rPr>
          <w:lang w:eastAsia="zh-CN"/>
        </w:rPr>
      </w:pPr>
      <w:r>
        <w:rPr>
          <w:rFonts w:hint="eastAsia"/>
          <w:lang w:eastAsia="zh-CN"/>
        </w:rPr>
        <w:lastRenderedPageBreak/>
        <w:t>Specific</w:t>
      </w:r>
      <w:r>
        <w:rPr>
          <w:lang w:eastAsia="zh-CN"/>
        </w:rPr>
        <w:t xml:space="preserve"> </w:t>
      </w:r>
      <w:r>
        <w:rPr>
          <w:rFonts w:hint="eastAsia"/>
          <w:lang w:eastAsia="zh-CN"/>
        </w:rPr>
        <w:t>humidity</w:t>
      </w:r>
      <w:r>
        <w:rPr>
          <w:lang w:eastAsia="zh-CN"/>
        </w:rPr>
        <w:t xml:space="preserve"> </w:t>
      </w:r>
      <w:r>
        <w:rPr>
          <w:rFonts w:hint="eastAsia"/>
          <w:lang w:eastAsia="zh-CN"/>
        </w:rPr>
        <w:t>profile</w:t>
      </w:r>
      <w:r>
        <w:rPr>
          <w:lang w:eastAsia="zh-CN"/>
        </w:rPr>
        <w:t xml:space="preserve"> associated </w:t>
      </w:r>
      <w:r>
        <w:rPr>
          <w:rFonts w:hint="eastAsia"/>
          <w:lang w:eastAsia="zh-CN"/>
        </w:rPr>
        <w:t>with</w:t>
      </w:r>
      <w:r w:rsidRPr="00A103FF">
        <w:rPr>
          <w:lang w:eastAsia="zh-CN"/>
        </w:rPr>
        <w:t xml:space="preserve"> extreme precipitation</w:t>
      </w:r>
    </w:p>
    <w:p w14:paraId="506E20BA" w14:textId="03D01245" w:rsidR="004862DA" w:rsidRDefault="004862DA" w:rsidP="004862DA">
      <w:pPr>
        <w:rPr>
          <w:rFonts w:eastAsia="宋体"/>
          <w:iCs/>
          <w:color w:val="0000FF"/>
        </w:rPr>
      </w:pPr>
      <w:r>
        <w:rPr>
          <w:rFonts w:eastAsia="宋体"/>
          <w:iCs/>
          <w:noProof/>
          <w:color w:val="0000FF"/>
        </w:rPr>
        <w:drawing>
          <wp:inline distT="0" distB="0" distL="0" distR="0" wp14:anchorId="2222C762" wp14:editId="0ED09486">
            <wp:extent cx="6200775" cy="3571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0775" cy="3571875"/>
                    </a:xfrm>
                    <a:prstGeom prst="rect">
                      <a:avLst/>
                    </a:prstGeom>
                    <a:noFill/>
                    <a:ln>
                      <a:noFill/>
                    </a:ln>
                  </pic:spPr>
                </pic:pic>
              </a:graphicData>
            </a:graphic>
          </wp:inline>
        </w:drawing>
      </w:r>
    </w:p>
    <w:p w14:paraId="07569435" w14:textId="6259765C" w:rsidR="005E7859" w:rsidRDefault="006F3F25" w:rsidP="005E7859">
      <w:pPr>
        <w:rPr>
          <w:rFonts w:eastAsia="宋体"/>
          <w:iCs/>
        </w:rPr>
      </w:pPr>
      <w:r w:rsidRPr="006F3F25">
        <w:rPr>
          <w:rFonts w:eastAsia="宋体"/>
          <w:b/>
          <w:bCs/>
          <w:iCs/>
        </w:rPr>
        <w:t xml:space="preserve">Supplementary </w:t>
      </w:r>
      <w:r w:rsidR="004862DA" w:rsidRPr="004862DA">
        <w:rPr>
          <w:rFonts w:eastAsia="宋体"/>
          <w:b/>
          <w:bCs/>
          <w:iCs/>
        </w:rPr>
        <w:t>F</w:t>
      </w:r>
      <w:r w:rsidR="00443265" w:rsidRPr="004862DA">
        <w:rPr>
          <w:rFonts w:eastAsia="宋体"/>
          <w:b/>
          <w:bCs/>
          <w:iCs/>
        </w:rPr>
        <w:t>IGURE</w:t>
      </w:r>
      <w:r w:rsidR="004862DA" w:rsidRPr="004862DA">
        <w:rPr>
          <w:rFonts w:eastAsia="宋体"/>
          <w:b/>
          <w:bCs/>
          <w:iCs/>
        </w:rPr>
        <w:t xml:space="preserve"> </w:t>
      </w:r>
      <w:r w:rsidR="00BB6209">
        <w:rPr>
          <w:rFonts w:eastAsia="宋体"/>
          <w:b/>
          <w:bCs/>
          <w:iCs/>
        </w:rPr>
        <w:t>S</w:t>
      </w:r>
      <w:r w:rsidR="004862DA">
        <w:rPr>
          <w:rFonts w:eastAsia="宋体"/>
          <w:b/>
          <w:bCs/>
          <w:iCs/>
        </w:rPr>
        <w:t xml:space="preserve">3 </w:t>
      </w:r>
      <w:r w:rsidR="00A626BB" w:rsidRPr="004862DA">
        <w:rPr>
          <w:rFonts w:eastAsia="宋体"/>
          <w:iCs/>
        </w:rPr>
        <w:t xml:space="preserve"> </w:t>
      </w:r>
      <w:r w:rsidR="00A626BB" w:rsidRPr="004862DA">
        <w:rPr>
          <w:rFonts w:eastAsia="宋体" w:hint="eastAsia"/>
          <w:iCs/>
        </w:rPr>
        <w:t>Longitude</w:t>
      </w:r>
      <w:r w:rsidR="00A626BB" w:rsidRPr="004862DA">
        <w:t>–</w:t>
      </w:r>
      <w:r w:rsidR="00A626BB" w:rsidRPr="004862DA">
        <w:rPr>
          <w:rFonts w:eastAsia="宋体"/>
          <w:iCs/>
        </w:rPr>
        <w:t>pressure cross section of c</w:t>
      </w:r>
      <w:r w:rsidR="00A626BB" w:rsidRPr="004862DA">
        <w:rPr>
          <w:rFonts w:eastAsia="宋体" w:hint="eastAsia"/>
          <w:iCs/>
        </w:rPr>
        <w:t>omposite</w:t>
      </w:r>
      <w:r w:rsidR="00A626BB" w:rsidRPr="004862DA">
        <w:rPr>
          <w:rFonts w:eastAsia="宋体"/>
          <w:iCs/>
        </w:rPr>
        <w:t xml:space="preserve"> specific humidity (contours; units: g kg</w:t>
      </w:r>
      <w:r w:rsidR="00A626BB" w:rsidRPr="004862DA">
        <w:rPr>
          <w:rFonts w:eastAsia="宋体"/>
          <w:iCs/>
          <w:vertAlign w:val="superscript"/>
        </w:rPr>
        <w:t>-1</w:t>
      </w:r>
      <w:r w:rsidR="00A626BB" w:rsidRPr="004862DA">
        <w:rPr>
          <w:rFonts w:eastAsia="宋体"/>
          <w:iCs/>
        </w:rPr>
        <w:t>) and corresponding anomalies</w:t>
      </w:r>
      <w:r w:rsidR="00FC3211">
        <w:rPr>
          <w:rFonts w:eastAsia="宋体"/>
          <w:iCs/>
        </w:rPr>
        <w:t xml:space="preserve"> </w:t>
      </w:r>
      <w:r w:rsidR="00FC3211" w:rsidRPr="004862DA">
        <w:rPr>
          <w:rFonts w:eastAsia="宋体"/>
          <w:iCs/>
        </w:rPr>
        <w:t xml:space="preserve">(shading) </w:t>
      </w:r>
      <w:r w:rsidR="00A626BB" w:rsidRPr="004862DA">
        <w:rPr>
          <w:rFonts w:eastAsia="宋体"/>
          <w:iCs/>
        </w:rPr>
        <w:t xml:space="preserve"> relative to the climatological mean averaged within the latitude belt of 10</w:t>
      </w:r>
      <w:r w:rsidR="003B6BFF" w:rsidRPr="004D48C9">
        <w:rPr>
          <w:iCs/>
          <w:lang w:eastAsia="zh-CN"/>
        </w:rPr>
        <w:t>−</w:t>
      </w:r>
      <w:r w:rsidR="00A626BB" w:rsidRPr="004862DA">
        <w:rPr>
          <w:rFonts w:eastAsia="宋体"/>
          <w:iCs/>
        </w:rPr>
        <w:t xml:space="preserve">17°N associated with extreme precipitation. </w:t>
      </w:r>
    </w:p>
    <w:p w14:paraId="7F60C313" w14:textId="77777777" w:rsidR="00AE6A04" w:rsidRPr="00596766" w:rsidRDefault="00AE6A04" w:rsidP="005E7859">
      <w:pPr>
        <w:rPr>
          <w:rFonts w:eastAsia="宋体"/>
          <w:iCs/>
        </w:rPr>
      </w:pPr>
    </w:p>
    <w:p w14:paraId="542BF2C5" w14:textId="2B977768" w:rsidR="005E7859" w:rsidRDefault="005E7859" w:rsidP="005E7859">
      <w:pPr>
        <w:rPr>
          <w:b/>
          <w:iCs/>
          <w:lang w:eastAsia="zh-CN"/>
        </w:rPr>
      </w:pPr>
      <w:r w:rsidRPr="005E7859">
        <w:rPr>
          <w:rFonts w:hint="eastAsia"/>
          <w:b/>
          <w:iCs/>
          <w:lang w:eastAsia="zh-CN"/>
        </w:rPr>
        <w:t>R</w:t>
      </w:r>
      <w:r w:rsidRPr="005E7859">
        <w:rPr>
          <w:b/>
          <w:iCs/>
          <w:lang w:eastAsia="zh-CN"/>
        </w:rPr>
        <w:t>eferences</w:t>
      </w:r>
    </w:p>
    <w:p w14:paraId="2269B087" w14:textId="265DC930" w:rsidR="005E7859" w:rsidRPr="005E7859" w:rsidRDefault="005E7859" w:rsidP="00AE6A04">
      <w:pPr>
        <w:rPr>
          <w:color w:val="000000" w:themeColor="text1"/>
          <w:lang w:eastAsia="zh-CN"/>
        </w:rPr>
      </w:pPr>
      <w:r w:rsidRPr="005E7859">
        <w:rPr>
          <w:rFonts w:hint="eastAsia"/>
          <w:color w:val="000000" w:themeColor="text1"/>
          <w:lang w:eastAsia="zh-CN"/>
        </w:rPr>
        <w:t>G</w:t>
      </w:r>
      <w:r w:rsidRPr="005E7859">
        <w:rPr>
          <w:color w:val="000000" w:themeColor="text1"/>
          <w:lang w:eastAsia="zh-CN"/>
        </w:rPr>
        <w:t xml:space="preserve">ao, N., </w:t>
      </w:r>
      <w:proofErr w:type="spellStart"/>
      <w:r w:rsidRPr="005E7859">
        <w:rPr>
          <w:color w:val="000000" w:themeColor="text1"/>
          <w:lang w:eastAsia="zh-CN"/>
        </w:rPr>
        <w:t>Bueh</w:t>
      </w:r>
      <w:proofErr w:type="spellEnd"/>
      <w:r w:rsidRPr="005E7859">
        <w:rPr>
          <w:color w:val="000000" w:themeColor="text1"/>
          <w:lang w:eastAsia="zh-CN"/>
        </w:rPr>
        <w:t xml:space="preserve">, C., </w:t>
      </w:r>
      <w:proofErr w:type="spellStart"/>
      <w:r w:rsidRPr="005E7859">
        <w:rPr>
          <w:color w:val="000000" w:themeColor="text1"/>
          <w:lang w:eastAsia="zh-CN"/>
        </w:rPr>
        <w:t>Xie</w:t>
      </w:r>
      <w:proofErr w:type="spellEnd"/>
      <w:r w:rsidRPr="005E7859">
        <w:rPr>
          <w:color w:val="000000" w:themeColor="text1"/>
          <w:lang w:eastAsia="zh-CN"/>
        </w:rPr>
        <w:t xml:space="preserve">, Z. W., and Gong, Y. F. (2019). </w:t>
      </w:r>
      <w:r w:rsidR="007E23AB" w:rsidRPr="007E23AB">
        <w:rPr>
          <w:color w:val="000000" w:themeColor="text1"/>
          <w:lang w:eastAsia="zh-CN"/>
        </w:rPr>
        <w:t>A Novel Identification of the Polar/Eurasia Pattern and Its Weather Impact in May</w:t>
      </w:r>
      <w:r w:rsidRPr="005E7859">
        <w:rPr>
          <w:color w:val="000000" w:themeColor="text1"/>
          <w:lang w:eastAsia="zh-CN"/>
        </w:rPr>
        <w:t xml:space="preserve">. </w:t>
      </w:r>
      <w:r w:rsidRPr="00AE6A04">
        <w:rPr>
          <w:i/>
          <w:iCs/>
          <w:color w:val="000000" w:themeColor="text1"/>
          <w:lang w:eastAsia="zh-CN"/>
        </w:rPr>
        <w:t xml:space="preserve">J. </w:t>
      </w:r>
      <w:proofErr w:type="spellStart"/>
      <w:r w:rsidRPr="00AE6A04">
        <w:rPr>
          <w:i/>
          <w:iCs/>
          <w:color w:val="000000" w:themeColor="text1"/>
          <w:lang w:eastAsia="zh-CN"/>
        </w:rPr>
        <w:t>Meteorol</w:t>
      </w:r>
      <w:proofErr w:type="spellEnd"/>
      <w:r w:rsidRPr="00AE6A04">
        <w:rPr>
          <w:i/>
          <w:iCs/>
          <w:color w:val="000000" w:themeColor="text1"/>
          <w:lang w:eastAsia="zh-CN"/>
        </w:rPr>
        <w:t>. Res.</w:t>
      </w:r>
      <w:r w:rsidRPr="005E7859">
        <w:rPr>
          <w:color w:val="000000" w:themeColor="text1"/>
          <w:lang w:eastAsia="zh-CN"/>
        </w:rPr>
        <w:t xml:space="preserve"> 33, 810–825. </w:t>
      </w:r>
      <w:proofErr w:type="spellStart"/>
      <w:r w:rsidRPr="005E7859">
        <w:rPr>
          <w:color w:val="000000" w:themeColor="text1"/>
          <w:lang w:eastAsia="zh-CN"/>
        </w:rPr>
        <w:t>doi</w:t>
      </w:r>
      <w:proofErr w:type="spellEnd"/>
      <w:r w:rsidRPr="005E7859">
        <w:rPr>
          <w:color w:val="000000" w:themeColor="text1"/>
          <w:lang w:eastAsia="zh-CN"/>
        </w:rPr>
        <w:t>: 10.1007/s13351</w:t>
      </w:r>
      <w:r>
        <w:rPr>
          <w:color w:val="000000" w:themeColor="text1"/>
          <w:lang w:eastAsia="zh-CN"/>
        </w:rPr>
        <w:t>-</w:t>
      </w:r>
      <w:r w:rsidRPr="005E7859">
        <w:rPr>
          <w:color w:val="000000" w:themeColor="text1"/>
          <w:lang w:eastAsia="zh-CN"/>
        </w:rPr>
        <w:t>019</w:t>
      </w:r>
      <w:r>
        <w:rPr>
          <w:color w:val="000000" w:themeColor="text1"/>
          <w:lang w:eastAsia="zh-CN"/>
        </w:rPr>
        <w:t>-</w:t>
      </w:r>
      <w:r w:rsidRPr="005E7859">
        <w:rPr>
          <w:color w:val="000000" w:themeColor="text1"/>
          <w:lang w:eastAsia="zh-CN"/>
        </w:rPr>
        <w:t>9023</w:t>
      </w:r>
      <w:r>
        <w:rPr>
          <w:color w:val="000000" w:themeColor="text1"/>
          <w:lang w:eastAsia="zh-CN"/>
        </w:rPr>
        <w:t>-</w:t>
      </w:r>
      <w:r w:rsidRPr="005E7859">
        <w:rPr>
          <w:color w:val="000000" w:themeColor="text1"/>
          <w:lang w:eastAsia="zh-CN"/>
        </w:rPr>
        <w:t>z</w:t>
      </w:r>
    </w:p>
    <w:p w14:paraId="4E171801" w14:textId="6FE229E3" w:rsidR="005E7859" w:rsidRPr="00AE6A04" w:rsidRDefault="005E7859" w:rsidP="00AE6A04">
      <w:pPr>
        <w:rPr>
          <w:color w:val="000000" w:themeColor="text1"/>
          <w:lang w:eastAsia="zh-CN"/>
        </w:rPr>
      </w:pPr>
      <w:r w:rsidRPr="00AE6A04">
        <w:rPr>
          <w:color w:val="000000" w:themeColor="text1"/>
          <w:lang w:eastAsia="zh-CN"/>
        </w:rPr>
        <w:t>Lee</w:t>
      </w:r>
      <w:r w:rsidRPr="00AE6A04">
        <w:rPr>
          <w:rFonts w:hint="eastAsia"/>
          <w:color w:val="000000" w:themeColor="text1"/>
          <w:lang w:eastAsia="zh-CN"/>
        </w:rPr>
        <w:t>,</w:t>
      </w:r>
      <w:r w:rsidRPr="00AE6A04">
        <w:rPr>
          <w:color w:val="000000" w:themeColor="text1"/>
          <w:lang w:eastAsia="zh-CN"/>
        </w:rPr>
        <w:t xml:space="preserve"> M. H., Lee</w:t>
      </w:r>
      <w:r w:rsidR="005346D2" w:rsidRPr="00AE6A04">
        <w:rPr>
          <w:color w:val="000000" w:themeColor="text1"/>
          <w:lang w:eastAsia="zh-CN"/>
        </w:rPr>
        <w:t>,</w:t>
      </w:r>
      <w:r w:rsidRPr="00AE6A04">
        <w:rPr>
          <w:color w:val="000000" w:themeColor="text1"/>
          <w:lang w:eastAsia="zh-CN"/>
        </w:rPr>
        <w:t xml:space="preserve"> S</w:t>
      </w:r>
      <w:r w:rsidR="005346D2" w:rsidRPr="00AE6A04">
        <w:rPr>
          <w:color w:val="000000" w:themeColor="text1"/>
          <w:lang w:eastAsia="zh-CN"/>
        </w:rPr>
        <w:t>.</w:t>
      </w:r>
      <w:r w:rsidRPr="00AE6A04">
        <w:rPr>
          <w:color w:val="000000" w:themeColor="text1"/>
          <w:lang w:eastAsia="zh-CN"/>
        </w:rPr>
        <w:t>, Song</w:t>
      </w:r>
      <w:r w:rsidR="005346D2" w:rsidRPr="00AE6A04">
        <w:rPr>
          <w:color w:val="000000" w:themeColor="text1"/>
          <w:lang w:eastAsia="zh-CN"/>
        </w:rPr>
        <w:t>,</w:t>
      </w:r>
      <w:r w:rsidRPr="00AE6A04">
        <w:rPr>
          <w:color w:val="000000" w:themeColor="text1"/>
          <w:lang w:eastAsia="zh-CN"/>
        </w:rPr>
        <w:t xml:space="preserve"> H</w:t>
      </w:r>
      <w:r w:rsidR="005346D2" w:rsidRPr="00AE6A04">
        <w:rPr>
          <w:color w:val="000000" w:themeColor="text1"/>
          <w:lang w:eastAsia="zh-CN"/>
        </w:rPr>
        <w:t>.</w:t>
      </w:r>
      <w:r w:rsidRPr="00AE6A04">
        <w:rPr>
          <w:color w:val="000000" w:themeColor="text1"/>
          <w:lang w:eastAsia="zh-CN"/>
        </w:rPr>
        <w:t xml:space="preserve"> J</w:t>
      </w:r>
      <w:r w:rsidR="005346D2" w:rsidRPr="00AE6A04">
        <w:rPr>
          <w:color w:val="000000" w:themeColor="text1"/>
          <w:lang w:eastAsia="zh-CN"/>
        </w:rPr>
        <w:t>.</w:t>
      </w:r>
      <w:r w:rsidRPr="00AE6A04">
        <w:rPr>
          <w:color w:val="000000" w:themeColor="text1"/>
          <w:lang w:eastAsia="zh-CN"/>
        </w:rPr>
        <w:t xml:space="preserve">, </w:t>
      </w:r>
      <w:r w:rsidR="005346D2" w:rsidRPr="00AE6A04">
        <w:rPr>
          <w:color w:val="000000" w:themeColor="text1"/>
          <w:lang w:eastAsia="zh-CN"/>
        </w:rPr>
        <w:t>and Ho, C. H</w:t>
      </w:r>
      <w:r w:rsidRPr="00AE6A04">
        <w:rPr>
          <w:color w:val="000000" w:themeColor="text1"/>
          <w:lang w:eastAsia="zh-CN"/>
        </w:rPr>
        <w:t xml:space="preserve">. </w:t>
      </w:r>
      <w:r w:rsidR="005346D2" w:rsidRPr="00AE6A04">
        <w:rPr>
          <w:color w:val="000000" w:themeColor="text1"/>
          <w:lang w:eastAsia="zh-CN"/>
        </w:rPr>
        <w:t>(</w:t>
      </w:r>
      <w:r w:rsidRPr="00AE6A04">
        <w:rPr>
          <w:color w:val="000000" w:themeColor="text1"/>
          <w:lang w:eastAsia="zh-CN"/>
        </w:rPr>
        <w:t>2017</w:t>
      </w:r>
      <w:r w:rsidR="005346D2" w:rsidRPr="00AE6A04">
        <w:rPr>
          <w:color w:val="000000" w:themeColor="text1"/>
          <w:lang w:eastAsia="zh-CN"/>
        </w:rPr>
        <w:t>)</w:t>
      </w:r>
      <w:r w:rsidRPr="00AE6A04">
        <w:rPr>
          <w:color w:val="000000" w:themeColor="text1"/>
          <w:lang w:eastAsia="zh-CN"/>
        </w:rPr>
        <w:t xml:space="preserve">. </w:t>
      </w:r>
      <w:r w:rsidR="007E23AB" w:rsidRPr="007E23AB">
        <w:rPr>
          <w:color w:val="000000" w:themeColor="text1"/>
          <w:lang w:eastAsia="zh-CN"/>
        </w:rPr>
        <w:t>The Recent Increase in the Occurrence of a Boreal Summer Teleconnection and Its Relationship with Temperature Extremes</w:t>
      </w:r>
      <w:r w:rsidRPr="00AE6A04">
        <w:rPr>
          <w:color w:val="000000" w:themeColor="text1"/>
          <w:lang w:eastAsia="zh-CN"/>
        </w:rPr>
        <w:t xml:space="preserve">. </w:t>
      </w:r>
      <w:r w:rsidRPr="00AE6A04">
        <w:rPr>
          <w:i/>
          <w:iCs/>
          <w:color w:val="000000" w:themeColor="text1"/>
          <w:lang w:eastAsia="zh-CN"/>
        </w:rPr>
        <w:t xml:space="preserve">J. </w:t>
      </w:r>
      <w:proofErr w:type="spellStart"/>
      <w:r w:rsidRPr="00AE6A04">
        <w:rPr>
          <w:i/>
          <w:iCs/>
          <w:color w:val="000000" w:themeColor="text1"/>
          <w:lang w:eastAsia="zh-CN"/>
        </w:rPr>
        <w:t>Clim</w:t>
      </w:r>
      <w:proofErr w:type="spellEnd"/>
      <w:r w:rsidR="005346D2" w:rsidRPr="00AE6A04">
        <w:rPr>
          <w:i/>
          <w:iCs/>
          <w:color w:val="000000" w:themeColor="text1"/>
          <w:lang w:eastAsia="zh-CN"/>
        </w:rPr>
        <w:t>.</w:t>
      </w:r>
      <w:r w:rsidRPr="00AE6A04">
        <w:rPr>
          <w:color w:val="000000" w:themeColor="text1"/>
          <w:lang w:eastAsia="zh-CN"/>
        </w:rPr>
        <w:t xml:space="preserve"> 30</w:t>
      </w:r>
      <w:r w:rsidR="005346D2" w:rsidRPr="00AE6A04">
        <w:rPr>
          <w:color w:val="000000" w:themeColor="text1"/>
          <w:lang w:eastAsia="zh-CN"/>
        </w:rPr>
        <w:t xml:space="preserve">, </w:t>
      </w:r>
      <w:r w:rsidRPr="00AE6A04">
        <w:rPr>
          <w:color w:val="000000" w:themeColor="text1"/>
          <w:lang w:eastAsia="zh-CN"/>
        </w:rPr>
        <w:t xml:space="preserve">7493–7504. </w:t>
      </w:r>
      <w:proofErr w:type="spellStart"/>
      <w:r w:rsidRPr="00AE6A04">
        <w:rPr>
          <w:color w:val="000000" w:themeColor="text1"/>
          <w:lang w:eastAsia="zh-CN"/>
        </w:rPr>
        <w:t>doi</w:t>
      </w:r>
      <w:proofErr w:type="spellEnd"/>
      <w:r w:rsidRPr="00AE6A04">
        <w:rPr>
          <w:color w:val="000000" w:themeColor="text1"/>
          <w:lang w:eastAsia="zh-CN"/>
        </w:rPr>
        <w:t>: 10.1175/JCLI-D-16-0094.1</w:t>
      </w:r>
    </w:p>
    <w:p w14:paraId="218FC512" w14:textId="33BEF253" w:rsidR="005E7859" w:rsidRPr="00AE6A04" w:rsidRDefault="005E7859" w:rsidP="00AE6A04">
      <w:pPr>
        <w:rPr>
          <w:color w:val="000000" w:themeColor="text1"/>
          <w:lang w:eastAsia="zh-CN"/>
        </w:rPr>
      </w:pPr>
      <w:r w:rsidRPr="00AE6A04">
        <w:rPr>
          <w:color w:val="000000" w:themeColor="text1"/>
          <w:lang w:eastAsia="zh-CN"/>
        </w:rPr>
        <w:t>Ward</w:t>
      </w:r>
      <w:r w:rsidR="005346D2" w:rsidRPr="00AE6A04">
        <w:rPr>
          <w:color w:val="000000" w:themeColor="text1"/>
          <w:lang w:eastAsia="zh-CN"/>
        </w:rPr>
        <w:t>,</w:t>
      </w:r>
      <w:r w:rsidRPr="00AE6A04">
        <w:rPr>
          <w:color w:val="000000" w:themeColor="text1"/>
          <w:lang w:eastAsia="zh-CN"/>
        </w:rPr>
        <w:t xml:space="preserve"> J</w:t>
      </w:r>
      <w:r w:rsidR="005346D2" w:rsidRPr="00AE6A04">
        <w:rPr>
          <w:color w:val="000000" w:themeColor="text1"/>
          <w:lang w:eastAsia="zh-CN"/>
        </w:rPr>
        <w:t>.</w:t>
      </w:r>
      <w:r w:rsidRPr="00AE6A04">
        <w:rPr>
          <w:color w:val="000000" w:themeColor="text1"/>
          <w:lang w:eastAsia="zh-CN"/>
        </w:rPr>
        <w:t xml:space="preserve"> H. </w:t>
      </w:r>
      <w:r w:rsidR="005346D2" w:rsidRPr="00AE6A04">
        <w:rPr>
          <w:color w:val="000000" w:themeColor="text1"/>
          <w:lang w:eastAsia="zh-CN"/>
        </w:rPr>
        <w:t>(</w:t>
      </w:r>
      <w:r w:rsidRPr="00AE6A04">
        <w:rPr>
          <w:color w:val="000000" w:themeColor="text1"/>
          <w:lang w:eastAsia="zh-CN"/>
        </w:rPr>
        <w:t>1963</w:t>
      </w:r>
      <w:r w:rsidR="005346D2" w:rsidRPr="00AE6A04">
        <w:rPr>
          <w:color w:val="000000" w:themeColor="text1"/>
          <w:lang w:eastAsia="zh-CN"/>
        </w:rPr>
        <w:t>)</w:t>
      </w:r>
      <w:r w:rsidRPr="00AE6A04">
        <w:rPr>
          <w:color w:val="000000" w:themeColor="text1"/>
          <w:lang w:eastAsia="zh-CN"/>
        </w:rPr>
        <w:t xml:space="preserve">. </w:t>
      </w:r>
      <w:r w:rsidR="007E23AB" w:rsidRPr="007E23AB">
        <w:rPr>
          <w:color w:val="000000" w:themeColor="text1"/>
          <w:lang w:eastAsia="zh-CN"/>
        </w:rPr>
        <w:t>Hierarchical Grouping to Optimize an Objective Function</w:t>
      </w:r>
      <w:r w:rsidRPr="00AE6A04">
        <w:rPr>
          <w:color w:val="000000" w:themeColor="text1"/>
          <w:lang w:eastAsia="zh-CN"/>
        </w:rPr>
        <w:t xml:space="preserve">. </w:t>
      </w:r>
      <w:r w:rsidRPr="00AE6A04">
        <w:rPr>
          <w:i/>
          <w:iCs/>
          <w:color w:val="000000" w:themeColor="text1"/>
          <w:lang w:eastAsia="zh-CN"/>
        </w:rPr>
        <w:t>J. Am. Stat. Assoc.</w:t>
      </w:r>
      <w:r w:rsidR="005346D2" w:rsidRPr="00AE6A04">
        <w:rPr>
          <w:color w:val="000000" w:themeColor="text1"/>
          <w:lang w:eastAsia="zh-CN"/>
        </w:rPr>
        <w:t xml:space="preserve"> </w:t>
      </w:r>
      <w:r w:rsidRPr="00AE6A04">
        <w:rPr>
          <w:color w:val="000000" w:themeColor="text1"/>
          <w:lang w:eastAsia="zh-CN"/>
        </w:rPr>
        <w:t>58</w:t>
      </w:r>
      <w:r w:rsidR="005346D2" w:rsidRPr="00AE6A04">
        <w:rPr>
          <w:color w:val="000000" w:themeColor="text1"/>
          <w:lang w:eastAsia="zh-CN"/>
        </w:rPr>
        <w:t xml:space="preserve">, </w:t>
      </w:r>
      <w:r w:rsidRPr="00AE6A04">
        <w:rPr>
          <w:color w:val="000000" w:themeColor="text1"/>
          <w:lang w:eastAsia="zh-CN"/>
        </w:rPr>
        <w:t xml:space="preserve">236–244. </w:t>
      </w:r>
      <w:proofErr w:type="spellStart"/>
      <w:r w:rsidRPr="00AE6A04">
        <w:rPr>
          <w:color w:val="000000" w:themeColor="text1"/>
          <w:lang w:eastAsia="zh-CN"/>
        </w:rPr>
        <w:t>doi</w:t>
      </w:r>
      <w:proofErr w:type="spellEnd"/>
      <w:r w:rsidRPr="00AE6A04">
        <w:rPr>
          <w:color w:val="000000" w:themeColor="text1"/>
          <w:lang w:eastAsia="zh-CN"/>
        </w:rPr>
        <w:t>: 10.1080/01621459.1963.10500845</w:t>
      </w:r>
    </w:p>
    <w:sectPr w:rsidR="005E7859" w:rsidRPr="00AE6A04"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457FA" w14:textId="77777777" w:rsidR="00C309E1" w:rsidRDefault="00C309E1" w:rsidP="00117666">
      <w:pPr>
        <w:spacing w:after="0"/>
      </w:pPr>
      <w:r>
        <w:separator/>
      </w:r>
    </w:p>
  </w:endnote>
  <w:endnote w:type="continuationSeparator" w:id="0">
    <w:p w14:paraId="0B1E928E" w14:textId="77777777" w:rsidR="00C309E1" w:rsidRDefault="00C309E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7A935" w14:textId="77777777" w:rsidR="00C309E1" w:rsidRDefault="00C309E1" w:rsidP="00117666">
      <w:pPr>
        <w:spacing w:after="0"/>
      </w:pPr>
      <w:r>
        <w:separator/>
      </w:r>
    </w:p>
  </w:footnote>
  <w:footnote w:type="continuationSeparator" w:id="0">
    <w:p w14:paraId="3B9FBA26" w14:textId="77777777" w:rsidR="00C309E1" w:rsidRDefault="00C309E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6F6B4E"/>
    <w:multiLevelType w:val="hybridMultilevel"/>
    <w:tmpl w:val="5EAC438E"/>
    <w:lvl w:ilvl="0" w:tplc="EA9AB6B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23060D"/>
    <w:multiLevelType w:val="hybridMultilevel"/>
    <w:tmpl w:val="18ACD3DE"/>
    <w:lvl w:ilvl="0" w:tplc="67161C4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1F1824A3"/>
    <w:multiLevelType w:val="hybridMultilevel"/>
    <w:tmpl w:val="C0621F5E"/>
    <w:lvl w:ilvl="0" w:tplc="B7E0AE6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5903DD2"/>
    <w:multiLevelType w:val="hybridMultilevel"/>
    <w:tmpl w:val="A6BAC9B6"/>
    <w:lvl w:ilvl="0" w:tplc="FCF01FCE">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8" w15:restartNumberingAfterBreak="0">
    <w:nsid w:val="3BF869EB"/>
    <w:multiLevelType w:val="hybridMultilevel"/>
    <w:tmpl w:val="938A94BC"/>
    <w:lvl w:ilvl="0" w:tplc="68E477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634BAE"/>
    <w:multiLevelType w:val="multilevel"/>
    <w:tmpl w:val="40634BAE"/>
    <w:lvl w:ilvl="0">
      <w:start w:val="1"/>
      <w:numFmt w:val="decimal"/>
      <w:lvlText w:val="[%1] "/>
      <w:lvlJc w:val="left"/>
      <w:pPr>
        <w:ind w:left="567" w:firstLine="0"/>
      </w:pPr>
      <w:rPr>
        <w:rFonts w:ascii="Times New Roman" w:hAnsi="Times New Roman" w:cs="Times New Roman" w:hint="default"/>
        <w:b w:val="0"/>
        <w:bCs/>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15:restartNumberingAfterBreak="0">
    <w:nsid w:val="6AE23D50"/>
    <w:multiLevelType w:val="hybridMultilevel"/>
    <w:tmpl w:val="7968F448"/>
    <w:lvl w:ilvl="0" w:tplc="45CC2F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F9C5B45"/>
    <w:multiLevelType w:val="hybridMultilevel"/>
    <w:tmpl w:val="1A78CCE0"/>
    <w:lvl w:ilvl="0" w:tplc="C3E6F80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0"/>
  </w:num>
  <w:num w:numId="3">
    <w:abstractNumId w:val="3"/>
  </w:num>
  <w:num w:numId="4">
    <w:abstractNumId w:val="1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6"/>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9"/>
  </w:num>
  <w:num w:numId="22">
    <w:abstractNumId w:val="4"/>
  </w:num>
  <w:num w:numId="23">
    <w:abstractNumId w:val="5"/>
  </w:num>
  <w:num w:numId="24">
    <w:abstractNumId w:val="14"/>
  </w:num>
  <w:num w:numId="25">
    <w:abstractNumId w:val="2"/>
  </w:num>
  <w:num w:numId="26">
    <w:abstractNumId w:val="1"/>
  </w:num>
  <w:num w:numId="27">
    <w:abstractNumId w:val="8"/>
  </w:num>
  <w:num w:numId="28">
    <w:abstractNumId w:val="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7791"/>
    <w:rsid w:val="0001436A"/>
    <w:rsid w:val="00034304"/>
    <w:rsid w:val="00035434"/>
    <w:rsid w:val="00037125"/>
    <w:rsid w:val="00052A14"/>
    <w:rsid w:val="00077D53"/>
    <w:rsid w:val="00094BBA"/>
    <w:rsid w:val="000B7C90"/>
    <w:rsid w:val="000F58A2"/>
    <w:rsid w:val="00105FD9"/>
    <w:rsid w:val="001123E4"/>
    <w:rsid w:val="00117666"/>
    <w:rsid w:val="001549D3"/>
    <w:rsid w:val="00157455"/>
    <w:rsid w:val="00160065"/>
    <w:rsid w:val="00166E62"/>
    <w:rsid w:val="00177D84"/>
    <w:rsid w:val="00182576"/>
    <w:rsid w:val="001B5B5B"/>
    <w:rsid w:val="001C4DEE"/>
    <w:rsid w:val="00245BE2"/>
    <w:rsid w:val="00267D18"/>
    <w:rsid w:val="00274347"/>
    <w:rsid w:val="002868E2"/>
    <w:rsid w:val="002869C3"/>
    <w:rsid w:val="00287C23"/>
    <w:rsid w:val="002925FC"/>
    <w:rsid w:val="002936E4"/>
    <w:rsid w:val="002B102A"/>
    <w:rsid w:val="002B4A57"/>
    <w:rsid w:val="002B66C7"/>
    <w:rsid w:val="002C74CA"/>
    <w:rsid w:val="002D4B99"/>
    <w:rsid w:val="003123F4"/>
    <w:rsid w:val="00332DEA"/>
    <w:rsid w:val="00344E26"/>
    <w:rsid w:val="003544FB"/>
    <w:rsid w:val="003568E3"/>
    <w:rsid w:val="00372238"/>
    <w:rsid w:val="003752BE"/>
    <w:rsid w:val="003B088B"/>
    <w:rsid w:val="003B6BFF"/>
    <w:rsid w:val="003D2F2D"/>
    <w:rsid w:val="00401590"/>
    <w:rsid w:val="0042782A"/>
    <w:rsid w:val="00443265"/>
    <w:rsid w:val="00447801"/>
    <w:rsid w:val="00452E9C"/>
    <w:rsid w:val="004735C8"/>
    <w:rsid w:val="00476E91"/>
    <w:rsid w:val="004862DA"/>
    <w:rsid w:val="004947A6"/>
    <w:rsid w:val="004961FF"/>
    <w:rsid w:val="004B156B"/>
    <w:rsid w:val="004B5C98"/>
    <w:rsid w:val="004C5295"/>
    <w:rsid w:val="004D48C9"/>
    <w:rsid w:val="004F6707"/>
    <w:rsid w:val="005005E8"/>
    <w:rsid w:val="00517A89"/>
    <w:rsid w:val="005250F2"/>
    <w:rsid w:val="005346D2"/>
    <w:rsid w:val="005732E1"/>
    <w:rsid w:val="00593EEA"/>
    <w:rsid w:val="00596766"/>
    <w:rsid w:val="005A1F9A"/>
    <w:rsid w:val="005A5EEE"/>
    <w:rsid w:val="005E7859"/>
    <w:rsid w:val="006137BB"/>
    <w:rsid w:val="00616280"/>
    <w:rsid w:val="006375C7"/>
    <w:rsid w:val="00654E8F"/>
    <w:rsid w:val="00660D05"/>
    <w:rsid w:val="006820B1"/>
    <w:rsid w:val="006A13A4"/>
    <w:rsid w:val="006B7D14"/>
    <w:rsid w:val="006D42A9"/>
    <w:rsid w:val="006F3F25"/>
    <w:rsid w:val="00701727"/>
    <w:rsid w:val="0070566C"/>
    <w:rsid w:val="00714C50"/>
    <w:rsid w:val="00725A7D"/>
    <w:rsid w:val="007501BE"/>
    <w:rsid w:val="00790BB3"/>
    <w:rsid w:val="007A37AC"/>
    <w:rsid w:val="007A6D40"/>
    <w:rsid w:val="007C206C"/>
    <w:rsid w:val="007D315C"/>
    <w:rsid w:val="007D54CB"/>
    <w:rsid w:val="007E23AB"/>
    <w:rsid w:val="00817DD6"/>
    <w:rsid w:val="0083759F"/>
    <w:rsid w:val="008404CA"/>
    <w:rsid w:val="00842E29"/>
    <w:rsid w:val="008648C8"/>
    <w:rsid w:val="0087176C"/>
    <w:rsid w:val="00876943"/>
    <w:rsid w:val="00885156"/>
    <w:rsid w:val="008B15D6"/>
    <w:rsid w:val="008B4BE3"/>
    <w:rsid w:val="0090555D"/>
    <w:rsid w:val="009151AA"/>
    <w:rsid w:val="0093429D"/>
    <w:rsid w:val="00943573"/>
    <w:rsid w:val="00960DAE"/>
    <w:rsid w:val="00964134"/>
    <w:rsid w:val="00970F7D"/>
    <w:rsid w:val="00994A3D"/>
    <w:rsid w:val="009B0AD4"/>
    <w:rsid w:val="009C2B12"/>
    <w:rsid w:val="00A103FF"/>
    <w:rsid w:val="00A174D9"/>
    <w:rsid w:val="00A626BB"/>
    <w:rsid w:val="00AA4D24"/>
    <w:rsid w:val="00AB6715"/>
    <w:rsid w:val="00AC7638"/>
    <w:rsid w:val="00AE1B74"/>
    <w:rsid w:val="00AE6365"/>
    <w:rsid w:val="00AE6A04"/>
    <w:rsid w:val="00B1671E"/>
    <w:rsid w:val="00B25EB8"/>
    <w:rsid w:val="00B26534"/>
    <w:rsid w:val="00B37F4D"/>
    <w:rsid w:val="00B8135F"/>
    <w:rsid w:val="00B92E9B"/>
    <w:rsid w:val="00B9706A"/>
    <w:rsid w:val="00BB6209"/>
    <w:rsid w:val="00BD2CC4"/>
    <w:rsid w:val="00BD58F1"/>
    <w:rsid w:val="00C031ED"/>
    <w:rsid w:val="00C05494"/>
    <w:rsid w:val="00C30169"/>
    <w:rsid w:val="00C309E1"/>
    <w:rsid w:val="00C52A7B"/>
    <w:rsid w:val="00C56BAF"/>
    <w:rsid w:val="00C679AA"/>
    <w:rsid w:val="00C75972"/>
    <w:rsid w:val="00C93E00"/>
    <w:rsid w:val="00CD066B"/>
    <w:rsid w:val="00CE4FEE"/>
    <w:rsid w:val="00D060CF"/>
    <w:rsid w:val="00D34BAE"/>
    <w:rsid w:val="00D42EAE"/>
    <w:rsid w:val="00D62D32"/>
    <w:rsid w:val="00DB59C3"/>
    <w:rsid w:val="00DC259A"/>
    <w:rsid w:val="00DD0AB4"/>
    <w:rsid w:val="00DE23E8"/>
    <w:rsid w:val="00E23F25"/>
    <w:rsid w:val="00E338BF"/>
    <w:rsid w:val="00E47531"/>
    <w:rsid w:val="00E52377"/>
    <w:rsid w:val="00E537AD"/>
    <w:rsid w:val="00E64E17"/>
    <w:rsid w:val="00E65DFA"/>
    <w:rsid w:val="00E866C9"/>
    <w:rsid w:val="00EA11F4"/>
    <w:rsid w:val="00EA195C"/>
    <w:rsid w:val="00EA3D3C"/>
    <w:rsid w:val="00EB3517"/>
    <w:rsid w:val="00EC090A"/>
    <w:rsid w:val="00ED20B5"/>
    <w:rsid w:val="00ED6E63"/>
    <w:rsid w:val="00EF7FC5"/>
    <w:rsid w:val="00F46548"/>
    <w:rsid w:val="00F46900"/>
    <w:rsid w:val="00F61D89"/>
    <w:rsid w:val="00FC3211"/>
    <w:rsid w:val="00FD0253"/>
    <w:rsid w:val="00FD5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22"/>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22"/>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character" w:styleId="aff8">
    <w:name w:val="Placeholder Text"/>
    <w:basedOn w:val="a1"/>
    <w:uiPriority w:val="99"/>
    <w:semiHidden/>
    <w:rsid w:val="004B15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986E522-82CF-114A-9321-EB0085010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461</TotalTime>
  <Pages>5</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成 泽伦</cp:lastModifiedBy>
  <cp:revision>63</cp:revision>
  <cp:lastPrinted>2013-10-03T12:51:00Z</cp:lastPrinted>
  <dcterms:created xsi:type="dcterms:W3CDTF">2018-11-23T08:58:00Z</dcterms:created>
  <dcterms:modified xsi:type="dcterms:W3CDTF">2021-11-27T06:07:00Z</dcterms:modified>
</cp:coreProperties>
</file>