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837"/>
        <w:gridCol w:w="2155"/>
        <w:gridCol w:w="1284"/>
        <w:gridCol w:w="2179"/>
        <w:gridCol w:w="3555"/>
        <w:gridCol w:w="3041"/>
      </w:tblGrid>
      <w:tr w:rsidR="00B167AE" w:rsidRPr="00464798" w14:paraId="3EE1578B" w14:textId="77777777" w:rsidTr="00465595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2850CD51" w14:textId="3B5F90F6" w:rsidR="00B167AE" w:rsidRPr="004A5FDE" w:rsidRDefault="00385863" w:rsidP="00983643">
            <w:pPr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Supplemental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Table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167AE" w:rsidRPr="004A5FD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1.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415DD8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Visual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415DD8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7805C9" w:rsidRPr="007805C9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he</w:t>
            </w:r>
            <w:r w:rsidR="007805C9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</w:t>
            </w:r>
            <w:r w:rsidR="007805C9" w:rsidRPr="007805C9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ring</w:t>
            </w:r>
            <w:r w:rsidR="007E626E"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outcomes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of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children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with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Congenital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Zika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Syndrome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(CZS</w:t>
            </w:r>
            <w:r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)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with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or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without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B167AE" w:rsidRPr="004A5FD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microcephaly</w:t>
            </w:r>
          </w:p>
        </w:tc>
      </w:tr>
      <w:tr w:rsidR="00983643" w:rsidRPr="00983643" w14:paraId="7A30F10C" w14:textId="77777777" w:rsidTr="00465595"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14:paraId="1E388AC9" w14:textId="77531D2F" w:rsidR="00983643" w:rsidRDefault="00983643" w:rsidP="00983643">
            <w:pPr>
              <w:rPr>
                <w:rStyle w:val="table-captionlabel"/>
                <w:b/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Visual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4A5FD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outcomes</w:t>
            </w:r>
            <w:proofErr w:type="spellEnd"/>
          </w:p>
        </w:tc>
      </w:tr>
      <w:tr w:rsidR="00BF61CA" w:rsidRPr="004A5FDE" w14:paraId="56E8B2B0" w14:textId="77777777" w:rsidTr="004655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10B58" w14:textId="7A0E4231" w:rsidR="00B167AE" w:rsidRPr="00AC5450" w:rsidRDefault="00B167AE" w:rsidP="008F2B33">
            <w:pPr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Study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A71B3"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d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esign/sample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size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(n)/reference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CF7BA" w14:textId="78C13B26" w:rsidR="00B167AE" w:rsidRPr="00AC5450" w:rsidRDefault="00B167A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Age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range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(months)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846EA" w14:textId="646E3A1F" w:rsidR="00B167AE" w:rsidRPr="00AC5450" w:rsidRDefault="00B167AE" w:rsidP="008F2B33">
            <w:pPr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AC5450">
              <w:rPr>
                <w:b/>
                <w:color w:val="000000"/>
                <w:sz w:val="14"/>
                <w:szCs w:val="14"/>
              </w:rPr>
              <w:t>Type</w:t>
            </w:r>
            <w:proofErr w:type="spellEnd"/>
            <w:r w:rsidR="007E626E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5450">
              <w:rPr>
                <w:b/>
                <w:color w:val="000000"/>
                <w:sz w:val="14"/>
                <w:szCs w:val="14"/>
              </w:rPr>
              <w:t>of</w:t>
            </w:r>
            <w:proofErr w:type="spellEnd"/>
            <w:r w:rsidR="007E626E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C5450">
              <w:rPr>
                <w:b/>
                <w:color w:val="000000"/>
                <w:sz w:val="14"/>
                <w:szCs w:val="14"/>
              </w:rPr>
              <w:t>diagnosis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CD244" w14:textId="0F634D6A" w:rsidR="00B167AE" w:rsidRPr="00AC5450" w:rsidRDefault="00B167AE" w:rsidP="008F2B33">
            <w:pPr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Geographical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A71B3"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a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rea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85C5C" w14:textId="532817EB" w:rsidR="00B167AE" w:rsidRPr="00AC5450" w:rsidRDefault="00B167AE" w:rsidP="00983643">
            <w:pPr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Main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A71B3"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n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eurologic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outcomes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FB54" w14:textId="405D416C" w:rsidR="00B167AE" w:rsidRPr="00AC5450" w:rsidRDefault="00B167A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Main</w:t>
            </w:r>
            <w:r w:rsidR="007E626E">
              <w:rPr>
                <w:b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structural</w:t>
            </w:r>
            <w:r w:rsidR="007E626E">
              <w:rPr>
                <w:b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ocular</w:t>
            </w:r>
            <w:r w:rsidR="007E626E">
              <w:rPr>
                <w:b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abnormalities</w:t>
            </w:r>
            <w:r w:rsidR="007E626E">
              <w:rPr>
                <w:b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68E7D" w14:textId="5409AE4F" w:rsidR="00B167AE" w:rsidRPr="00AC5450" w:rsidRDefault="00B167AE" w:rsidP="00465595">
            <w:pPr>
              <w:jc w:val="both"/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AC5450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Main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v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isual</w:t>
            </w:r>
            <w:r w:rsidR="007E626E">
              <w:rPr>
                <w:b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lang w:val="en-US"/>
              </w:rPr>
              <w:t>function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outcomes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(%)</w:t>
            </w:r>
          </w:p>
        </w:tc>
      </w:tr>
      <w:tr w:rsidR="00BF61CA" w:rsidRPr="00464798" w14:paraId="6A93AAAD" w14:textId="77777777" w:rsidTr="00465595"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08896D5C" w14:textId="7C1C1182" w:rsidR="004A5FDE" w:rsidRPr="00AC5450" w:rsidRDefault="004A5FDE" w:rsidP="008F2B33">
            <w:pPr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Cross-sectional,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case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series: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Suspected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(10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infants;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20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Ventura et al., 2016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1B351F57" w14:textId="40537E3E" w:rsidR="004A5FDE" w:rsidRPr="00AC5450" w:rsidRDefault="004A5FDE" w:rsidP="008F2B3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position w:val="8"/>
                <w:sz w:val="14"/>
                <w:szCs w:val="14"/>
              </w:rPr>
            </w:pPr>
            <w:r w:rsidRPr="00AC5450">
              <w:rPr>
                <w:color w:val="000000" w:themeColor="text1"/>
                <w:sz w:val="14"/>
                <w:szCs w:val="14"/>
              </w:rPr>
              <w:t>0.7–2.9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12DA6553" w14:textId="61190CB6" w:rsidR="004A5FDE" w:rsidRPr="00AC5450" w:rsidRDefault="004A5FDE" w:rsidP="008F2B33">
            <w:pPr>
              <w:rPr>
                <w:color w:val="000000" w:themeColor="text1"/>
                <w:sz w:val="14"/>
                <w:szCs w:val="14"/>
              </w:rPr>
            </w:pP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2CD0B04" w14:textId="02FFBD5A" w:rsidR="004A5FDE" w:rsidRPr="00983643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600019EE" w14:textId="050527E7" w:rsidR="004A5FDE" w:rsidRPr="00AC5450" w:rsidRDefault="004A5FDE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(100)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7EEFAAAE" w14:textId="58D672C7" w:rsidR="004A5FDE" w:rsidRPr="00AC545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17/20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eyes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(85);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c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15/20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eyes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(75);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Pr="00AC5450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4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/20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eyes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(45)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14:paraId="3B141ED7" w14:textId="6B3BB444" w:rsidR="004A5FDE" w:rsidRPr="00AC545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Strabismus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6/10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(60);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nystagmus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1/10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(10)</w:t>
            </w:r>
          </w:p>
        </w:tc>
      </w:tr>
      <w:tr w:rsidR="00BF61CA" w:rsidRPr="00464798" w14:paraId="5771F6C1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64BA1E" w14:textId="6B6AD28B" w:rsidR="004A5FDE" w:rsidRPr="008F2B33" w:rsidRDefault="004A5FDE" w:rsidP="008F2B33">
            <w:pPr>
              <w:rPr>
                <w:color w:val="000000" w:themeColor="text1"/>
                <w:sz w:val="14"/>
                <w:szCs w:val="14"/>
                <w:vertAlign w:val="superscript"/>
              </w:rPr>
            </w:pPr>
            <w:r w:rsidRPr="008F2B33">
              <w:rPr>
                <w:color w:val="000000" w:themeColor="text1"/>
                <w:sz w:val="14"/>
                <w:szCs w:val="14"/>
              </w:rPr>
              <w:t>Case-series:</w:t>
            </w:r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F2B33">
              <w:rPr>
                <w:color w:val="000000" w:themeColor="text1"/>
                <w:sz w:val="14"/>
                <w:szCs w:val="14"/>
              </w:rPr>
              <w:t>Suspected</w:t>
            </w:r>
            <w:proofErr w:type="spellEnd"/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8F2B33">
              <w:rPr>
                <w:color w:val="000000" w:themeColor="text1"/>
                <w:sz w:val="14"/>
                <w:szCs w:val="14"/>
              </w:rPr>
              <w:t>CZS</w:t>
            </w:r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8F2B33">
              <w:rPr>
                <w:color w:val="000000" w:themeColor="text1"/>
                <w:sz w:val="14"/>
                <w:szCs w:val="14"/>
              </w:rPr>
              <w:t>(29</w:t>
            </w:r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F2B33">
              <w:rPr>
                <w:color w:val="000000" w:themeColor="text1"/>
                <w:sz w:val="14"/>
                <w:szCs w:val="14"/>
              </w:rPr>
              <w:t>infants</w:t>
            </w:r>
            <w:proofErr w:type="spellEnd"/>
            <w:r w:rsidRPr="008F2B33">
              <w:rPr>
                <w:color w:val="000000" w:themeColor="text1"/>
                <w:sz w:val="14"/>
                <w:szCs w:val="14"/>
              </w:rPr>
              <w:t>;</w:t>
            </w:r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8F2B33">
              <w:rPr>
                <w:color w:val="000000" w:themeColor="text1"/>
                <w:sz w:val="14"/>
                <w:szCs w:val="14"/>
              </w:rPr>
              <w:t>17</w:t>
            </w:r>
            <w:r w:rsidR="007E626E" w:rsidRPr="008F2B33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F2B33">
              <w:rPr>
                <w:color w:val="000000" w:themeColor="text1"/>
                <w:sz w:val="14"/>
                <w:szCs w:val="14"/>
              </w:rPr>
              <w:t>eyes</w:t>
            </w:r>
            <w:proofErr w:type="spellEnd"/>
            <w:r w:rsidRPr="008F2B33">
              <w:rPr>
                <w:color w:val="000000" w:themeColor="text1"/>
                <w:sz w:val="14"/>
                <w:szCs w:val="14"/>
              </w:rPr>
              <w:t>)</w:t>
            </w:r>
            <w:r w:rsidR="008F2B33" w:rsidRPr="008F2B33">
              <w:rPr>
                <w:color w:val="000000" w:themeColor="text1"/>
                <w:sz w:val="14"/>
                <w:szCs w:val="14"/>
              </w:rPr>
              <w:t xml:space="preserve"> / de Paula Freitas e</w:t>
            </w:r>
            <w:r w:rsidR="008F2B33">
              <w:rPr>
                <w:color w:val="000000" w:themeColor="text1"/>
                <w:sz w:val="14"/>
                <w:szCs w:val="14"/>
              </w:rPr>
              <w:t>t al., 2016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44D0E2" w14:textId="480BE9CD" w:rsidR="004A5FDE" w:rsidRPr="00AC545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</w:t>
            </w:r>
            <w:r w:rsidRPr="00AC5450">
              <w:rPr>
                <w:color w:val="000000" w:themeColor="text1"/>
                <w:sz w:val="14"/>
                <w:szCs w:val="14"/>
              </w:rPr>
              <w:t>–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999E1C" w14:textId="719E98A9" w:rsidR="004A5FDE" w:rsidRPr="00BC3CE2" w:rsidRDefault="004A5FDE" w:rsidP="008F2B33">
            <w:pPr>
              <w:rPr>
                <w:sz w:val="14"/>
                <w:szCs w:val="14"/>
                <w:lang w:val="en-US"/>
              </w:rPr>
            </w:pP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BBE6D1" w14:textId="0C0B4D87" w:rsidR="004A5FDE" w:rsidRPr="00AC545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Bahia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0E72F4" w14:textId="17FB9850" w:rsidR="004A5FDE" w:rsidRPr="00AC5450" w:rsidRDefault="004A5FDE" w:rsidP="008F2B33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  <w:proofErr w:type="spell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(100)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85CB011" w14:textId="79016973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17/58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(29);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11/17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(65);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8/17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(47);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bilateral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iris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coloboma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2/17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(12);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lens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subluxation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1/17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(6)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0795A6" w14:textId="62B7325A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</w:p>
        </w:tc>
      </w:tr>
      <w:tr w:rsidR="00BF61CA" w:rsidRPr="004E08A1" w14:paraId="7946D8AC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AE2996" w14:textId="616E5E31" w:rsidR="004A5FDE" w:rsidRPr="00AC5450" w:rsidRDefault="004A5FDE" w:rsidP="008F2B33">
            <w:pPr>
              <w:rPr>
                <w:color w:val="000000" w:themeColor="text1"/>
                <w:position w:val="8"/>
                <w:sz w:val="14"/>
                <w:szCs w:val="14"/>
                <w:vertAlign w:val="superscript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Cross-sectional: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Confirm</w:t>
            </w:r>
            <w:r w:rsidR="00AF6C1D" w:rsidRPr="00AC5450">
              <w:rPr>
                <w:color w:val="000000" w:themeColor="text1"/>
                <w:sz w:val="14"/>
                <w:szCs w:val="14"/>
                <w:lang w:val="en-US"/>
              </w:rPr>
              <w:t>e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(32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infants;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64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Ventura et al., 2017a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87E3776" w14:textId="3BB8606F" w:rsidR="004A5FDE" w:rsidRPr="00AC545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4</w:t>
            </w:r>
            <w:r w:rsidRPr="00AC5450">
              <w:rPr>
                <w:color w:val="000000" w:themeColor="text1"/>
                <w:sz w:val="14"/>
                <w:szCs w:val="14"/>
              </w:rPr>
              <w:t>–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3957076" w14:textId="4CBC558E" w:rsidR="004A5FDE" w:rsidRPr="00AC5450" w:rsidRDefault="004A5FDE" w:rsidP="008F2B3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4"/>
                <w:szCs w:val="14"/>
              </w:rPr>
            </w:pPr>
            <w:r w:rsidRPr="00AC5450">
              <w:rPr>
                <w:sz w:val="14"/>
                <w:szCs w:val="14"/>
              </w:rPr>
              <w:t>Laboratory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testing,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infant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(MAC-ELISA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on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CSF)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E8AB32" w14:textId="3773B5D1" w:rsidR="004A5FDE" w:rsidRPr="00AC545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2266C9" w14:textId="63E6575F" w:rsidR="004A5FDE" w:rsidRPr="00AC5450" w:rsidRDefault="004A5FDE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AC5450">
              <w:rPr>
                <w:color w:val="000000" w:themeColor="text1"/>
                <w:sz w:val="14"/>
                <w:szCs w:val="14"/>
              </w:rPr>
              <w:t>(</w:t>
            </w:r>
            <w:proofErr w:type="gramEnd"/>
            <w:r w:rsidRPr="00AC5450">
              <w:rPr>
                <w:color w:val="000000" w:themeColor="text1"/>
                <w:sz w:val="14"/>
                <w:szCs w:val="14"/>
              </w:rPr>
              <w:t>100);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Seizure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(69);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brain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calcifications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(97);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cerebellar/brainstem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hypoplasia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(38);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hypoplastic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corpus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callosum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(88).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BCDFA58" w14:textId="2BF1DC78" w:rsidR="004A5FDE" w:rsidRPr="00AC545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findings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sz w:val="14"/>
                <w:szCs w:val="14"/>
                <w:lang w:val="en-US"/>
              </w:rPr>
              <w:t>in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sz w:val="14"/>
                <w:szCs w:val="14"/>
                <w:lang w:val="en-US"/>
              </w:rPr>
              <w:t>18/64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sz w:val="14"/>
                <w:szCs w:val="14"/>
                <w:lang w:val="en-US"/>
              </w:rPr>
              <w:t>eyes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(28);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sz w:val="14"/>
                <w:szCs w:val="14"/>
                <w:lang w:val="en-US"/>
              </w:rPr>
              <w:t>in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sz w:val="14"/>
                <w:szCs w:val="14"/>
                <w:lang w:val="en-US"/>
              </w:rPr>
              <w:t>11/64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AC5450">
              <w:rPr>
                <w:sz w:val="14"/>
                <w:szCs w:val="14"/>
                <w:lang w:val="en-US"/>
              </w:rPr>
              <w:t>eyes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End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17);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vessels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attenuation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2/64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(3);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straightening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vessels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2/64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(3)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A143C27" w14:textId="675D5B54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Abnormal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binocular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acuity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22/30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(73);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abnormal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development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31/32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(97);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strabismus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24/32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75);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nystagmus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9/32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(28);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reduced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contrast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sensitivity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20/31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(65);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hypo-</w:t>
            </w:r>
            <w:proofErr w:type="spell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accomodation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5/14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(36)</w:t>
            </w:r>
          </w:p>
        </w:tc>
      </w:tr>
      <w:tr w:rsidR="00BF61CA" w:rsidRPr="00464798" w14:paraId="54063B18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DD47F2" w14:textId="053358E3" w:rsidR="004A5FDE" w:rsidRPr="009B5CC0" w:rsidRDefault="004A5FDE" w:rsidP="008F2B33">
            <w:pPr>
              <w:rPr>
                <w:color w:val="000000" w:themeColor="text1"/>
                <w:position w:val="8"/>
                <w:sz w:val="14"/>
                <w:szCs w:val="14"/>
                <w:vertAlign w:val="superscript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Prospective,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case-series: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Suspected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(43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Yepez et al., 2017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1DCBE8" w14:textId="7661B99C" w:rsidR="004A5FDE" w:rsidRPr="009B5CC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0.2</w:t>
            </w:r>
            <w:r w:rsidRPr="009B5CC0">
              <w:rPr>
                <w:color w:val="000000" w:themeColor="text1"/>
                <w:sz w:val="14"/>
                <w:szCs w:val="14"/>
              </w:rPr>
              <w:t>–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6.6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EAA6A7" w14:textId="01BE2BBA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5F5CF7D" w14:textId="054DECDD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333333"/>
                <w:sz w:val="14"/>
                <w:szCs w:val="14"/>
              </w:rPr>
              <w:t>Colombia</w:t>
            </w:r>
            <w:proofErr w:type="spellEnd"/>
            <w:r w:rsidR="007E626E">
              <w:rPr>
                <w:color w:val="333333"/>
                <w:sz w:val="14"/>
                <w:szCs w:val="14"/>
              </w:rPr>
              <w:t xml:space="preserve"> </w:t>
            </w:r>
            <w:proofErr w:type="spellStart"/>
            <w:r w:rsidRPr="009B5CC0">
              <w:rPr>
                <w:color w:val="333333"/>
                <w:sz w:val="14"/>
                <w:szCs w:val="14"/>
              </w:rPr>
              <w:t>and</w:t>
            </w:r>
            <w:proofErr w:type="spellEnd"/>
            <w:r w:rsidR="007E626E">
              <w:rPr>
                <w:color w:val="333333"/>
                <w:sz w:val="14"/>
                <w:szCs w:val="14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</w:rPr>
              <w:t>Venezuela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245794" w14:textId="0D05C61A" w:rsidR="004A5FDE" w:rsidRPr="009B5CC0" w:rsidRDefault="004A5FDE" w:rsidP="008F2B33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000000" w:themeColor="text1"/>
                <w:sz w:val="14"/>
                <w:szCs w:val="14"/>
              </w:rPr>
              <w:t>Microcephaly</w:t>
            </w:r>
            <w:proofErr w:type="spell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(100)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3C23F3" w14:textId="025A36B7" w:rsidR="004A5FDE" w:rsidRPr="009B5CC0" w:rsidRDefault="004A5FDE" w:rsidP="00465595">
            <w:pPr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Ocular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findings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43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(100);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Anterior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segment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(12);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(88);</w:t>
            </w:r>
          </w:p>
          <w:p w14:paraId="46408981" w14:textId="0185F643" w:rsidR="004A5FDE" w:rsidRPr="004A5FDE" w:rsidRDefault="004A5FDE" w:rsidP="00465595">
            <w:pPr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Pr="009B5CC0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5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(12);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pigment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mottling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27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(63);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lacunar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maculopathy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3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chorioretinal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scarring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3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combination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of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lesions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the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posterior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pole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11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(26);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congenital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glaucoma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5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(12).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F33CF7" w14:textId="70117DB4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</w:p>
        </w:tc>
      </w:tr>
      <w:tr w:rsidR="00BF61CA" w:rsidRPr="00464798" w14:paraId="5BD9C45C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211633" w14:textId="1B670C5F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Cross-sectional: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Suspected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(70)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</w:t>
            </w:r>
            <w:proofErr w:type="spellStart"/>
            <w:r w:rsidR="008F2B33">
              <w:rPr>
                <w:color w:val="000000" w:themeColor="text1"/>
                <w:sz w:val="14"/>
                <w:szCs w:val="14"/>
                <w:lang w:val="en-US"/>
              </w:rPr>
              <w:t>Verçosa</w:t>
            </w:r>
            <w:proofErr w:type="spellEnd"/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et al., 2017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5D8CB4" w14:textId="7C116E43" w:rsidR="004A5FDE" w:rsidRPr="009B5CC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</w:t>
            </w:r>
            <w:r w:rsidRPr="009B5CC0">
              <w:rPr>
                <w:color w:val="000000" w:themeColor="text1"/>
                <w:sz w:val="14"/>
                <w:szCs w:val="14"/>
              </w:rPr>
              <w:t>–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73F150" w14:textId="3345F972" w:rsidR="004A5FDE" w:rsidRPr="009B5CC0" w:rsidRDefault="004A5FDE" w:rsidP="008F2B33">
            <w:pPr>
              <w:rPr>
                <w:color w:val="000000" w:themeColor="text1"/>
                <w:sz w:val="14"/>
                <w:szCs w:val="14"/>
              </w:rPr>
            </w:pP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526A02" w14:textId="175640D2" w:rsidR="004A5FDE" w:rsidRPr="00983643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Ceará</w:t>
            </w:r>
            <w:proofErr w:type="spellEnd"/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EB97A0" w14:textId="49A9C333" w:rsidR="004A5FDE" w:rsidRPr="009B5CC0" w:rsidRDefault="004A5FDE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9B5CC0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(100)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24C4D9" w14:textId="6D97FBBC" w:rsidR="004A5FDE" w:rsidRPr="009B5CC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Ocular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findings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25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(36);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18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(26);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15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(21)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27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(19);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(14)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(12%)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15E3E2" w14:textId="52A72EF9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Strabismus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nystagmus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(10)</w:t>
            </w:r>
          </w:p>
        </w:tc>
      </w:tr>
      <w:tr w:rsidR="00BF61CA" w:rsidRPr="004A5FDE" w14:paraId="23A11F85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66AEFC0" w14:textId="0C3829F4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Case-series,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a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cohort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ZIKV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exposed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in-utero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(112)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Zin et al., 2017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F7C8F0F" w14:textId="34DC691C" w:rsidR="004A5FDE" w:rsidRPr="009B5CC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0</w:t>
            </w:r>
            <w:r w:rsidRPr="009B5CC0">
              <w:rPr>
                <w:color w:val="000000" w:themeColor="text1"/>
                <w:sz w:val="14"/>
                <w:szCs w:val="14"/>
              </w:rPr>
              <w:t>–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10.2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F620F74" w14:textId="565A6FE7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sz w:val="14"/>
                <w:szCs w:val="14"/>
                <w:lang w:val="en-US"/>
              </w:rPr>
              <w:t>Laboratory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sz w:val="14"/>
                <w:szCs w:val="14"/>
                <w:lang w:val="en-US"/>
              </w:rPr>
              <w:t>testing;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sz w:val="14"/>
                <w:szCs w:val="14"/>
                <w:lang w:val="en-US"/>
              </w:rPr>
              <w:t>mother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sz w:val="14"/>
                <w:szCs w:val="14"/>
                <w:lang w:val="en-US"/>
              </w:rPr>
              <w:t>(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RT-PCR</w:t>
            </w:r>
            <w:r w:rsidRPr="009B5CC0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477484" w14:textId="132FEE2E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Rio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de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Janeiro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southeast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892B75" w14:textId="0EDFC5DF" w:rsidR="004A5FDE" w:rsidRPr="009B5CC0" w:rsidRDefault="004A5FDE" w:rsidP="008F2B33">
            <w:pPr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20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(18);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other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CNS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abnormalities</w:t>
            </w:r>
            <w:r w:rsidRPr="009B5CC0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a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31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(28);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no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CNS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findings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in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61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333333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333333"/>
                <w:sz w:val="14"/>
                <w:szCs w:val="14"/>
                <w:lang w:val="en-US"/>
              </w:rPr>
              <w:t>(55)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1550ED4" w14:textId="29004D18" w:rsidR="004A5FDE" w:rsidRPr="009B5CC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(21);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c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15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(13);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Pr="009B5CC0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19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(79);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microphthalmia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1/112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(4)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4EEDE4" w14:textId="2A99B80C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Nystagmus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6/24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(25)</w:t>
            </w:r>
          </w:p>
        </w:tc>
      </w:tr>
      <w:tr w:rsidR="00BF61CA" w:rsidRPr="004E08A1" w14:paraId="757C80B1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BB0770" w14:textId="32E898C4" w:rsidR="004A5FDE" w:rsidRPr="009B5CC0" w:rsidRDefault="004A5FDE" w:rsidP="008F2B33">
            <w:pPr>
              <w:rPr>
                <w:color w:val="000000" w:themeColor="text1"/>
                <w:position w:val="8"/>
                <w:sz w:val="14"/>
                <w:szCs w:val="14"/>
                <w:vertAlign w:val="superscript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Cross-sectional,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case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control: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Confirm</w:t>
            </w:r>
            <w:r w:rsidR="00B70A4B" w:rsidRPr="009B5CC0">
              <w:rPr>
                <w:color w:val="000000" w:themeColor="text1"/>
                <w:sz w:val="14"/>
                <w:szCs w:val="14"/>
                <w:lang w:val="en-US"/>
              </w:rPr>
              <w:t>e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(119)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Ventura et al., 2018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3192690" w14:textId="0547638E" w:rsidR="004A5FDE" w:rsidRPr="009B5CC0" w:rsidRDefault="004A5FDE" w:rsidP="008F2B33">
            <w:pPr>
              <w:jc w:val="center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6</w:t>
            </w:r>
            <w:r w:rsidRPr="009B5CC0">
              <w:rPr>
                <w:color w:val="000000" w:themeColor="text1"/>
                <w:sz w:val="14"/>
                <w:szCs w:val="14"/>
              </w:rPr>
              <w:t>–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5EA71E" w14:textId="0E9E27EA" w:rsidR="004A5FDE" w:rsidRPr="009B5CC0" w:rsidRDefault="004A5FDE" w:rsidP="008F2B3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9B5CC0">
              <w:rPr>
                <w:sz w:val="14"/>
                <w:szCs w:val="14"/>
              </w:rPr>
              <w:t>Laboratory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testing,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infant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(MAC-ELISA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on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CSF)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D7AC60" w14:textId="2F53E7CE" w:rsidR="004A5FDE" w:rsidRPr="009B5CC0" w:rsidRDefault="004A5FDE" w:rsidP="008F2B33">
            <w:pPr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6E911BD" w14:textId="0B7C4B5B" w:rsidR="004A5FDE" w:rsidRPr="009B5CC0" w:rsidRDefault="004A5FDE" w:rsidP="008F2B33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100/113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(89);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severe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73/100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(73)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65A7F0A" w14:textId="24D50D7C" w:rsidR="004A5FDE" w:rsidRPr="009B5CC0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proofErr w:type="spell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c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74/234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(32);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Pr="009B5CC0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63/117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(26.9)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430036" w14:textId="49C76E2F" w:rsidR="004A5FDE" w:rsidRPr="004A5FDE" w:rsidRDefault="004A5FDE" w:rsidP="00465595">
            <w:pPr>
              <w:jc w:val="both"/>
              <w:rPr>
                <w:color w:val="000000" w:themeColor="text1"/>
                <w:position w:val="8"/>
                <w:sz w:val="14"/>
                <w:szCs w:val="14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Abnormal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binocular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acuity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107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</w:t>
            </w:r>
            <w:proofErr w:type="gramEnd"/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90);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abnormal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development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milestones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100/108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(93);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strabismus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95/119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(80);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nystagmus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54/119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(45);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reduced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contrast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sensitivity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87/107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(81);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field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defect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41/91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(45)</w:t>
            </w:r>
          </w:p>
        </w:tc>
      </w:tr>
      <w:tr w:rsidR="00BF61CA" w:rsidRPr="00464798" w14:paraId="6C894190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09DBA52" w14:textId="21A56708" w:rsidR="004A5FDE" w:rsidRPr="009B5CC0" w:rsidRDefault="004A5FDE" w:rsidP="008F2B33">
            <w:pPr>
              <w:rPr>
                <w:color w:val="000000" w:themeColor="text1"/>
                <w:position w:val="8"/>
                <w:sz w:val="14"/>
                <w:szCs w:val="14"/>
                <w:vertAlign w:val="superscript"/>
                <w:lang w:val="en-US"/>
              </w:rPr>
            </w:pP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Cross-sectional: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Confirm</w:t>
            </w:r>
            <w:r w:rsidR="00B70A4B" w:rsidRPr="009B5CC0">
              <w:rPr>
                <w:color w:val="000000" w:themeColor="text1"/>
                <w:sz w:val="14"/>
                <w:szCs w:val="14"/>
                <w:lang w:val="en-US"/>
              </w:rPr>
              <w:t>e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lang w:val="en-US"/>
              </w:rPr>
              <w:t>(60)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Ventura et al., 2017b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01C463" w14:textId="39C9EA98" w:rsidR="004A5FDE" w:rsidRPr="009B5CC0" w:rsidRDefault="004A5FDE" w:rsidP="008F2B3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position w:val="8"/>
                <w:sz w:val="14"/>
                <w:szCs w:val="14"/>
              </w:rPr>
            </w:pPr>
            <w:r w:rsidRPr="009B5CC0">
              <w:rPr>
                <w:color w:val="000000" w:themeColor="text1"/>
                <w:sz w:val="14"/>
                <w:szCs w:val="14"/>
              </w:rPr>
              <w:t>9.0–16.0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5FC930" w14:textId="57CA7228" w:rsidR="004A5FDE" w:rsidRPr="009B5CC0" w:rsidRDefault="004A5FDE" w:rsidP="008F2B3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4"/>
                <w:szCs w:val="14"/>
              </w:rPr>
            </w:pPr>
            <w:r w:rsidRPr="009B5CC0">
              <w:rPr>
                <w:sz w:val="14"/>
                <w:szCs w:val="14"/>
              </w:rPr>
              <w:t>Laboratory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testing,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infant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(MAC-ELISA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on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CSF)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324904" w14:textId="6CABC2F8" w:rsidR="004A5FDE" w:rsidRPr="00983643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9B5CC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4D7F9AF" w14:textId="5BC5ABA5" w:rsidR="004A5FDE" w:rsidRPr="009B5CC0" w:rsidRDefault="007E626E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Microcephaly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in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51/60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children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(85);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mild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microcephaly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in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14/51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children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(28);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severe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microcephaly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in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37/51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children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4A5FDE" w:rsidRPr="009B5CC0">
              <w:rPr>
                <w:color w:val="000000" w:themeColor="text1"/>
                <w:sz w:val="14"/>
                <w:szCs w:val="14"/>
              </w:rPr>
              <w:t>(73)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9281BE" w14:textId="4C3347FC" w:rsidR="004A5FDE" w:rsidRPr="009B5CC0" w:rsidRDefault="004A5FDE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B5CC0">
              <w:rPr>
                <w:color w:val="000000" w:themeColor="text1"/>
                <w:sz w:val="14"/>
                <w:szCs w:val="14"/>
              </w:rPr>
              <w:t>Structural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</w:rPr>
              <w:t>b</w:t>
            </w:r>
            <w:proofErr w:type="spell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48/</w:t>
            </w:r>
            <w:proofErr w:type="gramStart"/>
            <w:r w:rsidRPr="009B5CC0">
              <w:rPr>
                <w:color w:val="000000" w:themeColor="text1"/>
                <w:sz w:val="14"/>
                <w:szCs w:val="14"/>
              </w:rPr>
              <w:t>115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9B5CC0">
              <w:rPr>
                <w:color w:val="000000" w:themeColor="text1"/>
                <w:sz w:val="14"/>
                <w:szCs w:val="14"/>
              </w:rPr>
              <w:t>eyes</w:t>
            </w:r>
            <w:proofErr w:type="gram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(42)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of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30/58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(52);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</w:rPr>
              <w:t>Retinal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</w:rPr>
              <w:t>c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35/115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(30);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B5CC0">
              <w:rPr>
                <w:color w:val="000000" w:themeColor="text1"/>
                <w:sz w:val="14"/>
                <w:szCs w:val="14"/>
              </w:rPr>
              <w:t>ON</w:t>
            </w:r>
            <w:r w:rsidRPr="009B5CC0">
              <w:rPr>
                <w:color w:val="000000" w:themeColor="text1"/>
                <w:sz w:val="14"/>
                <w:szCs w:val="14"/>
                <w:vertAlign w:val="superscript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26/115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(23);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vessels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attenuation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2/115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eyes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(2);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cataract,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microcornea,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microphthalmia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1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2);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significant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refractive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error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in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52/119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eyes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(44%)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in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29/60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children</w:t>
            </w:r>
            <w:r w:rsidR="007E626E">
              <w:rPr>
                <w:sz w:val="14"/>
                <w:szCs w:val="14"/>
              </w:rPr>
              <w:t xml:space="preserve"> </w:t>
            </w:r>
            <w:r w:rsidRPr="009B5CC0">
              <w:rPr>
                <w:sz w:val="14"/>
                <w:szCs w:val="14"/>
              </w:rPr>
              <w:t>(48)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30101C" w14:textId="1B21846C" w:rsidR="004A5FDE" w:rsidRPr="004A5FDE" w:rsidRDefault="004A5FDE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Abnormal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binocular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acuity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60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(100);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h</w:t>
            </w:r>
            <w:r w:rsidRPr="009B5CC0">
              <w:rPr>
                <w:color w:val="000000" w:themeColor="text1"/>
                <w:sz w:val="14"/>
                <w:szCs w:val="14"/>
              </w:rPr>
              <w:t>ypo-accommodation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17/21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(81);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strabismus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55/60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(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92);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n</w:t>
            </w:r>
            <w:r w:rsidRPr="009B5CC0">
              <w:rPr>
                <w:color w:val="000000" w:themeColor="text1"/>
                <w:sz w:val="14"/>
                <w:szCs w:val="14"/>
              </w:rPr>
              <w:t>ystagmus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28/60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</w:rPr>
              <w:t>children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B5CC0">
              <w:rPr>
                <w:color w:val="000000" w:themeColor="text1"/>
                <w:sz w:val="14"/>
                <w:szCs w:val="14"/>
                <w:shd w:val="clear" w:color="auto" w:fill="FFFFFF"/>
              </w:rPr>
              <w:t>(47)</w:t>
            </w:r>
          </w:p>
        </w:tc>
      </w:tr>
      <w:tr w:rsidR="00BF61CA" w:rsidRPr="00464798" w14:paraId="2DFF76E9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DA0333" w14:textId="3A7E2D49" w:rsidR="004A5FDE" w:rsidRPr="00BE336E" w:rsidRDefault="004A5FDE" w:rsidP="008F2B33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BE336E">
              <w:rPr>
                <w:sz w:val="14"/>
                <w:szCs w:val="14"/>
                <w:lang w:val="en-US"/>
              </w:rPr>
              <w:t>Prospective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cohort,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Cross-sectional: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Suspected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Confirm</w:t>
            </w:r>
            <w:r w:rsidR="00B70A4B" w:rsidRPr="00BE336E">
              <w:rPr>
                <w:color w:val="000000" w:themeColor="text1"/>
                <w:sz w:val="14"/>
                <w:szCs w:val="14"/>
                <w:lang w:val="en-US"/>
              </w:rPr>
              <w:t>e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(224)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/ </w:t>
            </w:r>
            <w:proofErr w:type="spellStart"/>
            <w:r w:rsidR="008F2B33">
              <w:rPr>
                <w:color w:val="000000" w:themeColor="text1"/>
                <w:sz w:val="14"/>
                <w:szCs w:val="14"/>
                <w:lang w:val="en-US"/>
              </w:rPr>
              <w:t>Tsui</w:t>
            </w:r>
            <w:proofErr w:type="spellEnd"/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et al., 2018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8B97FF1" w14:textId="27729C41" w:rsidR="004A5FDE" w:rsidRPr="00BE336E" w:rsidRDefault="004A5FDE" w:rsidP="008F2B33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14"/>
                <w:szCs w:val="14"/>
              </w:rPr>
            </w:pPr>
            <w:r w:rsidRPr="00BE336E">
              <w:rPr>
                <w:rFonts w:eastAsiaTheme="minorHAnsi"/>
                <w:color w:val="000000" w:themeColor="text1"/>
                <w:sz w:val="14"/>
                <w:szCs w:val="14"/>
              </w:rPr>
              <w:t>0.4–3.3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A15C3A" w14:textId="76EE4597" w:rsidR="004A5FDE" w:rsidRPr="00BE336E" w:rsidRDefault="004A5FDE" w:rsidP="008F2B33">
            <w:pPr>
              <w:rPr>
                <w:rFonts w:eastAsiaTheme="minorHAnsi"/>
                <w:color w:val="000000" w:themeColor="text1"/>
                <w:sz w:val="14"/>
                <w:szCs w:val="14"/>
                <w:lang w:val="en-US"/>
              </w:rPr>
            </w:pPr>
            <w:r w:rsidRPr="00BE336E">
              <w:rPr>
                <w:sz w:val="14"/>
                <w:szCs w:val="14"/>
                <w:lang w:val="en-US"/>
              </w:rPr>
              <w:t>Laboratory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testing,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mother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(</w:t>
            </w:r>
            <w:r w:rsidRPr="00BE336E">
              <w:rPr>
                <w:color w:val="333333"/>
                <w:sz w:val="14"/>
                <w:szCs w:val="14"/>
                <w:lang w:val="en-US"/>
              </w:rPr>
              <w:t>RT-PCR</w:t>
            </w:r>
            <w:r w:rsidRPr="00BE336E">
              <w:rPr>
                <w:sz w:val="14"/>
                <w:szCs w:val="14"/>
                <w:lang w:val="en-US"/>
              </w:rPr>
              <w:t>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suspicion;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mother;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fetal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ultrasound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findings;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Laboratory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testing,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infant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sz w:val="14"/>
                <w:szCs w:val="14"/>
                <w:lang w:val="en-US"/>
              </w:rPr>
              <w:t>(RT-PCR);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4A2618" w14:textId="6C008083" w:rsidR="004A5FDE" w:rsidRPr="00BE336E" w:rsidRDefault="004A5FDE" w:rsidP="008F2B33">
            <w:pPr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Rio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de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Janeiro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="00BA7154"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</w:t>
            </w:r>
            <w:r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southeast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E33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F6DEDCF" w14:textId="6811D537" w:rsidR="004A5FDE" w:rsidRPr="00BE336E" w:rsidRDefault="004A5FDE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BE336E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62/224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(28);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other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CNS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abnormalities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90/224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</w:rPr>
              <w:t>(40)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748ECF3" w14:textId="0E40218D" w:rsidR="004A5FDE" w:rsidRPr="004A5FDE" w:rsidRDefault="004A5FDE" w:rsidP="00465595">
            <w:pPr>
              <w:jc w:val="both"/>
              <w:rPr>
                <w:rFonts w:eastAsiaTheme="minorHAnsi"/>
                <w:color w:val="000000" w:themeColor="text1"/>
                <w:sz w:val="14"/>
                <w:szCs w:val="14"/>
                <w:lang w:val="en-US" w:eastAsia="en-US"/>
              </w:rPr>
            </w:pP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Eye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abnormalities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57/224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(25);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Pr="00BE336E">
              <w:rPr>
                <w:color w:val="000000" w:themeColor="text1"/>
                <w:sz w:val="14"/>
                <w:szCs w:val="14"/>
                <w:shd w:val="clear" w:color="auto" w:fill="FFFFFF"/>
                <w:vertAlign w:val="superscript"/>
                <w:lang w:val="en-US"/>
              </w:rPr>
              <w:t>c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37/224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(17);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Pr="00BE336E">
              <w:rPr>
                <w:color w:val="000000" w:themeColor="text1"/>
                <w:sz w:val="14"/>
                <w:szCs w:val="14"/>
                <w:vertAlign w:val="superscript"/>
                <w:lang w:val="en-US"/>
              </w:rPr>
              <w:t>d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44/224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(20);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unilateral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microcornea,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inferior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iris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coloboma,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optic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nerve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coloboma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1/224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(0.4);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unilateral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microcornea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microphthalmia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1/224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(0.4);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atrophy,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retinal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vessel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attenuation,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macular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chorioretinal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scar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1/224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infant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E336E">
              <w:rPr>
                <w:color w:val="000000" w:themeColor="text1"/>
                <w:sz w:val="14"/>
                <w:szCs w:val="14"/>
                <w:lang w:val="en-US"/>
              </w:rPr>
              <w:t>(0.4)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3B6FC72" w14:textId="52F025C8" w:rsidR="004A5FDE" w:rsidRPr="004A5FDE" w:rsidRDefault="004A5FDE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</w:p>
        </w:tc>
      </w:tr>
      <w:tr w:rsidR="00BF61CA" w:rsidRPr="00464798" w14:paraId="52848AE5" w14:textId="77777777" w:rsidTr="00465595">
        <w:trPr>
          <w:trHeight w:val="926"/>
        </w:trPr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D71A07" w14:textId="65D58767" w:rsidR="00B70A4B" w:rsidRPr="00BC3CE2" w:rsidRDefault="00C948C0" w:rsidP="008F2B33">
            <w:pPr>
              <w:rPr>
                <w:sz w:val="14"/>
                <w:szCs w:val="14"/>
                <w:vertAlign w:val="superscript"/>
                <w:lang w:val="en-US"/>
              </w:rPr>
            </w:pPr>
            <w:r w:rsidRPr="00BC3CE2">
              <w:rPr>
                <w:sz w:val="14"/>
                <w:szCs w:val="14"/>
                <w:lang w:val="en-US"/>
              </w:rPr>
              <w:t>Retrospective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study: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Confirmed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CZS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(70)</w:t>
            </w:r>
            <w:r w:rsidR="008F2B33">
              <w:rPr>
                <w:sz w:val="14"/>
                <w:szCs w:val="14"/>
                <w:lang w:val="en-US"/>
              </w:rPr>
              <w:t xml:space="preserve"> / Campos et al., 2020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50E58E9" w14:textId="276E418C" w:rsidR="00B70A4B" w:rsidRPr="00BC3CE2" w:rsidRDefault="009D5C71" w:rsidP="008F2B33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BC3CE2">
              <w:rPr>
                <w:rFonts w:eastAsiaTheme="minorHAnsi"/>
                <w:color w:val="000000" w:themeColor="text1"/>
                <w:sz w:val="14"/>
                <w:szCs w:val="14"/>
              </w:rPr>
              <w:t>0–15.5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275985F" w14:textId="5308B643" w:rsidR="00B70A4B" w:rsidRPr="00BC3CE2" w:rsidRDefault="00AF6C1D" w:rsidP="008F2B33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BC3CE2">
              <w:rPr>
                <w:sz w:val="14"/>
                <w:szCs w:val="14"/>
              </w:rPr>
              <w:t>Laboratory</w:t>
            </w:r>
            <w:r w:rsidR="007E626E">
              <w:rPr>
                <w:sz w:val="14"/>
                <w:szCs w:val="14"/>
              </w:rPr>
              <w:t xml:space="preserve"> </w:t>
            </w:r>
            <w:r w:rsidRPr="00BC3CE2">
              <w:rPr>
                <w:sz w:val="14"/>
                <w:szCs w:val="14"/>
              </w:rPr>
              <w:t>testing,</w:t>
            </w:r>
            <w:r w:rsidR="007E626E">
              <w:rPr>
                <w:sz w:val="14"/>
                <w:szCs w:val="14"/>
              </w:rPr>
              <w:t xml:space="preserve"> </w:t>
            </w:r>
            <w:r w:rsidRPr="00BC3CE2">
              <w:rPr>
                <w:sz w:val="14"/>
                <w:szCs w:val="14"/>
              </w:rPr>
              <w:t>infant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BC3CE2">
              <w:rPr>
                <w:sz w:val="14"/>
                <w:szCs w:val="14"/>
              </w:rPr>
              <w:t>(MAC-ELISA</w:t>
            </w:r>
            <w:r w:rsidR="007E626E">
              <w:rPr>
                <w:sz w:val="14"/>
                <w:szCs w:val="14"/>
              </w:rPr>
              <w:t xml:space="preserve"> </w:t>
            </w:r>
            <w:r w:rsidRPr="00BC3CE2">
              <w:rPr>
                <w:sz w:val="14"/>
                <w:szCs w:val="14"/>
              </w:rPr>
              <w:t>on</w:t>
            </w:r>
            <w:r w:rsidR="007E626E">
              <w:rPr>
                <w:sz w:val="14"/>
                <w:szCs w:val="14"/>
              </w:rPr>
              <w:t xml:space="preserve"> </w:t>
            </w:r>
            <w:r w:rsidRPr="00BC3CE2">
              <w:rPr>
                <w:sz w:val="14"/>
                <w:szCs w:val="14"/>
              </w:rPr>
              <w:t>CSF)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63310D" w14:textId="5EE24E69" w:rsidR="00B70A4B" w:rsidRPr="00BC3CE2" w:rsidRDefault="009D5C71" w:rsidP="008F2B33">
            <w:pPr>
              <w:rPr>
                <w:sz w:val="14"/>
                <w:szCs w:val="14"/>
                <w:lang w:val="en-US"/>
              </w:rPr>
            </w:pP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C5DB6EF" w14:textId="7B2D8349" w:rsidR="009D5C71" w:rsidRPr="00BC3CE2" w:rsidRDefault="00D35E6B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BC3CE2">
              <w:rPr>
                <w:color w:val="000000" w:themeColor="text1"/>
                <w:sz w:val="14"/>
                <w:szCs w:val="14"/>
              </w:rPr>
              <w:t>Neuroimaging: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occipital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volume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loss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(95),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ON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atrophy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(12),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chiasmal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atrophy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(4),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globe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abnormality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(1.4)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3FC84A" w14:textId="09D7D65B" w:rsidR="00B70A4B" w:rsidRPr="00BC3CE2" w:rsidRDefault="00D35E6B" w:rsidP="00465595">
            <w:pPr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Structural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ocular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abnormality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34/62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lang w:val="en-US"/>
              </w:rPr>
              <w:t>(55)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fundus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findings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34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(55),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optic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nerve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findings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24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(39).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No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anterior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segment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  <w:lang w:val="en-US"/>
              </w:rPr>
              <w:t>findings.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F39414" w14:textId="3177FA56" w:rsidR="00B70A4B" w:rsidRPr="004A5FDE" w:rsidRDefault="00D35E6B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BC3CE2">
              <w:rPr>
                <w:color w:val="000000" w:themeColor="text1"/>
                <w:sz w:val="14"/>
                <w:szCs w:val="14"/>
              </w:rPr>
              <w:t>Visual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impairment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identified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25/25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(100):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mild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2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(7),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moderate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5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(19),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severe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7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</w:rPr>
              <w:t>(27),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profound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3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(12),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near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blindness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7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infants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(27),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B2E48" w:rsidRPr="00BC3CE2">
              <w:rPr>
                <w:color w:val="000000" w:themeColor="text1"/>
                <w:sz w:val="14"/>
                <w:szCs w:val="14"/>
              </w:rPr>
              <w:t>blindess</w:t>
            </w:r>
            <w:proofErr w:type="spellEnd"/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1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infant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="000B2E48" w:rsidRPr="00BC3CE2">
              <w:rPr>
                <w:color w:val="000000" w:themeColor="text1"/>
                <w:sz w:val="14"/>
                <w:szCs w:val="14"/>
              </w:rPr>
              <w:t>(4).</w:t>
            </w:r>
          </w:p>
        </w:tc>
      </w:tr>
      <w:tr w:rsidR="00192ECC" w:rsidRPr="00464798" w14:paraId="7EF82CB3" w14:textId="77777777" w:rsidTr="00735044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B76B0B0" w14:textId="77777777" w:rsidR="00192ECC" w:rsidRPr="00464798" w:rsidRDefault="00192ECC" w:rsidP="0073504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464798">
              <w:rPr>
                <w:color w:val="000000" w:themeColor="text1"/>
                <w:sz w:val="14"/>
                <w:szCs w:val="14"/>
              </w:rPr>
              <w:lastRenderedPageBreak/>
              <w:t>Retrospective</w:t>
            </w:r>
            <w:proofErr w:type="spellEnd"/>
            <w:r w:rsidRPr="00464798">
              <w:rPr>
                <w:color w:val="000000" w:themeColor="text1"/>
                <w:sz w:val="14"/>
                <w:szCs w:val="14"/>
              </w:rPr>
              <w:t>: CZS (469) / Ventura et al., 2021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364F613" w14:textId="77777777" w:rsidR="00192ECC" w:rsidRPr="00464798" w:rsidRDefault="00192ECC" w:rsidP="00735044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  <w:lang w:val="pt-BR"/>
              </w:rPr>
            </w:pPr>
            <w:r w:rsidRPr="00464798">
              <w:rPr>
                <w:bCs/>
                <w:color w:val="000000" w:themeColor="text1"/>
                <w:sz w:val="14"/>
                <w:szCs w:val="14"/>
                <w:lang w:val="pt-BR"/>
              </w:rPr>
              <w:t>0</w:t>
            </w:r>
            <w:r w:rsidRPr="00464798">
              <w:rPr>
                <w:rFonts w:eastAsiaTheme="minorHAnsi"/>
                <w:color w:val="000000" w:themeColor="text1"/>
                <w:sz w:val="14"/>
                <w:szCs w:val="14"/>
              </w:rPr>
              <w:t>–36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3412233" w14:textId="77777777" w:rsidR="00192ECC" w:rsidRPr="00464798" w:rsidRDefault="00192ECC" w:rsidP="00735044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464798">
              <w:rPr>
                <w:color w:val="000000" w:themeColor="text1"/>
                <w:sz w:val="14"/>
                <w:szCs w:val="14"/>
                <w:lang w:val="en-US"/>
              </w:rPr>
              <w:t>Clinical manifestations of CZS</w:t>
            </w:r>
          </w:p>
          <w:p w14:paraId="64C9DC8F" w14:textId="77777777" w:rsidR="00192ECC" w:rsidRPr="00464798" w:rsidRDefault="00192ECC" w:rsidP="00735044">
            <w:pPr>
              <w:rPr>
                <w:color w:val="000000" w:themeColor="text1"/>
                <w:sz w:val="14"/>
                <w:szCs w:val="14"/>
                <w:lang w:val="en-US"/>
              </w:rPr>
            </w:pPr>
            <w:r w:rsidRPr="00464798">
              <w:rPr>
                <w:color w:val="000000" w:themeColor="text1"/>
                <w:sz w:val="14"/>
                <w:szCs w:val="14"/>
                <w:lang w:val="en-US"/>
              </w:rPr>
              <w:t>and positive reverse transcription polymerase-chain-reaction (RT-PCR) and/or serology</w:t>
            </w:r>
          </w:p>
          <w:p w14:paraId="2F1F5894" w14:textId="77777777" w:rsidR="00192ECC" w:rsidRPr="00464798" w:rsidRDefault="00192ECC" w:rsidP="00735044">
            <w:pPr>
              <w:rPr>
                <w:color w:val="000000" w:themeColor="text1"/>
                <w:sz w:val="14"/>
                <w:szCs w:val="14"/>
              </w:rPr>
            </w:pPr>
            <w:r w:rsidRPr="00464798">
              <w:rPr>
                <w:color w:val="000000" w:themeColor="text1"/>
                <w:sz w:val="14"/>
                <w:szCs w:val="14"/>
              </w:rPr>
              <w:t xml:space="preserve">for </w:t>
            </w:r>
            <w:proofErr w:type="spellStart"/>
            <w:r w:rsidRPr="00464798">
              <w:rPr>
                <w:color w:val="000000" w:themeColor="text1"/>
                <w:sz w:val="14"/>
                <w:szCs w:val="14"/>
              </w:rPr>
              <w:t>the</w:t>
            </w:r>
            <w:proofErr w:type="spellEnd"/>
            <w:r w:rsidRPr="0046479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64798">
              <w:rPr>
                <w:color w:val="000000" w:themeColor="text1"/>
                <w:sz w:val="14"/>
                <w:szCs w:val="14"/>
              </w:rPr>
              <w:t>Zika</w:t>
            </w:r>
            <w:proofErr w:type="spellEnd"/>
            <w:r w:rsidRPr="0046479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464798">
              <w:rPr>
                <w:color w:val="000000" w:themeColor="text1"/>
                <w:sz w:val="14"/>
                <w:szCs w:val="14"/>
              </w:rPr>
              <w:t>virus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095FE8E" w14:textId="77777777" w:rsidR="00192ECC" w:rsidRPr="00464798" w:rsidRDefault="00192ECC" w:rsidP="00735044">
            <w:pPr>
              <w:rPr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464798">
              <w:rPr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Rio de Janeiro state / southeast of Brazil;</w:t>
            </w:r>
          </w:p>
          <w:p w14:paraId="755370CA" w14:textId="77777777" w:rsidR="00192ECC" w:rsidRPr="00464798" w:rsidRDefault="00192ECC" w:rsidP="00735044">
            <w:pPr>
              <w:rPr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464798">
              <w:rPr>
                <w:bCs/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Pernambuco and Bahia states / northeast of 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1D1AE21B" w14:textId="0757CC77" w:rsidR="00192ECC" w:rsidRPr="00464798" w:rsidRDefault="00192ECC" w:rsidP="00192ECC">
            <w:pPr>
              <w:pStyle w:val="NormalWeb"/>
              <w:jc w:val="both"/>
              <w:rPr>
                <w:color w:val="000000" w:themeColor="text1"/>
                <w:sz w:val="14"/>
                <w:szCs w:val="14"/>
              </w:rPr>
            </w:pPr>
            <w:r w:rsidRPr="00464798">
              <w:rPr>
                <w:color w:val="000000" w:themeColor="text1"/>
                <w:sz w:val="14"/>
                <w:szCs w:val="14"/>
              </w:rPr>
              <w:t>Microcephaly in 214 children; 62 cases were severe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2B60EEDE" w14:textId="1E0D863E" w:rsidR="00192ECC" w:rsidRPr="00464798" w:rsidRDefault="00192ECC" w:rsidP="00192ECC">
            <w:pPr>
              <w:jc w:val="both"/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464798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Ocular manifestations were found in 269 of 938 eyes (28.7%; 148/469 children [31.6%]). The main ocular alterations were optic nerve pallor in 122 of 938 eyes (13.0%), focal pigment mottling in 112 eyes (11.9%), and </w:t>
            </w:r>
            <w:proofErr w:type="spellStart"/>
            <w:r w:rsidRPr="00464798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chorioretinal</w:t>
            </w:r>
            <w:proofErr w:type="spellEnd"/>
            <w:r w:rsidRPr="00464798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scars in 101 eyes (10.8%)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0B871F2" w14:textId="77777777" w:rsidR="00192ECC" w:rsidRPr="00BF61CA" w:rsidRDefault="00192ECC" w:rsidP="00735044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14"/>
                <w:szCs w:val="14"/>
                <w:shd w:val="clear" w:color="auto" w:fill="FFFFFF"/>
              </w:rPr>
            </w:pPr>
          </w:p>
        </w:tc>
      </w:tr>
      <w:tr w:rsidR="00415DD8" w:rsidRPr="004A5FDE" w14:paraId="4221CF23" w14:textId="77777777" w:rsidTr="00465595">
        <w:tc>
          <w:tcPr>
            <w:tcW w:w="0" w:type="auto"/>
            <w:gridSpan w:val="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665D9B" w14:textId="36230B77" w:rsidR="00415DD8" w:rsidRPr="004A5FDE" w:rsidRDefault="007805C9" w:rsidP="008F2B33">
            <w:pPr>
              <w:pStyle w:val="NormalWeb"/>
              <w:spacing w:before="0" w:beforeAutospacing="0" w:after="0" w:afterAutospacing="0"/>
              <w:rPr>
                <w:color w:val="000000" w:themeColor="text1"/>
                <w:position w:val="8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Hearing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="00415DD8" w:rsidRPr="004A5FDE">
              <w:rPr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outcomes</w:t>
            </w:r>
          </w:p>
        </w:tc>
      </w:tr>
      <w:tr w:rsidR="00BF61CA" w:rsidRPr="004A5FDE" w14:paraId="2A62C8E9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6DFE49" w14:textId="0D09A107" w:rsidR="00501656" w:rsidRPr="00BC3CE2" w:rsidRDefault="00BC3CE2" w:rsidP="008F2B33">
            <w:pPr>
              <w:rPr>
                <w:sz w:val="14"/>
                <w:szCs w:val="14"/>
                <w:lang w:val="en-US"/>
              </w:rPr>
            </w:pP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Study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design/sample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size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  <w:t>(n)/reference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C11BBF" w14:textId="0B735188" w:rsidR="00501656" w:rsidRPr="00BC3CE2" w:rsidRDefault="00501656" w:rsidP="008F2B33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Age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range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(months)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52576F" w14:textId="415EC291" w:rsidR="00501656" w:rsidRPr="00BC3CE2" w:rsidRDefault="00501656" w:rsidP="008F2B33">
            <w:pPr>
              <w:rPr>
                <w:sz w:val="14"/>
                <w:szCs w:val="14"/>
                <w:lang w:val="en-US"/>
              </w:rPr>
            </w:pPr>
            <w:proofErr w:type="spellStart"/>
            <w:r w:rsidRPr="00BC3CE2">
              <w:rPr>
                <w:b/>
                <w:color w:val="000000"/>
                <w:sz w:val="14"/>
                <w:szCs w:val="14"/>
              </w:rPr>
              <w:t>Type</w:t>
            </w:r>
            <w:proofErr w:type="spellEnd"/>
            <w:r w:rsidR="007E626E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3CE2">
              <w:rPr>
                <w:b/>
                <w:color w:val="000000"/>
                <w:sz w:val="14"/>
                <w:szCs w:val="14"/>
              </w:rPr>
              <w:t>of</w:t>
            </w:r>
            <w:proofErr w:type="spellEnd"/>
            <w:r w:rsidR="007E626E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C3CE2">
              <w:rPr>
                <w:b/>
                <w:color w:val="000000"/>
                <w:sz w:val="14"/>
                <w:szCs w:val="14"/>
              </w:rPr>
              <w:t>diagnosis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7F1307D" w14:textId="1D79E473" w:rsidR="00501656" w:rsidRPr="00BC3CE2" w:rsidRDefault="00501656" w:rsidP="008F2B33">
            <w:pPr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</w:pPr>
            <w:proofErr w:type="spellStart"/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Geographical</w:t>
            </w:r>
            <w:proofErr w:type="spellEnd"/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Area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DE0C4B" w14:textId="3B6D9C99" w:rsidR="00501656" w:rsidRPr="00BC3CE2" w:rsidRDefault="00501656" w:rsidP="008F2B3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4"/>
                <w:szCs w:val="14"/>
              </w:rPr>
            </w:pP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Main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Neurologic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b/>
                <w:bCs/>
                <w:color w:val="000000" w:themeColor="text1"/>
                <w:sz w:val="14"/>
                <w:szCs w:val="14"/>
              </w:rPr>
              <w:t>outcomes</w:t>
            </w:r>
            <w:r w:rsidR="007E626E"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C3CE2">
              <w:rPr>
                <w:b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8A6DC4" w14:textId="0B080866" w:rsidR="00501656" w:rsidRPr="00BC3CE2" w:rsidRDefault="00501656" w:rsidP="008F2B33">
            <w:pPr>
              <w:jc w:val="both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Audiological</w:t>
            </w:r>
            <w:proofErr w:type="spellEnd"/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evaluation</w:t>
            </w:r>
            <w:proofErr w:type="spellEnd"/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(</w:t>
            </w:r>
            <w:proofErr w:type="spellStart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methodology</w:t>
            </w:r>
            <w:proofErr w:type="spellEnd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A1CDD9" w14:textId="40E2521B" w:rsidR="00501656" w:rsidRPr="00AC5450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Main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audiological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gramStart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outcomes</w:t>
            </w:r>
            <w:r w:rsidR="007E626E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 xml:space="preserve">  </w:t>
            </w:r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(</w:t>
            </w:r>
            <w:proofErr w:type="gramEnd"/>
            <w:r w:rsidRPr="00BC3CE2">
              <w:rPr>
                <w:b/>
                <w:color w:val="000000" w:themeColor="text1"/>
                <w:sz w:val="14"/>
                <w:szCs w:val="14"/>
                <w:shd w:val="clear" w:color="auto" w:fill="FFFFFF"/>
              </w:rPr>
              <w:t>%)</w:t>
            </w:r>
          </w:p>
        </w:tc>
      </w:tr>
      <w:tr w:rsidR="00BF61CA" w:rsidRPr="00464798" w14:paraId="7165FC1F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5A435B" w14:textId="15C39ADA" w:rsidR="00501656" w:rsidRPr="00AC5450" w:rsidRDefault="00501656" w:rsidP="008F2B33">
            <w:pPr>
              <w:rPr>
                <w:sz w:val="14"/>
                <w:szCs w:val="14"/>
                <w:lang w:val="en-US"/>
              </w:rPr>
            </w:pPr>
            <w:proofErr w:type="spellStart"/>
            <w:r w:rsidRPr="00AC5450">
              <w:rPr>
                <w:bCs/>
                <w:color w:val="000000" w:themeColor="text1"/>
                <w:sz w:val="14"/>
                <w:szCs w:val="14"/>
              </w:rPr>
              <w:t>Prospective</w:t>
            </w:r>
            <w:proofErr w:type="spellEnd"/>
            <w:r w:rsidR="007E626E">
              <w:rPr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observacional</w:t>
            </w:r>
            <w:r w:rsidR="007E626E">
              <w:rPr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AC5450">
              <w:rPr>
                <w:bCs/>
                <w:color w:val="000000" w:themeColor="text1"/>
                <w:sz w:val="14"/>
                <w:szCs w:val="14"/>
              </w:rPr>
              <w:t>study</w:t>
            </w:r>
            <w:proofErr w:type="spellEnd"/>
            <w:r w:rsidR="007E626E">
              <w:rPr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(78)</w:t>
            </w:r>
            <w:r w:rsidR="008F2B33">
              <w:rPr>
                <w:bCs/>
                <w:color w:val="000000" w:themeColor="text1"/>
                <w:sz w:val="14"/>
                <w:szCs w:val="14"/>
              </w:rPr>
              <w:t xml:space="preserve"> / Faria et al., 2020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D6E32F" w14:textId="7386DD8D" w:rsidR="00501656" w:rsidRPr="00AC5450" w:rsidRDefault="00501656" w:rsidP="008F2B33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</w:rPr>
              <w:t>0.75</w:t>
            </w:r>
            <w:r w:rsidR="00BC3CE2" w:rsidRPr="00BE336E">
              <w:rPr>
                <w:rFonts w:eastAsiaTheme="minorHAnsi"/>
                <w:color w:val="000000" w:themeColor="text1"/>
                <w:sz w:val="14"/>
                <w:szCs w:val="14"/>
              </w:rPr>
              <w:t>–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3.25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193A65" w14:textId="2821A06A" w:rsidR="00501656" w:rsidRPr="00BC3CE2" w:rsidRDefault="00501656" w:rsidP="008F2B33">
            <w:pPr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Group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1: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sz w:val="14"/>
                <w:szCs w:val="14"/>
                <w:lang w:val="en-US"/>
              </w:rPr>
              <w:t>Laboratory</w:t>
            </w:r>
            <w:r w:rsidR="007E626E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sz w:val="14"/>
                <w:szCs w:val="14"/>
                <w:lang w:val="en-US"/>
              </w:rPr>
              <w:t>testing,</w:t>
            </w:r>
            <w:r w:rsidR="007E626E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sz w:val="14"/>
                <w:szCs w:val="14"/>
                <w:lang w:val="en-US"/>
              </w:rPr>
              <w:t>mother</w:t>
            </w:r>
            <w:r w:rsidR="007E626E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sz w:val="14"/>
                <w:szCs w:val="14"/>
                <w:lang w:val="en-US"/>
              </w:rPr>
              <w:t>(</w:t>
            </w:r>
            <w:r w:rsidRPr="00BC3CE2">
              <w:rPr>
                <w:bCs/>
                <w:color w:val="333333"/>
                <w:sz w:val="14"/>
                <w:szCs w:val="14"/>
                <w:lang w:val="en-US"/>
              </w:rPr>
              <w:t>RT-PCR</w:t>
            </w:r>
            <w:r w:rsidRPr="00BC3CE2">
              <w:rPr>
                <w:bCs/>
                <w:sz w:val="14"/>
                <w:szCs w:val="14"/>
                <w:lang w:val="en-US"/>
              </w:rPr>
              <w:t>)</w:t>
            </w:r>
            <w:r w:rsidR="007E626E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sz w:val="14"/>
                <w:szCs w:val="14"/>
                <w:lang w:val="en-US"/>
              </w:rPr>
              <w:t>and</w:t>
            </w:r>
            <w:r w:rsidR="007E626E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CZS</w:t>
            </w:r>
          </w:p>
          <w:p w14:paraId="50E21499" w14:textId="71738C90" w:rsidR="00501656" w:rsidRPr="00BC3CE2" w:rsidRDefault="00501656" w:rsidP="008F2B33">
            <w:pPr>
              <w:rPr>
                <w:bCs/>
                <w:color w:val="000000"/>
                <w:sz w:val="14"/>
                <w:szCs w:val="14"/>
                <w:lang w:val="en-US"/>
              </w:rPr>
            </w:pP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Group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2: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(control)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asymptomatic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children;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negative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mothers</w:t>
            </w:r>
          </w:p>
          <w:p w14:paraId="1FCBDECD" w14:textId="072F158A" w:rsidR="00501656" w:rsidRPr="00BC3CE2" w:rsidRDefault="00501656" w:rsidP="008F2B33">
            <w:pPr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</w:pP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Group3: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CZS;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mothers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with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exanthema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without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laboratory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confirmation</w:t>
            </w:r>
          </w:p>
          <w:p w14:paraId="3BD655EB" w14:textId="7C212519" w:rsidR="00501656" w:rsidRPr="00BC3CE2" w:rsidRDefault="00501656" w:rsidP="008F2B33">
            <w:pPr>
              <w:rPr>
                <w:bCs/>
                <w:sz w:val="14"/>
                <w:szCs w:val="14"/>
                <w:highlight w:val="yellow"/>
                <w:lang w:val="en-US"/>
              </w:rPr>
            </w:pP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Group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lang w:val="en-US"/>
              </w:rPr>
              <w:t>4:</w:t>
            </w:r>
            <w:r w:rsidR="007E626E">
              <w:rPr>
                <w:bCs/>
                <w:color w:val="000000"/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Clinical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findings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CZS;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mothes</w:t>
            </w:r>
            <w:proofErr w:type="spellEnd"/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without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exanthema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without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laboratory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confirmation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AAFC07" w14:textId="02325EC3" w:rsidR="00501656" w:rsidRPr="00AC5450" w:rsidRDefault="00501656" w:rsidP="008F2B33">
            <w:pPr>
              <w:rPr>
                <w:color w:val="222222"/>
                <w:sz w:val="14"/>
                <w:szCs w:val="14"/>
                <w:highlight w:val="yellow"/>
                <w:shd w:val="clear" w:color="auto" w:fill="FFFFFF"/>
                <w:lang w:val="en-US"/>
              </w:rPr>
            </w:pPr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Rio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de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Janeiro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State</w:t>
            </w:r>
            <w:proofErr w:type="spellEnd"/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</w:rPr>
              <w:t>southeast</w:t>
            </w:r>
            <w:proofErr w:type="spellEnd"/>
            <w:r w:rsidR="007E626E">
              <w:rPr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C5450">
              <w:rPr>
                <w:color w:val="222222"/>
                <w:sz w:val="14"/>
                <w:szCs w:val="14"/>
                <w:shd w:val="clear" w:color="auto" w:fill="FFFFFF"/>
              </w:rPr>
              <w:t>of</w:t>
            </w:r>
            <w:proofErr w:type="spellEnd"/>
            <w:r w:rsidR="007E626E">
              <w:rPr>
                <w:color w:val="222222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</w:rPr>
              <w:t>Brazil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EDC00A" w14:textId="3DD778E5" w:rsidR="00501656" w:rsidRPr="00AC5450" w:rsidRDefault="00501656" w:rsidP="008F2B33">
            <w:pPr>
              <w:jc w:val="both"/>
              <w:rPr>
                <w:bCs/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abnormalities:</w:t>
            </w:r>
          </w:p>
          <w:p w14:paraId="0AED0D56" w14:textId="7DC11FBF" w:rsidR="00501656" w:rsidRPr="00AC5450" w:rsidRDefault="00501656" w:rsidP="008F2B33">
            <w:pPr>
              <w:jc w:val="both"/>
              <w:rPr>
                <w:bCs/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Group1:</w:t>
            </w:r>
            <w:r w:rsidR="007E626E">
              <w:rPr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9/36</w:t>
            </w:r>
            <w:r w:rsidR="007E626E">
              <w:rPr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14:paraId="43255D94" w14:textId="1A5D55A4" w:rsidR="00501656" w:rsidRPr="00AC5450" w:rsidRDefault="00501656" w:rsidP="008F2B33">
            <w:pPr>
              <w:jc w:val="both"/>
              <w:rPr>
                <w:bCs/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Group2:</w:t>
            </w:r>
            <w:r w:rsidR="007E626E">
              <w:rPr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0/24</w:t>
            </w:r>
          </w:p>
          <w:p w14:paraId="0B83DF98" w14:textId="0609F450" w:rsidR="00501656" w:rsidRPr="00AC5450" w:rsidRDefault="00501656" w:rsidP="008F2B33">
            <w:pPr>
              <w:jc w:val="both"/>
              <w:rPr>
                <w:bCs/>
                <w:color w:val="000000" w:themeColor="text1"/>
                <w:sz w:val="14"/>
                <w:szCs w:val="14"/>
                <w:lang w:val="en-US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Group3:</w:t>
            </w:r>
            <w:r w:rsidR="007E626E">
              <w:rPr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  <w:lang w:val="en-US"/>
              </w:rPr>
              <w:t>12/12</w:t>
            </w:r>
          </w:p>
          <w:p w14:paraId="42936259" w14:textId="41C63171" w:rsidR="00501656" w:rsidRPr="00AC5450" w:rsidRDefault="00501656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</w:rPr>
              <w:t>Group4:</w:t>
            </w:r>
            <w:r w:rsidR="007E626E">
              <w:rPr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6/6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2FD7FB6" w14:textId="3FDE3E36" w:rsidR="00501656" w:rsidRPr="00AC5450" w:rsidRDefault="00501656" w:rsidP="008F2B33">
            <w:pPr>
              <w:jc w:val="both"/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NHS: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aABR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: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(test/retest)</w:t>
            </w:r>
          </w:p>
          <w:p w14:paraId="2B30C6F3" w14:textId="4E7BE403" w:rsidR="00501656" w:rsidRPr="00AC5450" w:rsidRDefault="00501656" w:rsidP="00465595">
            <w:pPr>
              <w:jc w:val="both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Diagnosis: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specific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frequency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with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500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2000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Hz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tone</w:t>
            </w:r>
            <w:r w:rsidR="00465595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burst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CE-Chirp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stimuli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air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bone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pathway.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F992E47" w14:textId="3C617106" w:rsidR="00BC3CE2" w:rsidRPr="00BC3CE2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NHS: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test</w:t>
            </w:r>
            <w:r w:rsidR="00BC3CE2"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6/78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(7.7);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retest</w:t>
            </w:r>
            <w:r w:rsidR="00BC3CE2"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4/78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(5,1)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“FAIL”</w:t>
            </w:r>
          </w:p>
          <w:p w14:paraId="094D3139" w14:textId="6A1D3740" w:rsidR="00501656" w:rsidRPr="00BC3CE2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 w:themeColor="text1"/>
                <w:position w:val="8"/>
                <w:sz w:val="14"/>
                <w:szCs w:val="14"/>
              </w:rPr>
            </w:pP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Diagnosis: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3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children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(group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3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and4)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with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sensorineural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hearing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loss</w:t>
            </w:r>
            <w:r w:rsidR="007E626E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bCs/>
                <w:color w:val="000000" w:themeColor="text1"/>
                <w:sz w:val="14"/>
                <w:szCs w:val="14"/>
                <w:shd w:val="clear" w:color="auto" w:fill="FFFFFF"/>
              </w:rPr>
              <w:t>(3.8)</w:t>
            </w:r>
          </w:p>
        </w:tc>
      </w:tr>
      <w:tr w:rsidR="00BF61CA" w:rsidRPr="00464798" w14:paraId="7DCBCB28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CCC0B4C" w14:textId="25B010D9" w:rsidR="00501656" w:rsidRPr="008F2B33" w:rsidRDefault="00501656" w:rsidP="008F2B33">
            <w:pPr>
              <w:rPr>
                <w:sz w:val="14"/>
                <w:szCs w:val="14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Cross-sectional</w:t>
            </w:r>
            <w:r w:rsidR="00BC3CE2">
              <w:rPr>
                <w:color w:val="000000" w:themeColor="text1"/>
                <w:sz w:val="14"/>
                <w:szCs w:val="14"/>
                <w:lang w:val="en-US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CZS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(70)</w:t>
            </w:r>
            <w:r w:rsidR="008F2B33" w:rsidRPr="008F2B33">
              <w:rPr>
                <w:color w:val="000000" w:themeColor="text1"/>
                <w:sz w:val="14"/>
                <w:szCs w:val="14"/>
                <w:lang w:val="en-US"/>
              </w:rPr>
              <w:t xml:space="preserve"> / Leal et</w:t>
            </w:r>
            <w:r w:rsidR="008F2B33">
              <w:rPr>
                <w:color w:val="000000" w:themeColor="text1"/>
                <w:sz w:val="14"/>
                <w:szCs w:val="14"/>
                <w:lang w:val="en-US"/>
              </w:rPr>
              <w:t xml:space="preserve"> al., 2016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ADA503B" w14:textId="2F4AB6CC" w:rsidR="00501656" w:rsidRPr="00AC5450" w:rsidRDefault="00501656" w:rsidP="008F2B33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</w:rPr>
              <w:t>0</w:t>
            </w:r>
            <w:r w:rsidR="00BC3CE2" w:rsidRPr="00BE336E">
              <w:rPr>
                <w:rFonts w:eastAsiaTheme="minorHAnsi"/>
                <w:color w:val="000000" w:themeColor="text1"/>
                <w:sz w:val="14"/>
                <w:szCs w:val="14"/>
              </w:rPr>
              <w:t>–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44B761" w14:textId="72948467" w:rsidR="00501656" w:rsidRPr="00AC5450" w:rsidRDefault="00501656" w:rsidP="008F2B33">
            <w:pPr>
              <w:pStyle w:val="NormalWeb"/>
              <w:spacing w:before="0" w:beforeAutospacing="0" w:after="0" w:afterAutospacing="0"/>
              <w:rPr>
                <w:sz w:val="14"/>
                <w:szCs w:val="14"/>
                <w:highlight w:val="yellow"/>
              </w:rPr>
            </w:pPr>
            <w:r w:rsidRPr="00AC5450">
              <w:rPr>
                <w:sz w:val="14"/>
                <w:szCs w:val="14"/>
              </w:rPr>
              <w:t>Laboratory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testing,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infant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(MAC-ELISA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on</w:t>
            </w:r>
            <w:r w:rsidR="007E626E">
              <w:rPr>
                <w:sz w:val="14"/>
                <w:szCs w:val="14"/>
              </w:rPr>
              <w:t xml:space="preserve"> </w:t>
            </w:r>
            <w:r w:rsidRPr="00AC5450">
              <w:rPr>
                <w:sz w:val="14"/>
                <w:szCs w:val="14"/>
              </w:rPr>
              <w:t>CSF)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B3BFD2C" w14:textId="637E2A02" w:rsidR="00501656" w:rsidRPr="00AC5450" w:rsidRDefault="00501656" w:rsidP="008F2B33">
            <w:pPr>
              <w:rPr>
                <w:color w:val="222222"/>
                <w:sz w:val="14"/>
                <w:szCs w:val="14"/>
                <w:highlight w:val="yellow"/>
                <w:shd w:val="clear" w:color="auto" w:fill="FFFFFF"/>
                <w:lang w:val="en-US"/>
              </w:rPr>
            </w:pPr>
            <w:r w:rsidRPr="00B32C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Pernambuco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32C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State/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32C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northeast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32C50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>of</w:t>
            </w:r>
            <w:r w:rsidR="007E626E">
              <w:rPr>
                <w:color w:val="222222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32C50">
              <w:rPr>
                <w:bCs/>
                <w:color w:val="000000"/>
                <w:sz w:val="14"/>
                <w:szCs w:val="14"/>
                <w:shd w:val="clear" w:color="auto" w:fill="FFFFFF"/>
                <w:lang w:val="en-US"/>
              </w:rPr>
              <w:t>Brazil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6C6145" w14:textId="7A7EDDDD" w:rsidR="00501656" w:rsidRPr="00AC5450" w:rsidRDefault="00501656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all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children;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severe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43/70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children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BD48D8" w14:textId="1AD0B5B2" w:rsidR="00501656" w:rsidRPr="00BC3CE2" w:rsidRDefault="00501656" w:rsidP="008F2B33">
            <w:pPr>
              <w:jc w:val="both"/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NHS: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ABR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: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(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test/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retest)</w:t>
            </w:r>
          </w:p>
          <w:p w14:paraId="63DC5733" w14:textId="1B93A2C3" w:rsidR="00501656" w:rsidRPr="00BC3CE2" w:rsidRDefault="00501656" w:rsidP="00465595">
            <w:pPr>
              <w:jc w:val="both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Diagnosis: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ABR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specific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frequency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with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500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2000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Hz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tone</w:t>
            </w:r>
            <w:r w:rsidR="00465595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burst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stimuli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in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air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bone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pathway.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41A1779" w14:textId="5FE56B2A" w:rsidR="00501656" w:rsidRPr="00BC3CE2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NHS: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test</w:t>
            </w:r>
            <w:r w:rsidR="00BC3CE2"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16/70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(22);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retest</w:t>
            </w:r>
            <w:r w:rsidR="00BC3CE2"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8/70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(11</w:t>
            </w:r>
            <w:r w:rsidR="00BC3CE2"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.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4)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“FAIL”</w:t>
            </w:r>
          </w:p>
          <w:p w14:paraId="170A3624" w14:textId="506D82CB" w:rsidR="00501656" w:rsidRPr="00BC3CE2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Diagnosis: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4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sensorineural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hearing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loss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(5.8)</w:t>
            </w:r>
          </w:p>
        </w:tc>
      </w:tr>
      <w:tr w:rsidR="00BF61CA" w:rsidRPr="00AC5450" w14:paraId="3FC6A36B" w14:textId="77777777" w:rsidTr="00465595"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7040023" w14:textId="27D08074" w:rsidR="00501656" w:rsidRPr="00BC3CE2" w:rsidRDefault="00501656" w:rsidP="008F2B33">
            <w:pPr>
              <w:rPr>
                <w:sz w:val="14"/>
                <w:szCs w:val="14"/>
                <w:lang w:val="en-US"/>
              </w:rPr>
            </w:pPr>
            <w:r w:rsidRPr="00BC3CE2">
              <w:rPr>
                <w:sz w:val="14"/>
                <w:szCs w:val="14"/>
                <w:lang w:val="en-US"/>
              </w:rPr>
              <w:t>Cross-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sectional</w:t>
            </w:r>
            <w:r w:rsidR="00BC3CE2" w:rsidRPr="00BC3CE2">
              <w:rPr>
                <w:sz w:val="14"/>
                <w:szCs w:val="14"/>
                <w:lang w:val="en-US"/>
              </w:rPr>
              <w:t>: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ZIKV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exposed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i/>
                <w:iCs/>
                <w:sz w:val="14"/>
                <w:szCs w:val="14"/>
                <w:lang w:val="en-US"/>
              </w:rPr>
              <w:t>in-utero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(43)</w:t>
            </w:r>
            <w:r w:rsidR="008F2B33">
              <w:rPr>
                <w:sz w:val="14"/>
                <w:szCs w:val="14"/>
                <w:lang w:val="en-US"/>
              </w:rPr>
              <w:t xml:space="preserve"> / </w:t>
            </w:r>
            <w:proofErr w:type="spellStart"/>
            <w:r w:rsidR="008F2B33" w:rsidRPr="008F2B33">
              <w:rPr>
                <w:sz w:val="14"/>
                <w:szCs w:val="14"/>
                <w:lang w:val="en-US"/>
              </w:rPr>
              <w:t>Fandiño</w:t>
            </w:r>
            <w:proofErr w:type="spellEnd"/>
            <w:r w:rsidR="008F2B33" w:rsidRPr="008F2B33">
              <w:rPr>
                <w:sz w:val="14"/>
                <w:szCs w:val="14"/>
                <w:lang w:val="en-US"/>
              </w:rPr>
              <w:t>-Cárdenas</w:t>
            </w:r>
            <w:r w:rsidR="008F2B33">
              <w:rPr>
                <w:sz w:val="14"/>
                <w:szCs w:val="14"/>
                <w:lang w:val="en-US"/>
              </w:rPr>
              <w:t xml:space="preserve"> et al., 2019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6F863699" w14:textId="7C174C87" w:rsidR="00501656" w:rsidRPr="00AC5450" w:rsidRDefault="00501656" w:rsidP="008F2B33">
            <w:pPr>
              <w:pStyle w:val="NormalWeb"/>
              <w:spacing w:before="0" w:beforeAutospacing="0" w:after="0" w:afterAutospacing="0"/>
              <w:jc w:val="center"/>
              <w:rPr>
                <w:rFonts w:eastAsiaTheme="minorHAnsi"/>
                <w:color w:val="000000" w:themeColor="text1"/>
                <w:sz w:val="14"/>
                <w:szCs w:val="14"/>
              </w:rPr>
            </w:pPr>
            <w:r w:rsidRPr="00AC5450">
              <w:rPr>
                <w:bCs/>
                <w:color w:val="000000" w:themeColor="text1"/>
                <w:sz w:val="14"/>
                <w:szCs w:val="14"/>
              </w:rPr>
              <w:t>3</w:t>
            </w:r>
            <w:r w:rsidR="00BC3CE2" w:rsidRPr="00BE336E">
              <w:rPr>
                <w:rFonts w:eastAsiaTheme="minorHAnsi"/>
                <w:color w:val="000000" w:themeColor="text1"/>
                <w:sz w:val="14"/>
                <w:szCs w:val="14"/>
              </w:rPr>
              <w:t>–</w:t>
            </w:r>
            <w:r w:rsidRPr="00AC5450">
              <w:rPr>
                <w:bCs/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AE97D67" w14:textId="33411C8D" w:rsidR="00501656" w:rsidRPr="00AC5450" w:rsidRDefault="00501656" w:rsidP="008F2B33">
            <w:pPr>
              <w:rPr>
                <w:sz w:val="14"/>
                <w:szCs w:val="14"/>
                <w:highlight w:val="yellow"/>
                <w:lang w:val="en-US"/>
              </w:rPr>
            </w:pP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Epidemiological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clinical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criteria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based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on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maternal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symptoms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(ZIKV-exposed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gramStart"/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infants</w:t>
            </w:r>
            <w:proofErr w:type="gramEnd"/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  <w:lang w:val="en-US"/>
              </w:rPr>
              <w:t>group)</w:t>
            </w:r>
            <w:r w:rsidR="007E626E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A7C8899" w14:textId="31F0AAF7" w:rsidR="00501656" w:rsidRPr="00AC5450" w:rsidRDefault="00501656" w:rsidP="008F2B33">
            <w:pPr>
              <w:rPr>
                <w:color w:val="222222"/>
                <w:sz w:val="14"/>
                <w:szCs w:val="14"/>
                <w:highlight w:val="yellow"/>
                <w:shd w:val="clear" w:color="auto" w:fill="FFFFFF"/>
                <w:lang w:val="en-US"/>
              </w:rPr>
            </w:pPr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</w:rPr>
              <w:t>Cesar,</w:t>
            </w:r>
            <w:r w:rsidR="007E626E">
              <w:rPr>
                <w:bCs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AC5450">
              <w:rPr>
                <w:bCs/>
                <w:color w:val="000000"/>
                <w:sz w:val="14"/>
                <w:szCs w:val="14"/>
                <w:shd w:val="clear" w:color="auto" w:fill="FFFFFF"/>
              </w:rPr>
              <w:t>Colombia</w:t>
            </w:r>
            <w:proofErr w:type="spellEnd"/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5691278D" w14:textId="24692998" w:rsidR="00501656" w:rsidRPr="00AC5450" w:rsidRDefault="00501656" w:rsidP="008F2B33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</w:rPr>
            </w:pPr>
            <w:r w:rsidRPr="00AC5450">
              <w:rPr>
                <w:color w:val="000000" w:themeColor="text1"/>
                <w:sz w:val="14"/>
                <w:szCs w:val="14"/>
              </w:rPr>
              <w:t>ZIKV-exposed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infants: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3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with</w:t>
            </w:r>
            <w:r w:rsidR="007E626E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AC5450">
              <w:rPr>
                <w:color w:val="000000" w:themeColor="text1"/>
                <w:sz w:val="14"/>
                <w:szCs w:val="14"/>
              </w:rPr>
              <w:t>microcephaly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310E39AD" w14:textId="1ECBF0B1" w:rsidR="00501656" w:rsidRPr="00BC3CE2" w:rsidRDefault="00501656" w:rsidP="008F2B33">
            <w:pPr>
              <w:jc w:val="both"/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NHS: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1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test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DPOAEs</w:t>
            </w:r>
            <w:r w:rsidR="00BC3CE2"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retest: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tympanogram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and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aABRs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at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35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  <w:lang w:val="en-US"/>
              </w:rPr>
              <w:t>dBnHL</w:t>
            </w:r>
            <w:proofErr w:type="spellEnd"/>
          </w:p>
          <w:p w14:paraId="19A7417D" w14:textId="211A500C" w:rsidR="00501656" w:rsidRPr="00BC3CE2" w:rsidRDefault="00501656" w:rsidP="008F2B33">
            <w:pPr>
              <w:jc w:val="both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Follow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up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(24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month</w:t>
            </w:r>
            <w:proofErr w:type="spellEnd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):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DPOAEs</w:t>
            </w:r>
            <w:proofErr w:type="spellEnd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4D7B611" w14:textId="51BBF252" w:rsidR="00B32C50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NHS: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test: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Zika-exposed: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10/43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(23.2);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Control: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4/23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(17.4);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Retest</w:t>
            </w:r>
            <w:r w:rsidR="00BC3CE2"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0/10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(0)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“FAIL”</w:t>
            </w:r>
          </w:p>
          <w:p w14:paraId="1AF70242" w14:textId="7974EAD5" w:rsidR="00B32C50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Follow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up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24m: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Zika-exposed: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31/43</w:t>
            </w:r>
            <w:r w:rsidR="00B32C50">
              <w:rPr>
                <w:color w:val="000000" w:themeColor="text1"/>
                <w:sz w:val="14"/>
                <w:szCs w:val="14"/>
                <w:shd w:val="clear" w:color="auto" w:fill="FFFFFF"/>
              </w:rPr>
              <w:t>;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Control: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12/23</w:t>
            </w:r>
          </w:p>
          <w:p w14:paraId="40881627" w14:textId="38F2F3DC" w:rsidR="00501656" w:rsidRPr="00BC3CE2" w:rsidRDefault="00501656" w:rsidP="0046559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position w:val="8"/>
                <w:sz w:val="14"/>
                <w:szCs w:val="14"/>
              </w:rPr>
            </w:pP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No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sensorioneural</w:t>
            </w:r>
            <w:proofErr w:type="spellEnd"/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hearing</w:t>
            </w:r>
            <w:r w:rsidR="007E626E">
              <w:rPr>
                <w:color w:val="000000" w:themeColor="text1"/>
                <w:sz w:val="14"/>
                <w:szCs w:val="14"/>
                <w:shd w:val="clear" w:color="auto" w:fill="FFFFFF"/>
              </w:rPr>
              <w:t xml:space="preserve"> </w:t>
            </w:r>
            <w:r w:rsidRPr="00BC3CE2">
              <w:rPr>
                <w:color w:val="000000" w:themeColor="text1"/>
                <w:sz w:val="14"/>
                <w:szCs w:val="14"/>
                <w:shd w:val="clear" w:color="auto" w:fill="FFFFFF"/>
              </w:rPr>
              <w:t>loss</w:t>
            </w:r>
          </w:p>
        </w:tc>
      </w:tr>
      <w:tr w:rsidR="00501656" w:rsidRPr="00464798" w14:paraId="66DE6D5A" w14:textId="77777777" w:rsidTr="00465595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</w:tcBorders>
          </w:tcPr>
          <w:p w14:paraId="1753ACC4" w14:textId="453A460A" w:rsidR="00BC3CE2" w:rsidRPr="00BC3CE2" w:rsidRDefault="00501656" w:rsidP="00983643">
            <w:pPr>
              <w:jc w:val="both"/>
              <w:rPr>
                <w:sz w:val="14"/>
                <w:szCs w:val="14"/>
                <w:lang w:val="en-US"/>
              </w:rPr>
            </w:pPr>
            <w:proofErr w:type="spellStart"/>
            <w:r w:rsidRPr="00BC3CE2">
              <w:rPr>
                <w:b/>
                <w:sz w:val="14"/>
                <w:szCs w:val="14"/>
                <w:lang w:val="en-US"/>
              </w:rPr>
              <w:t>Abreviations</w:t>
            </w:r>
            <w:proofErr w:type="spellEnd"/>
            <w:r w:rsidRPr="00BC3CE2">
              <w:rPr>
                <w:b/>
                <w:sz w:val="14"/>
                <w:szCs w:val="14"/>
                <w:lang w:val="en-US"/>
              </w:rPr>
              <w:t>:</w:t>
            </w:r>
            <w:r w:rsidR="007E626E">
              <w:rPr>
                <w:b/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Visual: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MAC-ELISA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(antibody-capture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enzyme-linked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immunosorbent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assay);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CSF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(cerebrospinal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fluid);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RT-PCR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(reverse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transcription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B32C50">
              <w:rPr>
                <w:sz w:val="14"/>
                <w:szCs w:val="14"/>
                <w:lang w:val="en-US"/>
              </w:rPr>
              <w:t>-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polymerase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chain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reaction);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CNS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(central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nervous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system);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CZS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(congenital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Zika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syndrome);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ON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(optic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nerve).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Auditory: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NHS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(newborn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hearing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screening);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96147A" w:rsidRPr="00BC3CE2">
              <w:rPr>
                <w:sz w:val="14"/>
                <w:szCs w:val="14"/>
                <w:lang w:val="en-US"/>
              </w:rPr>
              <w:t>aABR</w:t>
            </w:r>
            <w:proofErr w:type="spellEnd"/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(auditory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brainstem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="0096147A" w:rsidRPr="00BC3CE2">
              <w:rPr>
                <w:sz w:val="14"/>
                <w:szCs w:val="14"/>
                <w:lang w:val="en-US"/>
              </w:rPr>
              <w:t>reponse</w:t>
            </w:r>
            <w:proofErr w:type="spellEnd"/>
            <w:r w:rsidR="0096147A" w:rsidRPr="00BC3CE2">
              <w:rPr>
                <w:sz w:val="14"/>
                <w:szCs w:val="14"/>
                <w:lang w:val="en-US"/>
              </w:rPr>
              <w:t>);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DPOAEs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(distortion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product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otoacoustic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="0096147A" w:rsidRPr="00BC3CE2">
              <w:rPr>
                <w:sz w:val="14"/>
                <w:szCs w:val="14"/>
                <w:lang w:val="en-US"/>
              </w:rPr>
              <w:t>emissions)</w:t>
            </w:r>
          </w:p>
          <w:p w14:paraId="42EDE98D" w14:textId="679618EB" w:rsidR="00501656" w:rsidRPr="00BC3CE2" w:rsidRDefault="00501656" w:rsidP="00983643">
            <w:pPr>
              <w:jc w:val="both"/>
              <w:rPr>
                <w:sz w:val="14"/>
                <w:szCs w:val="14"/>
                <w:shd w:val="clear" w:color="auto" w:fill="FFFFFF"/>
                <w:lang w:val="en-US"/>
              </w:rPr>
            </w:pPr>
            <w:proofErr w:type="spellStart"/>
            <w:r w:rsidRPr="00BC3CE2">
              <w:rPr>
                <w:sz w:val="14"/>
                <w:szCs w:val="14"/>
                <w:vertAlign w:val="superscript"/>
                <w:lang w:val="en-US"/>
              </w:rPr>
              <w:t>a</w:t>
            </w:r>
            <w:r w:rsidRPr="00BC3CE2">
              <w:rPr>
                <w:sz w:val="14"/>
                <w:szCs w:val="14"/>
                <w:lang w:val="en-US"/>
              </w:rPr>
              <w:t>Other</w:t>
            </w:r>
            <w:proofErr w:type="spellEnd"/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CNS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abnormalities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includes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ventriculomegaly,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cerebral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calcifications,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posterior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fossa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abnormalities,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pachygyria,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and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lissencephaly.</w:t>
            </w:r>
          </w:p>
          <w:p w14:paraId="3C25A3E2" w14:textId="4CA7DF81" w:rsidR="00501656" w:rsidRPr="00BC3CE2" w:rsidRDefault="00501656" w:rsidP="00983643">
            <w:pPr>
              <w:jc w:val="both"/>
              <w:rPr>
                <w:sz w:val="14"/>
                <w:szCs w:val="14"/>
                <w:shd w:val="clear" w:color="auto" w:fill="FFFFFF"/>
                <w:lang w:val="en-US"/>
              </w:rPr>
            </w:pPr>
            <w:r w:rsidRPr="00BC3CE2">
              <w:rPr>
                <w:sz w:val="14"/>
                <w:szCs w:val="14"/>
                <w:shd w:val="clear" w:color="auto" w:fill="FFFFFF"/>
                <w:vertAlign w:val="superscript"/>
                <w:lang w:val="en-US"/>
              </w:rPr>
              <w:t>b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Structural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abnormalities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includes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retinal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and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optic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nerve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findings.</w:t>
            </w:r>
          </w:p>
          <w:p w14:paraId="0B0CF0E4" w14:textId="5B72EEE5" w:rsidR="00501656" w:rsidRPr="00BC3CE2" w:rsidRDefault="00501656" w:rsidP="00983643">
            <w:pPr>
              <w:jc w:val="both"/>
              <w:rPr>
                <w:sz w:val="14"/>
                <w:szCs w:val="14"/>
                <w:lang w:val="en-US"/>
              </w:rPr>
            </w:pPr>
            <w:proofErr w:type="spellStart"/>
            <w:r w:rsidRPr="00BC3CE2">
              <w:rPr>
                <w:sz w:val="14"/>
                <w:szCs w:val="14"/>
                <w:shd w:val="clear" w:color="auto" w:fill="FFFFFF"/>
                <w:vertAlign w:val="superscript"/>
                <w:lang w:val="en-US"/>
              </w:rPr>
              <w:t>c</w:t>
            </w:r>
            <w:r w:rsidRPr="00BC3CE2">
              <w:rPr>
                <w:sz w:val="14"/>
                <w:szCs w:val="14"/>
                <w:shd w:val="clear" w:color="auto" w:fill="FFFFFF"/>
                <w:lang w:val="en-US"/>
              </w:rPr>
              <w:t>Retinal</w:t>
            </w:r>
            <w:proofErr w:type="spellEnd"/>
            <w:r w:rsidR="007E626E">
              <w:rPr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shd w:val="clear" w:color="auto" w:fill="FFFFFF"/>
                <w:lang w:val="en-US"/>
              </w:rPr>
              <w:t>includes</w:t>
            </w:r>
            <w:r w:rsidR="007E626E">
              <w:rPr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shd w:val="clear" w:color="auto" w:fill="FFFFFF"/>
                <w:lang w:val="en-US"/>
              </w:rPr>
              <w:t>p</w:t>
            </w:r>
            <w:r w:rsidRPr="00BC3CE2">
              <w:rPr>
                <w:sz w:val="14"/>
                <w:szCs w:val="14"/>
                <w:lang w:val="en-US"/>
              </w:rPr>
              <w:t>igment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mottling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and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C3CE2">
              <w:rPr>
                <w:sz w:val="14"/>
                <w:szCs w:val="14"/>
                <w:lang w:val="en-US"/>
              </w:rPr>
              <w:t>chorioretinal</w:t>
            </w:r>
            <w:proofErr w:type="spellEnd"/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atrophy,</w:t>
            </w:r>
          </w:p>
          <w:p w14:paraId="248A40A3" w14:textId="651A8268" w:rsidR="00501656" w:rsidRPr="00BC3CE2" w:rsidRDefault="00501656" w:rsidP="00983643">
            <w:pPr>
              <w:jc w:val="both"/>
              <w:rPr>
                <w:sz w:val="14"/>
                <w:szCs w:val="14"/>
                <w:lang w:val="en-US"/>
              </w:rPr>
            </w:pPr>
            <w:r w:rsidRPr="00BC3CE2">
              <w:rPr>
                <w:sz w:val="14"/>
                <w:szCs w:val="14"/>
                <w:vertAlign w:val="superscript"/>
                <w:lang w:val="en-US"/>
              </w:rPr>
              <w:t>d</w:t>
            </w:r>
            <w:r w:rsidR="007E626E">
              <w:rPr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Optic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Nerve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includes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hypoplasia,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pallor,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increased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optic</w:t>
            </w:r>
            <w:r w:rsidR="007E626E">
              <w:rPr>
                <w:sz w:val="14"/>
                <w:szCs w:val="14"/>
                <w:lang w:val="en-US"/>
              </w:rPr>
              <w:t xml:space="preserve"> </w:t>
            </w:r>
            <w:r w:rsidRPr="00BC3CE2">
              <w:rPr>
                <w:sz w:val="14"/>
                <w:szCs w:val="14"/>
                <w:lang w:val="en-US"/>
              </w:rPr>
              <w:t>cup.</w:t>
            </w:r>
          </w:p>
        </w:tc>
      </w:tr>
    </w:tbl>
    <w:p w14:paraId="41F82D01" w14:textId="77777777" w:rsidR="00B32C50" w:rsidRDefault="00B32C50" w:rsidP="00B167AE">
      <w:pPr>
        <w:spacing w:line="360" w:lineRule="auto"/>
        <w:jc w:val="both"/>
        <w:rPr>
          <w:b/>
          <w:color w:val="000000" w:themeColor="text1"/>
          <w:shd w:val="clear" w:color="auto" w:fill="FFFFFF"/>
          <w:lang w:val="en-US"/>
        </w:rPr>
      </w:pPr>
    </w:p>
    <w:p w14:paraId="7A2FAA38" w14:textId="190723E1" w:rsidR="00B167AE" w:rsidRPr="006B4396" w:rsidRDefault="00BE336E" w:rsidP="00B167AE">
      <w:pPr>
        <w:spacing w:line="360" w:lineRule="auto"/>
        <w:jc w:val="both"/>
        <w:rPr>
          <w:b/>
          <w:color w:val="000000" w:themeColor="text1"/>
          <w:shd w:val="clear" w:color="auto" w:fill="FFFFFF"/>
        </w:rPr>
      </w:pPr>
      <w:proofErr w:type="spellStart"/>
      <w:r w:rsidRPr="006B4396">
        <w:rPr>
          <w:b/>
          <w:color w:val="000000" w:themeColor="text1"/>
          <w:shd w:val="clear" w:color="auto" w:fill="FFFFFF"/>
        </w:rPr>
        <w:t>References</w:t>
      </w:r>
      <w:proofErr w:type="spellEnd"/>
    </w:p>
    <w:p w14:paraId="14437E27" w14:textId="77777777" w:rsidR="00464798" w:rsidRDefault="00464798" w:rsidP="007E193B">
      <w:pPr>
        <w:spacing w:before="120" w:after="240"/>
        <w:ind w:left="284" w:hanging="284"/>
        <w:jc w:val="both"/>
        <w:rPr>
          <w:color w:val="212121"/>
          <w:shd w:val="clear" w:color="auto" w:fill="FFFFFF"/>
        </w:rPr>
      </w:pPr>
      <w:r w:rsidRPr="006B4396">
        <w:rPr>
          <w:color w:val="212121"/>
          <w:shd w:val="clear" w:color="auto" w:fill="FFFFFF"/>
        </w:rPr>
        <w:t>Campos,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T.,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Schiariti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Gladstone,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Melo,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Tavares,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Magalhães,</w:t>
      </w:r>
      <w:r>
        <w:rPr>
          <w:color w:val="212121"/>
          <w:shd w:val="clear" w:color="auto" w:fill="FFFFFF"/>
        </w:rPr>
        <w:t xml:space="preserve"> et al. </w:t>
      </w:r>
      <w:r w:rsidRPr="007E626E">
        <w:rPr>
          <w:color w:val="212121"/>
          <w:shd w:val="clear" w:color="auto" w:fill="FFFFFF"/>
          <w:lang w:val="en-US"/>
        </w:rPr>
        <w:t xml:space="preserve">(2020). </w:t>
      </w:r>
      <w:r w:rsidRPr="006B4396">
        <w:rPr>
          <w:color w:val="212121"/>
          <w:shd w:val="clear" w:color="auto" w:fill="FFFFFF"/>
          <w:lang w:val="en-US"/>
        </w:rPr>
        <w:t>How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impacted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child's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functioning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disability: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Brazilian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qualitative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study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guided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the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ICF.</w:t>
      </w:r>
      <w:r>
        <w:rPr>
          <w:color w:val="212121"/>
          <w:shd w:val="clear" w:color="auto" w:fill="FFFFFF"/>
          <w:lang w:val="en-US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BMJ</w:t>
      </w:r>
      <w:r>
        <w:rPr>
          <w:i/>
          <w:iCs/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open</w:t>
      </w:r>
      <w:r w:rsidRPr="007E626E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10</w:t>
      </w:r>
      <w:r w:rsidRPr="007E626E">
        <w:rPr>
          <w:color w:val="212121"/>
          <w:shd w:val="clear" w:color="auto" w:fill="FFFFFF"/>
        </w:rPr>
        <w:t>(12),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e038228.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7E626E">
        <w:rPr>
          <w:color w:val="212121"/>
          <w:shd w:val="clear" w:color="auto" w:fill="FFFFFF"/>
        </w:rPr>
        <w:t>doi</w:t>
      </w:r>
      <w:proofErr w:type="spellEnd"/>
      <w:r w:rsidRPr="007E626E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10.1136/bmjopen-2020-038228</w:t>
      </w:r>
    </w:p>
    <w:p w14:paraId="7C4B4E58" w14:textId="77777777" w:rsidR="00464798" w:rsidRPr="006B4396" w:rsidRDefault="00464798" w:rsidP="007E193B">
      <w:pPr>
        <w:spacing w:before="120" w:after="240"/>
        <w:ind w:left="284" w:hanging="284"/>
        <w:jc w:val="both"/>
        <w:rPr>
          <w:lang w:val="en-US"/>
        </w:rPr>
      </w:pPr>
      <w:r w:rsidRPr="006B4396">
        <w:rPr>
          <w:color w:val="212121"/>
          <w:shd w:val="clear" w:color="auto" w:fill="FFFFFF"/>
        </w:rPr>
        <w:t>de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Paula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Freitas,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B.,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de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Oliveira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Dias,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Prazeres,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Sacramento,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Ko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I.,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Maia,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et al. </w:t>
      </w:r>
      <w:r w:rsidRPr="006B4396">
        <w:rPr>
          <w:color w:val="212121"/>
          <w:shd w:val="clear" w:color="auto" w:fill="FFFFFF"/>
        </w:rPr>
        <w:t>(2016).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Ocular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Findings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Infants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gramStart"/>
      <w:r w:rsidRPr="006B4396">
        <w:rPr>
          <w:color w:val="212121"/>
          <w:shd w:val="clear" w:color="auto" w:fill="FFFFFF"/>
          <w:lang w:val="en-US"/>
        </w:rPr>
        <w:t>With</w:t>
      </w:r>
      <w:proofErr w:type="gramEnd"/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Microcephaly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Associated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Presumed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Infection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Salvador,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Brazil.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JAMA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ophthalmology</w:t>
      </w:r>
      <w:r w:rsidRPr="006B4396">
        <w:rPr>
          <w:color w:val="212121"/>
          <w:shd w:val="clear" w:color="auto" w:fill="FFFFFF"/>
          <w:lang w:val="en-US"/>
        </w:rPr>
        <w:t>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134</w:t>
      </w:r>
      <w:r w:rsidRPr="006B4396">
        <w:rPr>
          <w:color w:val="212121"/>
          <w:shd w:val="clear" w:color="auto" w:fill="FFFFFF"/>
          <w:lang w:val="en-US"/>
        </w:rPr>
        <w:t>(5),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529–535.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color w:val="212121"/>
          <w:shd w:val="clear" w:color="auto" w:fill="FFFFFF"/>
          <w:lang w:val="en-US"/>
        </w:rPr>
        <w:t>doi</w:t>
      </w:r>
      <w:proofErr w:type="spellEnd"/>
      <w:r w:rsidRPr="006B4396">
        <w:rPr>
          <w:color w:val="212121"/>
          <w:shd w:val="clear" w:color="auto" w:fill="FFFFFF"/>
          <w:lang w:val="en-US"/>
        </w:rPr>
        <w:t>: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10.1001/jamaophthalmol.2016.0267</w:t>
      </w:r>
    </w:p>
    <w:p w14:paraId="70097E4D" w14:textId="77777777" w:rsidR="00464798" w:rsidRDefault="00464798" w:rsidP="007E193B">
      <w:pPr>
        <w:spacing w:before="120" w:after="240"/>
        <w:ind w:left="284" w:hanging="284"/>
        <w:jc w:val="both"/>
        <w:rPr>
          <w:color w:val="212121"/>
          <w:shd w:val="clear" w:color="auto" w:fill="FFFFFF"/>
        </w:rPr>
      </w:pPr>
      <w:proofErr w:type="spellStart"/>
      <w:r w:rsidRPr="00236EEE">
        <w:rPr>
          <w:color w:val="212121"/>
          <w:shd w:val="clear" w:color="auto" w:fill="FFFFFF"/>
        </w:rPr>
        <w:lastRenderedPageBreak/>
        <w:t>Fandiño</w:t>
      </w:r>
      <w:proofErr w:type="spellEnd"/>
      <w:r w:rsidRPr="00236EEE">
        <w:rPr>
          <w:color w:val="212121"/>
          <w:shd w:val="clear" w:color="auto" w:fill="FFFFFF"/>
        </w:rPr>
        <w:t xml:space="preserve">-Cárdenas, M., </w:t>
      </w:r>
      <w:proofErr w:type="spellStart"/>
      <w:r w:rsidRPr="00236EEE">
        <w:rPr>
          <w:color w:val="212121"/>
          <w:shd w:val="clear" w:color="auto" w:fill="FFFFFF"/>
        </w:rPr>
        <w:t>Idrovo</w:t>
      </w:r>
      <w:proofErr w:type="spellEnd"/>
      <w:r w:rsidRPr="00236EEE">
        <w:rPr>
          <w:color w:val="212121"/>
          <w:shd w:val="clear" w:color="auto" w:fill="FFFFFF"/>
        </w:rPr>
        <w:t xml:space="preserve">, A. J., </w:t>
      </w:r>
      <w:proofErr w:type="spellStart"/>
      <w:r w:rsidRPr="00236EEE">
        <w:rPr>
          <w:color w:val="212121"/>
          <w:shd w:val="clear" w:color="auto" w:fill="FFFFFF"/>
        </w:rPr>
        <w:t>Velandia</w:t>
      </w:r>
      <w:proofErr w:type="spellEnd"/>
      <w:r w:rsidRPr="00236EEE">
        <w:rPr>
          <w:color w:val="212121"/>
          <w:shd w:val="clear" w:color="auto" w:fill="FFFFFF"/>
        </w:rPr>
        <w:t>, R., Molina-</w:t>
      </w:r>
      <w:proofErr w:type="spellStart"/>
      <w:r w:rsidRPr="00236EEE">
        <w:rPr>
          <w:color w:val="212121"/>
          <w:shd w:val="clear" w:color="auto" w:fill="FFFFFF"/>
        </w:rPr>
        <w:t>Franky</w:t>
      </w:r>
      <w:proofErr w:type="spellEnd"/>
      <w:r w:rsidRPr="00236EEE">
        <w:rPr>
          <w:color w:val="212121"/>
          <w:shd w:val="clear" w:color="auto" w:fill="FFFFFF"/>
        </w:rPr>
        <w:t>, J., &amp; Alvarado-</w:t>
      </w:r>
      <w:proofErr w:type="spellStart"/>
      <w:r w:rsidRPr="00236EEE">
        <w:rPr>
          <w:color w:val="212121"/>
          <w:shd w:val="clear" w:color="auto" w:fill="FFFFFF"/>
        </w:rPr>
        <w:t>Socarras</w:t>
      </w:r>
      <w:proofErr w:type="spellEnd"/>
      <w:r w:rsidRPr="00236EEE">
        <w:rPr>
          <w:color w:val="212121"/>
          <w:shd w:val="clear" w:color="auto" w:fill="FFFFFF"/>
        </w:rPr>
        <w:t xml:space="preserve">, J. L. (2019).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Infection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during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Pregnancy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Sensorineural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Hearing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Loss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among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Children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at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gramStart"/>
      <w:r w:rsidRPr="006B4396">
        <w:rPr>
          <w:color w:val="212121"/>
          <w:shd w:val="clear" w:color="auto" w:fill="FFFFFF"/>
          <w:lang w:val="en-US"/>
        </w:rPr>
        <w:t>3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24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Months</w:t>
      </w:r>
      <w:proofErr w:type="gramEnd"/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Post-Partum.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i/>
          <w:iCs/>
          <w:color w:val="212121"/>
          <w:shd w:val="clear" w:color="auto" w:fill="FFFFFF"/>
        </w:rPr>
        <w:t>Journal</w:t>
      </w:r>
      <w:proofErr w:type="spellEnd"/>
      <w:r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6B4396">
        <w:rPr>
          <w:i/>
          <w:iCs/>
          <w:color w:val="212121"/>
          <w:shd w:val="clear" w:color="auto" w:fill="FFFFFF"/>
        </w:rPr>
        <w:t>of</w:t>
      </w:r>
      <w:proofErr w:type="spellEnd"/>
      <w:r>
        <w:rPr>
          <w:i/>
          <w:iCs/>
          <w:color w:val="212121"/>
          <w:shd w:val="clear" w:color="auto" w:fill="FFFFFF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tropical</w:t>
      </w:r>
      <w:r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6B4396">
        <w:rPr>
          <w:i/>
          <w:iCs/>
          <w:color w:val="212121"/>
          <w:shd w:val="clear" w:color="auto" w:fill="FFFFFF"/>
        </w:rPr>
        <w:t>pediatrics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65</w:t>
      </w:r>
      <w:r w:rsidRPr="006B4396">
        <w:rPr>
          <w:color w:val="212121"/>
          <w:shd w:val="clear" w:color="auto" w:fill="FFFFFF"/>
        </w:rPr>
        <w:t>(4),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328–335.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doi</w:t>
      </w:r>
      <w:proofErr w:type="spellEnd"/>
      <w:r w:rsidRPr="006B4396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10.1093/</w:t>
      </w:r>
      <w:proofErr w:type="spellStart"/>
      <w:r w:rsidRPr="006B4396">
        <w:rPr>
          <w:color w:val="212121"/>
          <w:shd w:val="clear" w:color="auto" w:fill="FFFFFF"/>
        </w:rPr>
        <w:t>tropej</w:t>
      </w:r>
      <w:proofErr w:type="spellEnd"/>
      <w:r w:rsidRPr="006B4396">
        <w:rPr>
          <w:color w:val="212121"/>
          <w:shd w:val="clear" w:color="auto" w:fill="FFFFFF"/>
        </w:rPr>
        <w:t>/fmy055</w:t>
      </w:r>
    </w:p>
    <w:p w14:paraId="373F4563" w14:textId="77777777" w:rsidR="00464798" w:rsidRPr="007E626E" w:rsidRDefault="00464798" w:rsidP="007E193B">
      <w:pPr>
        <w:spacing w:before="120" w:after="240"/>
        <w:ind w:left="284" w:hanging="284"/>
        <w:jc w:val="both"/>
      </w:pPr>
      <w:r w:rsidRPr="006B4396">
        <w:rPr>
          <w:color w:val="212121"/>
          <w:shd w:val="clear" w:color="auto" w:fill="FFFFFF"/>
        </w:rPr>
        <w:t>Faria,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Miterhof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Vianna,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Carvalho,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Dalcastel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Oliveira,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et al. </w:t>
      </w:r>
      <w:r w:rsidRPr="007E626E">
        <w:rPr>
          <w:color w:val="212121"/>
          <w:shd w:val="clear" w:color="auto" w:fill="FFFFFF"/>
          <w:lang w:val="en-US"/>
        </w:rPr>
        <w:t>(2020).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Audiological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Findings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Children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Suspected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to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Have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Been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Exposed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to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the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the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Intrauterine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Period.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7E626E">
        <w:rPr>
          <w:i/>
          <w:iCs/>
          <w:color w:val="212121"/>
          <w:shd w:val="clear" w:color="auto" w:fill="FFFFFF"/>
        </w:rPr>
        <w:t>Otology</w:t>
      </w:r>
      <w:proofErr w:type="spellEnd"/>
      <w:r>
        <w:rPr>
          <w:i/>
          <w:iCs/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&amp;</w:t>
      </w:r>
      <w:r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E626E">
        <w:rPr>
          <w:i/>
          <w:iCs/>
          <w:color w:val="212121"/>
          <w:shd w:val="clear" w:color="auto" w:fill="FFFFFF"/>
        </w:rPr>
        <w:t>neurotology</w:t>
      </w:r>
      <w:proofErr w:type="spellEnd"/>
      <w:r w:rsidRPr="007E626E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41</w:t>
      </w:r>
      <w:r w:rsidRPr="007E626E">
        <w:rPr>
          <w:color w:val="212121"/>
          <w:shd w:val="clear" w:color="auto" w:fill="FFFFFF"/>
        </w:rPr>
        <w:t>(7),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e848–e853.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7E626E">
        <w:rPr>
          <w:color w:val="212121"/>
          <w:shd w:val="clear" w:color="auto" w:fill="FFFFFF"/>
        </w:rPr>
        <w:t>doi</w:t>
      </w:r>
      <w:proofErr w:type="spellEnd"/>
      <w:r w:rsidRPr="007E626E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10.1097/MAO.0000000000002704</w:t>
      </w:r>
    </w:p>
    <w:p w14:paraId="1155B2B8" w14:textId="77777777" w:rsidR="00464798" w:rsidRPr="007E626E" w:rsidRDefault="00464798" w:rsidP="007E193B">
      <w:pPr>
        <w:spacing w:before="120" w:after="240"/>
        <w:ind w:left="284" w:hanging="284"/>
        <w:jc w:val="both"/>
        <w:rPr>
          <w:lang w:val="en-US"/>
        </w:rPr>
      </w:pPr>
      <w:r w:rsidRPr="006B4396">
        <w:rPr>
          <w:color w:val="212121"/>
          <w:shd w:val="clear" w:color="auto" w:fill="FFFFFF"/>
        </w:rPr>
        <w:t>Leal,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Muniz,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Ferreira,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T.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Santos,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Almeida,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Van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Der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Linden,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et al</w:t>
      </w:r>
      <w:r w:rsidRPr="006B4396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  <w:r w:rsidRPr="00236EEE">
        <w:rPr>
          <w:color w:val="212121"/>
          <w:shd w:val="clear" w:color="auto" w:fill="FFFFFF"/>
          <w:lang w:val="en-US"/>
        </w:rPr>
        <w:t xml:space="preserve">(2016). </w:t>
      </w:r>
      <w:r w:rsidRPr="006B4396">
        <w:rPr>
          <w:color w:val="212121"/>
          <w:shd w:val="clear" w:color="auto" w:fill="FFFFFF"/>
          <w:lang w:val="en-US"/>
        </w:rPr>
        <w:t>Hearing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Loss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Infants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Microcephaly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Evidence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of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Infection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-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Brazil,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November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2015-May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2016.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MMWR.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Morbidity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and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mortality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weekly</w:t>
      </w:r>
      <w:r>
        <w:rPr>
          <w:i/>
          <w:iCs/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report</w:t>
      </w:r>
      <w:r w:rsidRPr="006B4396">
        <w:rPr>
          <w:color w:val="212121"/>
          <w:shd w:val="clear" w:color="auto" w:fill="FFFFFF"/>
          <w:lang w:val="en-US"/>
        </w:rPr>
        <w:t>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  <w:lang w:val="en-US"/>
        </w:rPr>
        <w:t>65</w:t>
      </w:r>
      <w:r w:rsidRPr="006B4396">
        <w:rPr>
          <w:color w:val="212121"/>
          <w:shd w:val="clear" w:color="auto" w:fill="FFFFFF"/>
          <w:lang w:val="en-US"/>
        </w:rPr>
        <w:t>(34),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917–919.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color w:val="212121"/>
          <w:shd w:val="clear" w:color="auto" w:fill="FFFFFF"/>
          <w:lang w:val="en-US"/>
        </w:rPr>
        <w:t>doi</w:t>
      </w:r>
      <w:proofErr w:type="spellEnd"/>
      <w:r w:rsidRPr="006B4396">
        <w:rPr>
          <w:color w:val="212121"/>
          <w:shd w:val="clear" w:color="auto" w:fill="FFFFFF"/>
          <w:lang w:val="en-US"/>
        </w:rPr>
        <w:t>: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10.15585/mmwr.mm6534e3</w:t>
      </w:r>
    </w:p>
    <w:p w14:paraId="1FB608D3" w14:textId="77777777" w:rsidR="00464798" w:rsidRPr="007E626E" w:rsidRDefault="00464798" w:rsidP="007E193B">
      <w:pPr>
        <w:spacing w:before="120" w:after="240"/>
        <w:ind w:left="284" w:hanging="284"/>
        <w:jc w:val="both"/>
      </w:pPr>
      <w:proofErr w:type="spellStart"/>
      <w:r w:rsidRPr="00464798">
        <w:rPr>
          <w:color w:val="212121"/>
          <w:shd w:val="clear" w:color="auto" w:fill="FFFFFF"/>
          <w:lang w:val="en-US"/>
        </w:rPr>
        <w:t>Tsui</w:t>
      </w:r>
      <w:proofErr w:type="spellEnd"/>
      <w:r w:rsidRPr="00464798">
        <w:rPr>
          <w:color w:val="212121"/>
          <w:shd w:val="clear" w:color="auto" w:fill="FFFFFF"/>
          <w:lang w:val="en-US"/>
        </w:rPr>
        <w:t xml:space="preserve">, I., Moreira, M., </w:t>
      </w:r>
      <w:proofErr w:type="spellStart"/>
      <w:r w:rsidRPr="00464798">
        <w:rPr>
          <w:color w:val="212121"/>
          <w:shd w:val="clear" w:color="auto" w:fill="FFFFFF"/>
          <w:lang w:val="en-US"/>
        </w:rPr>
        <w:t>Rossetto</w:t>
      </w:r>
      <w:proofErr w:type="spellEnd"/>
      <w:r w:rsidRPr="00464798">
        <w:rPr>
          <w:color w:val="212121"/>
          <w:shd w:val="clear" w:color="auto" w:fill="FFFFFF"/>
          <w:lang w:val="en-US"/>
        </w:rPr>
        <w:t xml:space="preserve">, J. D., Vasconcelos, Z., </w:t>
      </w:r>
      <w:proofErr w:type="spellStart"/>
      <w:r w:rsidRPr="00464798">
        <w:rPr>
          <w:color w:val="212121"/>
          <w:shd w:val="clear" w:color="auto" w:fill="FFFFFF"/>
          <w:lang w:val="en-US"/>
        </w:rPr>
        <w:t>Gaw</w:t>
      </w:r>
      <w:proofErr w:type="spellEnd"/>
      <w:r w:rsidRPr="00464798">
        <w:rPr>
          <w:color w:val="212121"/>
          <w:shd w:val="clear" w:color="auto" w:fill="FFFFFF"/>
          <w:lang w:val="en-US"/>
        </w:rPr>
        <w:t xml:space="preserve">, S. L., Neves, et al. (2018). </w:t>
      </w:r>
      <w:r w:rsidRPr="006B4396">
        <w:rPr>
          <w:color w:val="212121"/>
          <w:shd w:val="clear" w:color="auto" w:fill="FFFFFF"/>
          <w:lang w:val="en-US"/>
        </w:rPr>
        <w:t>Eye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Findings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Infants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gramStart"/>
      <w:r w:rsidRPr="006B4396">
        <w:rPr>
          <w:color w:val="212121"/>
          <w:shd w:val="clear" w:color="auto" w:fill="FFFFFF"/>
          <w:lang w:val="en-US"/>
        </w:rPr>
        <w:t>With</w:t>
      </w:r>
      <w:proofErr w:type="gramEnd"/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Suspected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Confirmed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Antenatal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Exposure.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i/>
          <w:iCs/>
          <w:color w:val="212121"/>
          <w:shd w:val="clear" w:color="auto" w:fill="FFFFFF"/>
        </w:rPr>
        <w:t>Pediatrics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142</w:t>
      </w:r>
      <w:r w:rsidRPr="006B4396">
        <w:rPr>
          <w:color w:val="212121"/>
          <w:shd w:val="clear" w:color="auto" w:fill="FFFFFF"/>
        </w:rPr>
        <w:t>(4),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e20181104.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doi</w:t>
      </w:r>
      <w:proofErr w:type="spellEnd"/>
      <w:r w:rsidRPr="006B4396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10.1542/peds.2018-1104</w:t>
      </w:r>
    </w:p>
    <w:p w14:paraId="257D412C" w14:textId="77777777" w:rsidR="00464798" w:rsidRPr="006B4396" w:rsidRDefault="00464798" w:rsidP="007E193B">
      <w:pPr>
        <w:spacing w:before="120" w:after="240"/>
        <w:ind w:left="284" w:hanging="284"/>
        <w:jc w:val="both"/>
      </w:pPr>
      <w:r w:rsidRPr="006B4396">
        <w:rPr>
          <w:color w:val="212121"/>
          <w:shd w:val="clear" w:color="auto" w:fill="FFFFFF"/>
        </w:rPr>
        <w:t>Ventura,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Maia,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Bravo-Filho,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Góis,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&amp;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Belfort,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Jr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(2016).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Brazil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macular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atrophy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microcephaly.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Lancet</w:t>
      </w:r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387</w:t>
      </w:r>
      <w:r w:rsidRPr="006B4396">
        <w:rPr>
          <w:color w:val="212121"/>
          <w:shd w:val="clear" w:color="auto" w:fill="FFFFFF"/>
        </w:rPr>
        <w:t>(10015),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228.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doi</w:t>
      </w:r>
      <w:proofErr w:type="spellEnd"/>
      <w:r w:rsidRPr="006B4396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10.1016/S0140-6736(16)00006-4</w:t>
      </w:r>
    </w:p>
    <w:p w14:paraId="513A0981" w14:textId="77777777" w:rsidR="00464798" w:rsidRPr="00236EEE" w:rsidRDefault="00464798" w:rsidP="00192ECC">
      <w:pPr>
        <w:spacing w:before="120" w:after="240"/>
        <w:ind w:left="284" w:hanging="284"/>
        <w:jc w:val="both"/>
        <w:rPr>
          <w:color w:val="FF0000"/>
          <w:lang w:val="en-US"/>
        </w:rPr>
      </w:pPr>
      <w:r w:rsidRPr="00236EEE">
        <w:rPr>
          <w:color w:val="FF0000"/>
        </w:rPr>
        <w:t xml:space="preserve">Ventura, C. V., </w:t>
      </w:r>
      <w:proofErr w:type="spellStart"/>
      <w:r w:rsidRPr="00236EEE">
        <w:rPr>
          <w:color w:val="FF0000"/>
        </w:rPr>
        <w:t>Zin</w:t>
      </w:r>
      <w:proofErr w:type="spellEnd"/>
      <w:r w:rsidRPr="00236EEE">
        <w:rPr>
          <w:color w:val="FF0000"/>
        </w:rPr>
        <w:t xml:space="preserve">, A., Paula Freitas, B., Ventura, L. O., Rocha, C., Costa, F., Nery, N., Jr, De Senna, T., Lopes Moreira, M. E., Maia, M., &amp; Belfort, R., Jr (2021). </w:t>
      </w:r>
      <w:r w:rsidRPr="00236EEE">
        <w:rPr>
          <w:color w:val="FF0000"/>
          <w:lang w:val="en-US"/>
        </w:rPr>
        <w:t xml:space="preserve">Ophthalmological manifestations in congenital Zika syndrome in 469 Brazilian children. </w:t>
      </w:r>
      <w:r w:rsidRPr="00236EEE">
        <w:rPr>
          <w:i/>
          <w:iCs/>
          <w:color w:val="FF0000"/>
          <w:lang w:val="en-US"/>
        </w:rPr>
        <w:t xml:space="preserve">Journal of </w:t>
      </w:r>
      <w:proofErr w:type="gramStart"/>
      <w:r w:rsidRPr="00236EEE">
        <w:rPr>
          <w:i/>
          <w:iCs/>
          <w:color w:val="FF0000"/>
          <w:lang w:val="en-US"/>
        </w:rPr>
        <w:t>AAPOS :</w:t>
      </w:r>
      <w:proofErr w:type="gramEnd"/>
      <w:r w:rsidRPr="00236EEE">
        <w:rPr>
          <w:i/>
          <w:iCs/>
          <w:color w:val="FF0000"/>
          <w:lang w:val="en-US"/>
        </w:rPr>
        <w:t xml:space="preserve"> the official publication of the American Association for Pediatric Ophthalmology and Strabismus</w:t>
      </w:r>
      <w:r w:rsidRPr="00236EEE">
        <w:rPr>
          <w:color w:val="FF0000"/>
          <w:lang w:val="en-US"/>
        </w:rPr>
        <w:t>, 25(3), 158.e1–158.e8. do</w:t>
      </w:r>
      <w:r>
        <w:rPr>
          <w:color w:val="FF0000"/>
          <w:lang w:val="en-US"/>
        </w:rPr>
        <w:t xml:space="preserve">: </w:t>
      </w:r>
      <w:r w:rsidRPr="00236EEE">
        <w:rPr>
          <w:color w:val="FF0000"/>
          <w:lang w:val="en-US"/>
        </w:rPr>
        <w:t>10.1016/j.jaapos.2021.01.009</w:t>
      </w:r>
    </w:p>
    <w:p w14:paraId="3A8B6F82" w14:textId="77777777" w:rsidR="00464798" w:rsidRPr="001B3D77" w:rsidRDefault="00464798" w:rsidP="007E193B">
      <w:pPr>
        <w:spacing w:before="120" w:after="240"/>
        <w:ind w:left="284" w:hanging="284"/>
        <w:jc w:val="both"/>
      </w:pPr>
      <w:r w:rsidRPr="006B4396">
        <w:rPr>
          <w:color w:val="212121"/>
          <w:shd w:val="clear" w:color="auto" w:fill="FFFFFF"/>
        </w:rPr>
        <w:t>Ventura,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O.,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Lawrence,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Ventura,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Dutton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N.,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Marinho,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P.,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Ferro,</w:t>
      </w:r>
      <w:r>
        <w:rPr>
          <w:color w:val="212121"/>
          <w:shd w:val="clear" w:color="auto" w:fill="FFFFFF"/>
        </w:rPr>
        <w:t xml:space="preserve"> et al. </w:t>
      </w:r>
      <w:r w:rsidRPr="007E193B">
        <w:rPr>
          <w:color w:val="212121"/>
          <w:shd w:val="clear" w:color="auto" w:fill="FFFFFF"/>
          <w:lang w:val="en-US"/>
        </w:rPr>
        <w:t xml:space="preserve">(2017). </w:t>
      </w:r>
      <w:r w:rsidRPr="006B4396">
        <w:rPr>
          <w:color w:val="212121"/>
          <w:shd w:val="clear" w:color="auto" w:fill="FFFFFF"/>
          <w:lang w:val="en-US"/>
        </w:rPr>
        <w:t>Response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to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correction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of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refractive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errors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color w:val="212121"/>
          <w:shd w:val="clear" w:color="auto" w:fill="FFFFFF"/>
          <w:lang w:val="en-US"/>
        </w:rPr>
        <w:t>hypoaccommodation</w:t>
      </w:r>
      <w:proofErr w:type="spellEnd"/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children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syndrome.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1B3D77">
        <w:rPr>
          <w:i/>
          <w:iCs/>
          <w:color w:val="212121"/>
          <w:shd w:val="clear" w:color="auto" w:fill="FFFFFF"/>
        </w:rPr>
        <w:t>Journal</w:t>
      </w:r>
      <w:proofErr w:type="spellEnd"/>
      <w:r w:rsidRPr="001B3D77"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1B3D77">
        <w:rPr>
          <w:i/>
          <w:iCs/>
          <w:color w:val="212121"/>
          <w:shd w:val="clear" w:color="auto" w:fill="FFFFFF"/>
        </w:rPr>
        <w:t>of</w:t>
      </w:r>
      <w:proofErr w:type="spellEnd"/>
      <w:r w:rsidRPr="001B3D77">
        <w:rPr>
          <w:i/>
          <w:iCs/>
          <w:color w:val="212121"/>
          <w:shd w:val="clear" w:color="auto" w:fill="FFFFFF"/>
        </w:rPr>
        <w:t xml:space="preserve"> AAPOS</w:t>
      </w:r>
      <w:r w:rsidRPr="001B3D77">
        <w:rPr>
          <w:color w:val="212121"/>
          <w:shd w:val="clear" w:color="auto" w:fill="FFFFFF"/>
        </w:rPr>
        <w:t xml:space="preserve">, </w:t>
      </w:r>
      <w:r w:rsidRPr="001B3D77">
        <w:rPr>
          <w:i/>
          <w:iCs/>
          <w:color w:val="212121"/>
          <w:shd w:val="clear" w:color="auto" w:fill="FFFFFF"/>
        </w:rPr>
        <w:t>21</w:t>
      </w:r>
      <w:r w:rsidRPr="001B3D77">
        <w:rPr>
          <w:color w:val="212121"/>
          <w:shd w:val="clear" w:color="auto" w:fill="FFFFFF"/>
        </w:rPr>
        <w:t xml:space="preserve">(6), 480–484.e1. </w:t>
      </w:r>
      <w:proofErr w:type="spellStart"/>
      <w:r w:rsidRPr="001B3D77">
        <w:rPr>
          <w:color w:val="212121"/>
          <w:shd w:val="clear" w:color="auto" w:fill="FFFFFF"/>
        </w:rPr>
        <w:t>doi</w:t>
      </w:r>
      <w:proofErr w:type="spellEnd"/>
      <w:r w:rsidRPr="001B3D77">
        <w:rPr>
          <w:color w:val="212121"/>
          <w:shd w:val="clear" w:color="auto" w:fill="FFFFFF"/>
        </w:rPr>
        <w:t>: 10.1016/j.jaapos.2017.07.206</w:t>
      </w:r>
    </w:p>
    <w:p w14:paraId="1241994F" w14:textId="77777777" w:rsidR="00464798" w:rsidRPr="007E626E" w:rsidRDefault="00464798" w:rsidP="007E193B">
      <w:pPr>
        <w:spacing w:before="120" w:after="240"/>
        <w:ind w:left="284" w:hanging="284"/>
        <w:jc w:val="both"/>
        <w:rPr>
          <w:lang w:val="en-US"/>
        </w:rPr>
      </w:pPr>
      <w:r w:rsidRPr="006B4396">
        <w:rPr>
          <w:color w:val="212121"/>
          <w:shd w:val="clear" w:color="auto" w:fill="FFFFFF"/>
        </w:rPr>
        <w:t>Ventura,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O.,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Ventura,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Dias,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N.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Vilar,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I.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Gois,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L.,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Arantes,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T.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E.,</w:t>
      </w:r>
      <w:r>
        <w:rPr>
          <w:color w:val="212121"/>
          <w:shd w:val="clear" w:color="auto" w:fill="FFFFFF"/>
        </w:rPr>
        <w:t xml:space="preserve"> et al. </w:t>
      </w:r>
      <w:r w:rsidRPr="007E193B">
        <w:rPr>
          <w:color w:val="212121"/>
          <w:shd w:val="clear" w:color="auto" w:fill="FFFFFF"/>
          <w:lang w:val="en-US"/>
        </w:rPr>
        <w:t xml:space="preserve">(2018). </w:t>
      </w:r>
      <w:r w:rsidRPr="006B4396">
        <w:rPr>
          <w:color w:val="212121"/>
          <w:shd w:val="clear" w:color="auto" w:fill="FFFFFF"/>
          <w:lang w:val="en-US"/>
        </w:rPr>
        <w:t>Visual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impairment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evaluation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119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children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syndrome.</w:t>
      </w:r>
      <w:r>
        <w:rPr>
          <w:color w:val="212121"/>
          <w:shd w:val="clear" w:color="auto" w:fill="FFFFFF"/>
          <w:lang w:val="en-US"/>
        </w:rPr>
        <w:t xml:space="preserve"> </w:t>
      </w:r>
      <w:r w:rsidRPr="007E626E">
        <w:rPr>
          <w:i/>
          <w:iCs/>
          <w:color w:val="212121"/>
          <w:shd w:val="clear" w:color="auto" w:fill="FFFFFF"/>
          <w:lang w:val="en-US"/>
        </w:rPr>
        <w:t>Journal of AAPOS</w:t>
      </w:r>
      <w:r w:rsidRPr="007E626E">
        <w:rPr>
          <w:color w:val="212121"/>
          <w:shd w:val="clear" w:color="auto" w:fill="FFFFFF"/>
          <w:lang w:val="en-US"/>
        </w:rPr>
        <w:t xml:space="preserve">, </w:t>
      </w:r>
      <w:r w:rsidRPr="007E626E">
        <w:rPr>
          <w:i/>
          <w:iCs/>
          <w:color w:val="212121"/>
          <w:shd w:val="clear" w:color="auto" w:fill="FFFFFF"/>
          <w:lang w:val="en-US"/>
        </w:rPr>
        <w:t>22</w:t>
      </w:r>
      <w:r w:rsidRPr="007E626E">
        <w:rPr>
          <w:color w:val="212121"/>
          <w:shd w:val="clear" w:color="auto" w:fill="FFFFFF"/>
          <w:lang w:val="en-US"/>
        </w:rPr>
        <w:t xml:space="preserve">(3), 218–222.e1. </w:t>
      </w:r>
      <w:proofErr w:type="spellStart"/>
      <w:r w:rsidRPr="007E626E">
        <w:rPr>
          <w:color w:val="212121"/>
          <w:shd w:val="clear" w:color="auto" w:fill="FFFFFF"/>
          <w:lang w:val="en-US"/>
        </w:rPr>
        <w:t>doi</w:t>
      </w:r>
      <w:proofErr w:type="spellEnd"/>
      <w:r w:rsidRPr="007E626E">
        <w:rPr>
          <w:color w:val="212121"/>
          <w:shd w:val="clear" w:color="auto" w:fill="FFFFFF"/>
          <w:lang w:val="en-US"/>
        </w:rPr>
        <w:t>: 10.1016/j.jaapos.2018.01.009</w:t>
      </w:r>
    </w:p>
    <w:p w14:paraId="79A31F52" w14:textId="77777777" w:rsidR="00464798" w:rsidRPr="007E626E" w:rsidRDefault="00464798" w:rsidP="007E193B">
      <w:pPr>
        <w:spacing w:before="120" w:after="240"/>
        <w:ind w:left="284" w:hanging="284"/>
        <w:jc w:val="both"/>
        <w:rPr>
          <w:lang w:val="en-US"/>
        </w:rPr>
      </w:pPr>
      <w:r w:rsidRPr="006B4396">
        <w:rPr>
          <w:color w:val="212121"/>
          <w:shd w:val="clear" w:color="auto" w:fill="FFFFFF"/>
          <w:lang w:val="en-US"/>
        </w:rPr>
        <w:t>Ventura,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O.,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Ventura,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V.,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Lawrence,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L.,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van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der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Linden,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V.,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van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der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Linden,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A.,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6B4396">
        <w:rPr>
          <w:color w:val="212121"/>
          <w:shd w:val="clear" w:color="auto" w:fill="FFFFFF"/>
          <w:lang w:val="en-US"/>
        </w:rPr>
        <w:t>Gois</w:t>
      </w:r>
      <w:proofErr w:type="spellEnd"/>
      <w:r w:rsidRPr="006B4396">
        <w:rPr>
          <w:color w:val="212121"/>
          <w:shd w:val="clear" w:color="auto" w:fill="FFFFFF"/>
          <w:lang w:val="en-US"/>
        </w:rPr>
        <w:t>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L.,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et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al.</w:t>
      </w:r>
      <w:r>
        <w:rPr>
          <w:color w:val="212121"/>
          <w:shd w:val="clear" w:color="auto" w:fill="FFFFFF"/>
          <w:lang w:val="en-US"/>
        </w:rPr>
        <w:t xml:space="preserve"> </w:t>
      </w:r>
      <w:r w:rsidRPr="007E626E">
        <w:rPr>
          <w:color w:val="212121"/>
          <w:shd w:val="clear" w:color="auto" w:fill="FFFFFF"/>
          <w:lang w:val="en-US"/>
        </w:rPr>
        <w:t xml:space="preserve">(2017). </w:t>
      </w:r>
      <w:r w:rsidRPr="006B4396">
        <w:rPr>
          <w:color w:val="212121"/>
          <w:shd w:val="clear" w:color="auto" w:fill="FFFFFF"/>
          <w:lang w:val="en-US"/>
        </w:rPr>
        <w:t>Visual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impairment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children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syndrome.</w:t>
      </w:r>
      <w:r>
        <w:rPr>
          <w:color w:val="212121"/>
          <w:shd w:val="clear" w:color="auto" w:fill="FFFFFF"/>
          <w:lang w:val="en-US"/>
        </w:rPr>
        <w:t xml:space="preserve"> </w:t>
      </w:r>
      <w:r w:rsidRPr="007E626E">
        <w:rPr>
          <w:i/>
          <w:iCs/>
          <w:color w:val="212121"/>
          <w:shd w:val="clear" w:color="auto" w:fill="FFFFFF"/>
          <w:lang w:val="en-US"/>
        </w:rPr>
        <w:t>Journal of AAPOS</w:t>
      </w:r>
      <w:r w:rsidRPr="007E626E">
        <w:rPr>
          <w:color w:val="212121"/>
          <w:shd w:val="clear" w:color="auto" w:fill="FFFFFF"/>
          <w:lang w:val="en-US"/>
        </w:rPr>
        <w:t xml:space="preserve">, </w:t>
      </w:r>
      <w:r w:rsidRPr="007E626E">
        <w:rPr>
          <w:i/>
          <w:iCs/>
          <w:color w:val="212121"/>
          <w:shd w:val="clear" w:color="auto" w:fill="FFFFFF"/>
          <w:lang w:val="en-US"/>
        </w:rPr>
        <w:t>21</w:t>
      </w:r>
      <w:r w:rsidRPr="007E626E">
        <w:rPr>
          <w:color w:val="212121"/>
          <w:shd w:val="clear" w:color="auto" w:fill="FFFFFF"/>
          <w:lang w:val="en-US"/>
        </w:rPr>
        <w:t xml:space="preserve">(4), 295–299.e2. </w:t>
      </w:r>
      <w:proofErr w:type="spellStart"/>
      <w:r w:rsidRPr="007E626E">
        <w:rPr>
          <w:color w:val="212121"/>
          <w:shd w:val="clear" w:color="auto" w:fill="FFFFFF"/>
          <w:lang w:val="en-US"/>
        </w:rPr>
        <w:t>doi</w:t>
      </w:r>
      <w:proofErr w:type="spellEnd"/>
      <w:r w:rsidRPr="007E626E">
        <w:rPr>
          <w:color w:val="212121"/>
          <w:shd w:val="clear" w:color="auto" w:fill="FFFFFF"/>
          <w:lang w:val="en-US"/>
        </w:rPr>
        <w:t>: 10.1016/j.jaapos.2017.04.003</w:t>
      </w:r>
      <w:r w:rsidRPr="007E626E">
        <w:rPr>
          <w:lang w:val="en-US"/>
        </w:rPr>
        <w:t xml:space="preserve"> </w:t>
      </w:r>
    </w:p>
    <w:p w14:paraId="01F592C4" w14:textId="77777777" w:rsidR="00464798" w:rsidRPr="007E626E" w:rsidRDefault="00464798" w:rsidP="007E193B">
      <w:pPr>
        <w:spacing w:before="120" w:after="240"/>
        <w:ind w:left="284" w:hanging="284"/>
        <w:jc w:val="both"/>
      </w:pPr>
      <w:r w:rsidRPr="006B4396">
        <w:rPr>
          <w:color w:val="212121"/>
          <w:shd w:val="clear" w:color="auto" w:fill="FFFFFF"/>
        </w:rPr>
        <w:t>Verçosa,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I.,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Carneiro,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P.,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Verçosa,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Girão,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Ribeiro,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E.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Pessoa,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et al. </w:t>
      </w:r>
      <w:r w:rsidRPr="007E193B">
        <w:rPr>
          <w:color w:val="212121"/>
          <w:shd w:val="clear" w:color="auto" w:fill="FFFFFF"/>
          <w:lang w:val="en-US"/>
        </w:rPr>
        <w:t xml:space="preserve">(2017). </w:t>
      </w:r>
      <w:r w:rsidRPr="006B4396">
        <w:rPr>
          <w:color w:val="212121"/>
          <w:shd w:val="clear" w:color="auto" w:fill="FFFFFF"/>
          <w:lang w:val="en-US"/>
        </w:rPr>
        <w:t>The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visual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system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infants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with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microcephaly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related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to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presumed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syndrome.</w:t>
      </w:r>
      <w:r>
        <w:rPr>
          <w:color w:val="212121"/>
          <w:shd w:val="clear" w:color="auto" w:fill="FFFFFF"/>
          <w:lang w:val="en-US"/>
        </w:rPr>
        <w:t xml:space="preserve"> </w:t>
      </w:r>
      <w:proofErr w:type="spellStart"/>
      <w:r w:rsidRPr="007E626E">
        <w:rPr>
          <w:i/>
          <w:iCs/>
          <w:color w:val="212121"/>
          <w:shd w:val="clear" w:color="auto" w:fill="FFFFFF"/>
        </w:rPr>
        <w:t>Journal</w:t>
      </w:r>
      <w:proofErr w:type="spellEnd"/>
      <w:r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7E626E">
        <w:rPr>
          <w:i/>
          <w:iCs/>
          <w:color w:val="212121"/>
          <w:shd w:val="clear" w:color="auto" w:fill="FFFFFF"/>
        </w:rPr>
        <w:t>of</w:t>
      </w:r>
      <w:proofErr w:type="spellEnd"/>
      <w:r>
        <w:rPr>
          <w:i/>
          <w:iCs/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AAPOS</w:t>
      </w:r>
      <w:r w:rsidRPr="007E626E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i/>
          <w:iCs/>
          <w:color w:val="212121"/>
          <w:shd w:val="clear" w:color="auto" w:fill="FFFFFF"/>
        </w:rPr>
        <w:t>21</w:t>
      </w:r>
      <w:r w:rsidRPr="007E626E">
        <w:rPr>
          <w:color w:val="212121"/>
          <w:shd w:val="clear" w:color="auto" w:fill="FFFFFF"/>
        </w:rPr>
        <w:t>(4),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300–304.e1.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7E626E">
        <w:rPr>
          <w:color w:val="212121"/>
          <w:shd w:val="clear" w:color="auto" w:fill="FFFFFF"/>
        </w:rPr>
        <w:t>doi</w:t>
      </w:r>
      <w:proofErr w:type="spellEnd"/>
      <w:r w:rsidRPr="007E626E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7E626E">
        <w:rPr>
          <w:color w:val="212121"/>
          <w:shd w:val="clear" w:color="auto" w:fill="FFFFFF"/>
        </w:rPr>
        <w:t>10.1016/j.jaapos.2017.05.024</w:t>
      </w:r>
    </w:p>
    <w:p w14:paraId="450C13FD" w14:textId="77777777" w:rsidR="00464798" w:rsidRPr="007E193B" w:rsidRDefault="00464798" w:rsidP="007E193B">
      <w:pPr>
        <w:spacing w:before="120" w:after="240"/>
        <w:ind w:left="284" w:hanging="284"/>
        <w:jc w:val="both"/>
      </w:pPr>
      <w:proofErr w:type="spellStart"/>
      <w:r w:rsidRPr="006B4396">
        <w:rPr>
          <w:color w:val="212121"/>
          <w:shd w:val="clear" w:color="auto" w:fill="FFFFFF"/>
        </w:rPr>
        <w:lastRenderedPageBreak/>
        <w:t>Yepez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B.,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Murati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Pettito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M.,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Peñaranda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C.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F.,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de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Yepez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Maestre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G</w:t>
      </w:r>
      <w:r>
        <w:rPr>
          <w:color w:val="212121"/>
          <w:shd w:val="clear" w:color="auto" w:fill="FFFFFF"/>
        </w:rPr>
        <w:t xml:space="preserve">., et al. </w:t>
      </w:r>
      <w:r w:rsidRPr="008F2B33">
        <w:rPr>
          <w:color w:val="212121"/>
          <w:shd w:val="clear" w:color="auto" w:fill="FFFFFF"/>
          <w:lang w:val="en-US"/>
        </w:rPr>
        <w:t>(2</w:t>
      </w:r>
      <w:r>
        <w:rPr>
          <w:color w:val="212121"/>
          <w:shd w:val="clear" w:color="auto" w:fill="FFFFFF"/>
          <w:lang w:val="en-US"/>
        </w:rPr>
        <w:t>017).</w:t>
      </w:r>
      <w:r w:rsidRPr="008F2B33"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Ophthalmic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Manifestations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of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Syndrome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Colombia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and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Venezuela.</w:t>
      </w:r>
      <w:r>
        <w:rPr>
          <w:color w:val="212121"/>
          <w:shd w:val="clear" w:color="auto" w:fill="FFFFFF"/>
          <w:lang w:val="en-US"/>
        </w:rPr>
        <w:t xml:space="preserve"> </w:t>
      </w:r>
      <w:r w:rsidRPr="007E193B">
        <w:rPr>
          <w:i/>
          <w:iCs/>
          <w:color w:val="212121"/>
          <w:shd w:val="clear" w:color="auto" w:fill="FFFFFF"/>
        </w:rPr>
        <w:t xml:space="preserve">JAMA </w:t>
      </w:r>
      <w:proofErr w:type="spellStart"/>
      <w:r w:rsidRPr="007E193B">
        <w:rPr>
          <w:i/>
          <w:iCs/>
          <w:color w:val="212121"/>
          <w:shd w:val="clear" w:color="auto" w:fill="FFFFFF"/>
        </w:rPr>
        <w:t>ophthalmology</w:t>
      </w:r>
      <w:proofErr w:type="spellEnd"/>
      <w:r w:rsidRPr="007E193B">
        <w:rPr>
          <w:color w:val="212121"/>
          <w:shd w:val="clear" w:color="auto" w:fill="FFFFFF"/>
        </w:rPr>
        <w:t xml:space="preserve">, </w:t>
      </w:r>
      <w:r w:rsidRPr="007E193B">
        <w:rPr>
          <w:i/>
          <w:iCs/>
          <w:color w:val="212121"/>
          <w:shd w:val="clear" w:color="auto" w:fill="FFFFFF"/>
        </w:rPr>
        <w:t>135</w:t>
      </w:r>
      <w:r w:rsidRPr="007E193B">
        <w:rPr>
          <w:color w:val="212121"/>
          <w:shd w:val="clear" w:color="auto" w:fill="FFFFFF"/>
        </w:rPr>
        <w:t xml:space="preserve">(5), 440–445. </w:t>
      </w:r>
      <w:proofErr w:type="spellStart"/>
      <w:r w:rsidRPr="007E193B">
        <w:rPr>
          <w:color w:val="212121"/>
          <w:shd w:val="clear" w:color="auto" w:fill="FFFFFF"/>
        </w:rPr>
        <w:t>doi</w:t>
      </w:r>
      <w:proofErr w:type="spellEnd"/>
      <w:r w:rsidRPr="007E193B">
        <w:rPr>
          <w:color w:val="212121"/>
          <w:shd w:val="clear" w:color="auto" w:fill="FFFFFF"/>
        </w:rPr>
        <w:t>: 10.1001/jamaophthalmol.2017.0561</w:t>
      </w:r>
    </w:p>
    <w:p w14:paraId="7B679FE2" w14:textId="77777777" w:rsidR="00464798" w:rsidRPr="006B4396" w:rsidRDefault="00464798" w:rsidP="007E193B">
      <w:pPr>
        <w:spacing w:before="120" w:after="240"/>
        <w:ind w:left="284" w:hanging="284"/>
        <w:jc w:val="both"/>
        <w:rPr>
          <w:shd w:val="clear" w:color="auto" w:fill="FFFFFF"/>
        </w:rPr>
      </w:pPr>
      <w:proofErr w:type="spellStart"/>
      <w:r w:rsidRPr="006B4396">
        <w:rPr>
          <w:color w:val="212121"/>
          <w:shd w:val="clear" w:color="auto" w:fill="FFFFFF"/>
        </w:rPr>
        <w:t>Zin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A.,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Tsui,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I.,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Rossetto,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J.,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Vasconcelos,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Z.,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Adachi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K.,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Valderramos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S.,</w:t>
      </w:r>
      <w:r>
        <w:rPr>
          <w:color w:val="212121"/>
          <w:shd w:val="clear" w:color="auto" w:fill="FFFFFF"/>
        </w:rPr>
        <w:t xml:space="preserve"> et al. </w:t>
      </w:r>
      <w:r w:rsidRPr="007E193B">
        <w:rPr>
          <w:color w:val="212121"/>
          <w:shd w:val="clear" w:color="auto" w:fill="FFFFFF"/>
          <w:lang w:val="en-US"/>
        </w:rPr>
        <w:t xml:space="preserve">(2017). </w:t>
      </w:r>
      <w:r w:rsidRPr="006B4396">
        <w:rPr>
          <w:color w:val="212121"/>
          <w:shd w:val="clear" w:color="auto" w:fill="FFFFFF"/>
          <w:lang w:val="en-US"/>
        </w:rPr>
        <w:t>Screening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Criteria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for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Ophthalmic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Manifestations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of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Congenital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Zika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Virus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color w:val="212121"/>
          <w:shd w:val="clear" w:color="auto" w:fill="FFFFFF"/>
          <w:lang w:val="en-US"/>
        </w:rPr>
        <w:t>Infection.</w:t>
      </w:r>
      <w:r>
        <w:rPr>
          <w:color w:val="212121"/>
          <w:shd w:val="clear" w:color="auto" w:fill="FFFFFF"/>
          <w:lang w:val="en-US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JAMA</w:t>
      </w:r>
      <w:r>
        <w:rPr>
          <w:i/>
          <w:iCs/>
          <w:color w:val="212121"/>
          <w:shd w:val="clear" w:color="auto" w:fill="FFFFFF"/>
        </w:rPr>
        <w:t xml:space="preserve"> </w:t>
      </w:r>
      <w:proofErr w:type="spellStart"/>
      <w:r w:rsidRPr="006B4396">
        <w:rPr>
          <w:i/>
          <w:iCs/>
          <w:color w:val="212121"/>
          <w:shd w:val="clear" w:color="auto" w:fill="FFFFFF"/>
        </w:rPr>
        <w:t>pediatrics</w:t>
      </w:r>
      <w:proofErr w:type="spellEnd"/>
      <w:r w:rsidRPr="006B4396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i/>
          <w:iCs/>
          <w:color w:val="212121"/>
          <w:shd w:val="clear" w:color="auto" w:fill="FFFFFF"/>
        </w:rPr>
        <w:t>171</w:t>
      </w:r>
      <w:r w:rsidRPr="006B4396">
        <w:rPr>
          <w:color w:val="212121"/>
          <w:shd w:val="clear" w:color="auto" w:fill="FFFFFF"/>
        </w:rPr>
        <w:t>(9),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847–854.</w:t>
      </w:r>
      <w:r>
        <w:rPr>
          <w:color w:val="212121"/>
          <w:shd w:val="clear" w:color="auto" w:fill="FFFFFF"/>
        </w:rPr>
        <w:t xml:space="preserve"> </w:t>
      </w:r>
      <w:proofErr w:type="spellStart"/>
      <w:r w:rsidRPr="006B4396">
        <w:rPr>
          <w:color w:val="212121"/>
          <w:shd w:val="clear" w:color="auto" w:fill="FFFFFF"/>
        </w:rPr>
        <w:t>doi</w:t>
      </w:r>
      <w:proofErr w:type="spellEnd"/>
      <w:r w:rsidRPr="006B4396">
        <w:rPr>
          <w:color w:val="212121"/>
          <w:shd w:val="clear" w:color="auto" w:fill="FFFFFF"/>
        </w:rPr>
        <w:t>:</w:t>
      </w:r>
      <w:r>
        <w:rPr>
          <w:color w:val="212121"/>
          <w:shd w:val="clear" w:color="auto" w:fill="FFFFFF"/>
        </w:rPr>
        <w:t xml:space="preserve"> </w:t>
      </w:r>
      <w:r w:rsidRPr="006B4396">
        <w:rPr>
          <w:color w:val="212121"/>
          <w:shd w:val="clear" w:color="auto" w:fill="FFFFFF"/>
        </w:rPr>
        <w:t>10.1001/jamapediatrics.2017.1474</w:t>
      </w:r>
    </w:p>
    <w:sectPr w:rsidR="00464798" w:rsidRPr="006B4396" w:rsidSect="00983643"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53"/>
    <w:multiLevelType w:val="multilevel"/>
    <w:tmpl w:val="B960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D4F1B"/>
    <w:multiLevelType w:val="hybridMultilevel"/>
    <w:tmpl w:val="5D92171E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4325D1"/>
    <w:multiLevelType w:val="hybridMultilevel"/>
    <w:tmpl w:val="8076BDE0"/>
    <w:lvl w:ilvl="0" w:tplc="DC6463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226CB"/>
    <w:multiLevelType w:val="multilevel"/>
    <w:tmpl w:val="E00CAEF2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26446"/>
    <w:multiLevelType w:val="multilevel"/>
    <w:tmpl w:val="5FC8EAE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A54352"/>
    <w:multiLevelType w:val="multilevel"/>
    <w:tmpl w:val="32E4D104"/>
    <w:lvl w:ilvl="0">
      <w:start w:val="2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b w:val="0"/>
        <w:color w:val="FF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15FE680F"/>
    <w:multiLevelType w:val="multilevel"/>
    <w:tmpl w:val="BFB4CEC6"/>
    <w:lvl w:ilvl="0">
      <w:start w:val="3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60BBD"/>
    <w:multiLevelType w:val="hybridMultilevel"/>
    <w:tmpl w:val="5574D684"/>
    <w:lvl w:ilvl="0" w:tplc="73EA4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2008E2"/>
    <w:multiLevelType w:val="hybridMultilevel"/>
    <w:tmpl w:val="A9C0AFCC"/>
    <w:lvl w:ilvl="0" w:tplc="DE18B86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A00E25"/>
    <w:multiLevelType w:val="multilevel"/>
    <w:tmpl w:val="9912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71E73"/>
    <w:multiLevelType w:val="hybridMultilevel"/>
    <w:tmpl w:val="938E15B8"/>
    <w:lvl w:ilvl="0" w:tplc="73EA4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4D3C"/>
    <w:multiLevelType w:val="hybridMultilevel"/>
    <w:tmpl w:val="50344F10"/>
    <w:lvl w:ilvl="0" w:tplc="0A98C894">
      <w:start w:val="1"/>
      <w:numFmt w:val="lowerLetter"/>
      <w:lvlText w:val="%1."/>
      <w:lvlJc w:val="left"/>
      <w:pPr>
        <w:ind w:left="148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D52069"/>
    <w:multiLevelType w:val="multilevel"/>
    <w:tmpl w:val="1E40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F7304"/>
    <w:multiLevelType w:val="hybridMultilevel"/>
    <w:tmpl w:val="2A2AD3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D76F0"/>
    <w:multiLevelType w:val="multilevel"/>
    <w:tmpl w:val="5750152A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F41FD"/>
    <w:multiLevelType w:val="multilevel"/>
    <w:tmpl w:val="94E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F237E"/>
    <w:multiLevelType w:val="hybridMultilevel"/>
    <w:tmpl w:val="82AEEE0A"/>
    <w:lvl w:ilvl="0" w:tplc="47EE0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45DBE"/>
    <w:multiLevelType w:val="multilevel"/>
    <w:tmpl w:val="00E81904"/>
    <w:lvl w:ilvl="0">
      <w:start w:val="3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E62E8"/>
    <w:multiLevelType w:val="hybridMultilevel"/>
    <w:tmpl w:val="6730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3DB2"/>
    <w:multiLevelType w:val="multilevel"/>
    <w:tmpl w:val="2492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D2999"/>
    <w:multiLevelType w:val="hybridMultilevel"/>
    <w:tmpl w:val="1C5401DC"/>
    <w:lvl w:ilvl="0" w:tplc="D5BAE75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B596B"/>
    <w:multiLevelType w:val="hybridMultilevel"/>
    <w:tmpl w:val="4BBAAF80"/>
    <w:lvl w:ilvl="0" w:tplc="ACD639AE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39CC08CB"/>
    <w:multiLevelType w:val="multilevel"/>
    <w:tmpl w:val="E9D4FF8A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0A06C1"/>
    <w:multiLevelType w:val="multilevel"/>
    <w:tmpl w:val="BA70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86B54"/>
    <w:multiLevelType w:val="hybridMultilevel"/>
    <w:tmpl w:val="442EEB20"/>
    <w:lvl w:ilvl="0" w:tplc="B4B62F7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26900"/>
    <w:multiLevelType w:val="multilevel"/>
    <w:tmpl w:val="C308BEE4"/>
    <w:lvl w:ilvl="0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E3ACE"/>
    <w:multiLevelType w:val="multilevel"/>
    <w:tmpl w:val="68B4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F47117"/>
    <w:multiLevelType w:val="multilevel"/>
    <w:tmpl w:val="7ECAA6F0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034C2"/>
    <w:multiLevelType w:val="multilevel"/>
    <w:tmpl w:val="46E034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Arial" w:hint="default"/>
        <w:color w:val="1C1D1E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8AA68A9"/>
    <w:multiLevelType w:val="multilevel"/>
    <w:tmpl w:val="C7DCC908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A5D8A"/>
    <w:multiLevelType w:val="hybridMultilevel"/>
    <w:tmpl w:val="A56E0E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A56F9"/>
    <w:multiLevelType w:val="multilevel"/>
    <w:tmpl w:val="BCE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820ACB"/>
    <w:multiLevelType w:val="hybridMultilevel"/>
    <w:tmpl w:val="5AB41054"/>
    <w:lvl w:ilvl="0" w:tplc="F8264D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3497F"/>
    <w:multiLevelType w:val="hybridMultilevel"/>
    <w:tmpl w:val="C246A88C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613377"/>
    <w:multiLevelType w:val="multilevel"/>
    <w:tmpl w:val="571EB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A381E"/>
    <w:multiLevelType w:val="hybridMultilevel"/>
    <w:tmpl w:val="8076BDE0"/>
    <w:lvl w:ilvl="0" w:tplc="DC6463D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B472E7"/>
    <w:multiLevelType w:val="multilevel"/>
    <w:tmpl w:val="C89A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9510EB"/>
    <w:multiLevelType w:val="multilevel"/>
    <w:tmpl w:val="872651C0"/>
    <w:lvl w:ilvl="0">
      <w:start w:val="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D26207"/>
    <w:multiLevelType w:val="hybridMultilevel"/>
    <w:tmpl w:val="FA4250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5195A"/>
    <w:multiLevelType w:val="multilevel"/>
    <w:tmpl w:val="6A26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15644A"/>
    <w:multiLevelType w:val="multilevel"/>
    <w:tmpl w:val="642E95E8"/>
    <w:lvl w:ilvl="0">
      <w:start w:val="3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160EF1"/>
    <w:multiLevelType w:val="multilevel"/>
    <w:tmpl w:val="D7A8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BD724A"/>
    <w:multiLevelType w:val="hybridMultilevel"/>
    <w:tmpl w:val="8D14B8A4"/>
    <w:lvl w:ilvl="0" w:tplc="041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6E0C3A"/>
    <w:multiLevelType w:val="multilevel"/>
    <w:tmpl w:val="57941CE8"/>
    <w:lvl w:ilvl="0">
      <w:start w:val="3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AB7B64"/>
    <w:multiLevelType w:val="hybridMultilevel"/>
    <w:tmpl w:val="02E445D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CE2F52"/>
    <w:multiLevelType w:val="multilevel"/>
    <w:tmpl w:val="416AE1B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Theme="minorHAnsi" w:hAnsiTheme="minorHAnsi" w:cstheme="minorBidi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Theme="minorHAnsi" w:hAnsiTheme="minorHAnsi" w:cstheme="minorBidi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Theme="minorHAnsi" w:hAnsiTheme="minorHAnsi" w:cstheme="minorBidi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Theme="minorHAnsi" w:hAnsiTheme="minorHAnsi" w:cstheme="minorBidi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Theme="minorHAnsi" w:hAnsiTheme="minorHAnsi" w:cstheme="minorBidi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Theme="minorHAnsi" w:hAnsiTheme="minorHAnsi" w:cstheme="minorBidi" w:hint="default"/>
        <w:u w:val="single"/>
      </w:rPr>
    </w:lvl>
  </w:abstractNum>
  <w:abstractNum w:abstractNumId="46" w15:restartNumberingAfterBreak="0">
    <w:nsid w:val="67795B75"/>
    <w:multiLevelType w:val="multilevel"/>
    <w:tmpl w:val="D78CD848"/>
    <w:lvl w:ilvl="0">
      <w:start w:val="3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5CA3"/>
    <w:multiLevelType w:val="multilevel"/>
    <w:tmpl w:val="42C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4B08AA"/>
    <w:multiLevelType w:val="multilevel"/>
    <w:tmpl w:val="2A0A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4E135E"/>
    <w:multiLevelType w:val="hybridMultilevel"/>
    <w:tmpl w:val="10120930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0308C8"/>
    <w:multiLevelType w:val="hybridMultilevel"/>
    <w:tmpl w:val="1722F0D0"/>
    <w:lvl w:ilvl="0" w:tplc="045A3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E56050"/>
    <w:multiLevelType w:val="hybridMultilevel"/>
    <w:tmpl w:val="5D92171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2D1A4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D3A12FA"/>
    <w:multiLevelType w:val="multilevel"/>
    <w:tmpl w:val="6612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905CCB"/>
    <w:multiLevelType w:val="multilevel"/>
    <w:tmpl w:val="3EC8ED00"/>
    <w:lvl w:ilvl="0">
      <w:start w:val="3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A3113C"/>
    <w:multiLevelType w:val="hybridMultilevel"/>
    <w:tmpl w:val="A634B4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7CC2C6C"/>
    <w:multiLevelType w:val="multilevel"/>
    <w:tmpl w:val="F24271F2"/>
    <w:lvl w:ilvl="0">
      <w:start w:val="3"/>
      <w:numFmt w:val="decimal"/>
      <w:lvlText w:val="%1"/>
      <w:lvlJc w:val="left"/>
      <w:pPr>
        <w:ind w:left="360" w:hanging="360"/>
      </w:pPr>
      <w:rPr>
        <w:rFonts w:ascii="Helvetica" w:hAnsi="Arial Unicode MS" w:cs="Arial Unicode MS" w:hint="default"/>
        <w:color w:val="00000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Helvetica" w:hAnsi="Arial Unicode MS" w:cs="Arial Unicode MS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Helvetica" w:hAnsi="Arial Unicode MS" w:cs="Arial Unicode MS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Helvetica" w:hAnsi="Arial Unicode MS" w:cs="Arial Unicode MS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Helvetica" w:hAnsi="Arial Unicode MS" w:cs="Arial Unicode MS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Helvetica" w:hAnsi="Arial Unicode MS" w:cs="Arial Unicode MS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Helvetica" w:hAnsi="Arial Unicode MS" w:cs="Arial Unicode MS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Helvetica" w:hAnsi="Arial Unicode MS" w:cs="Arial Unicode MS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Helvetica" w:hAnsi="Arial Unicode MS" w:cs="Arial Unicode MS" w:hint="default"/>
        <w:color w:val="000000"/>
        <w:sz w:val="22"/>
      </w:rPr>
    </w:lvl>
  </w:abstractNum>
  <w:abstractNum w:abstractNumId="57" w15:restartNumberingAfterBreak="0">
    <w:nsid w:val="7A695552"/>
    <w:multiLevelType w:val="hybridMultilevel"/>
    <w:tmpl w:val="5574D684"/>
    <w:lvl w:ilvl="0" w:tplc="73EA4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C0408A5"/>
    <w:multiLevelType w:val="multilevel"/>
    <w:tmpl w:val="882E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49"/>
  </w:num>
  <w:num w:numId="3">
    <w:abstractNumId w:val="42"/>
  </w:num>
  <w:num w:numId="4">
    <w:abstractNumId w:val="51"/>
  </w:num>
  <w:num w:numId="5">
    <w:abstractNumId w:val="44"/>
  </w:num>
  <w:num w:numId="6">
    <w:abstractNumId w:val="38"/>
  </w:num>
  <w:num w:numId="7">
    <w:abstractNumId w:val="57"/>
  </w:num>
  <w:num w:numId="8">
    <w:abstractNumId w:val="7"/>
  </w:num>
  <w:num w:numId="9">
    <w:abstractNumId w:val="10"/>
  </w:num>
  <w:num w:numId="10">
    <w:abstractNumId w:val="33"/>
  </w:num>
  <w:num w:numId="11">
    <w:abstractNumId w:val="30"/>
  </w:num>
  <w:num w:numId="12">
    <w:abstractNumId w:val="55"/>
  </w:num>
  <w:num w:numId="13">
    <w:abstractNumId w:val="11"/>
  </w:num>
  <w:num w:numId="14">
    <w:abstractNumId w:val="9"/>
  </w:num>
  <w:num w:numId="15">
    <w:abstractNumId w:val="50"/>
  </w:num>
  <w:num w:numId="16">
    <w:abstractNumId w:val="52"/>
  </w:num>
  <w:num w:numId="17">
    <w:abstractNumId w:val="4"/>
  </w:num>
  <w:num w:numId="18">
    <w:abstractNumId w:val="2"/>
  </w:num>
  <w:num w:numId="19">
    <w:abstractNumId w:val="1"/>
  </w:num>
  <w:num w:numId="20">
    <w:abstractNumId w:val="21"/>
  </w:num>
  <w:num w:numId="21">
    <w:abstractNumId w:val="16"/>
  </w:num>
  <w:num w:numId="22">
    <w:abstractNumId w:val="5"/>
  </w:num>
  <w:num w:numId="23">
    <w:abstractNumId w:val="18"/>
  </w:num>
  <w:num w:numId="24">
    <w:abstractNumId w:val="35"/>
  </w:num>
  <w:num w:numId="25">
    <w:abstractNumId w:val="20"/>
  </w:num>
  <w:num w:numId="26">
    <w:abstractNumId w:val="56"/>
  </w:num>
  <w:num w:numId="27">
    <w:abstractNumId w:val="13"/>
  </w:num>
  <w:num w:numId="28">
    <w:abstractNumId w:val="47"/>
  </w:num>
  <w:num w:numId="29">
    <w:abstractNumId w:val="58"/>
  </w:num>
  <w:num w:numId="30">
    <w:abstractNumId w:val="0"/>
  </w:num>
  <w:num w:numId="31">
    <w:abstractNumId w:val="36"/>
  </w:num>
  <w:num w:numId="32">
    <w:abstractNumId w:val="15"/>
  </w:num>
  <w:num w:numId="33">
    <w:abstractNumId w:val="19"/>
  </w:num>
  <w:num w:numId="34">
    <w:abstractNumId w:val="12"/>
  </w:num>
  <w:num w:numId="35">
    <w:abstractNumId w:val="39"/>
  </w:num>
  <w:num w:numId="36">
    <w:abstractNumId w:val="34"/>
  </w:num>
  <w:num w:numId="37">
    <w:abstractNumId w:val="23"/>
  </w:num>
  <w:num w:numId="38">
    <w:abstractNumId w:val="53"/>
  </w:num>
  <w:num w:numId="39">
    <w:abstractNumId w:val="26"/>
  </w:num>
  <w:num w:numId="40">
    <w:abstractNumId w:val="48"/>
  </w:num>
  <w:num w:numId="41">
    <w:abstractNumId w:val="31"/>
  </w:num>
  <w:num w:numId="42">
    <w:abstractNumId w:val="14"/>
  </w:num>
  <w:num w:numId="43">
    <w:abstractNumId w:val="6"/>
  </w:num>
  <w:num w:numId="44">
    <w:abstractNumId w:val="46"/>
  </w:num>
  <w:num w:numId="45">
    <w:abstractNumId w:val="43"/>
  </w:num>
  <w:num w:numId="46">
    <w:abstractNumId w:val="17"/>
  </w:num>
  <w:num w:numId="47">
    <w:abstractNumId w:val="37"/>
  </w:num>
  <w:num w:numId="48">
    <w:abstractNumId w:val="27"/>
  </w:num>
  <w:num w:numId="49">
    <w:abstractNumId w:val="3"/>
  </w:num>
  <w:num w:numId="50">
    <w:abstractNumId w:val="25"/>
  </w:num>
  <w:num w:numId="51">
    <w:abstractNumId w:val="29"/>
  </w:num>
  <w:num w:numId="52">
    <w:abstractNumId w:val="54"/>
  </w:num>
  <w:num w:numId="53">
    <w:abstractNumId w:val="28"/>
  </w:num>
  <w:num w:numId="54">
    <w:abstractNumId w:val="41"/>
  </w:num>
  <w:num w:numId="55">
    <w:abstractNumId w:val="24"/>
  </w:num>
  <w:num w:numId="56">
    <w:abstractNumId w:val="22"/>
  </w:num>
  <w:num w:numId="57">
    <w:abstractNumId w:val="40"/>
  </w:num>
  <w:num w:numId="58">
    <w:abstractNumId w:val="32"/>
  </w:num>
  <w:num w:numId="59">
    <w:abstractNumId w:val="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59"/>
    <w:rsid w:val="00002E5E"/>
    <w:rsid w:val="00006D7E"/>
    <w:rsid w:val="00011651"/>
    <w:rsid w:val="00015DCB"/>
    <w:rsid w:val="00017AF5"/>
    <w:rsid w:val="00022A65"/>
    <w:rsid w:val="00023536"/>
    <w:rsid w:val="00032660"/>
    <w:rsid w:val="00033F09"/>
    <w:rsid w:val="00041235"/>
    <w:rsid w:val="0004561E"/>
    <w:rsid w:val="00045DDA"/>
    <w:rsid w:val="00055EC7"/>
    <w:rsid w:val="000634AD"/>
    <w:rsid w:val="0007684F"/>
    <w:rsid w:val="00081041"/>
    <w:rsid w:val="00084DDD"/>
    <w:rsid w:val="00094BE4"/>
    <w:rsid w:val="000A3D90"/>
    <w:rsid w:val="000A53C2"/>
    <w:rsid w:val="000A7398"/>
    <w:rsid w:val="000B0243"/>
    <w:rsid w:val="000B2E48"/>
    <w:rsid w:val="000B6A9E"/>
    <w:rsid w:val="000C4E3D"/>
    <w:rsid w:val="000E4A7D"/>
    <w:rsid w:val="000E6C0F"/>
    <w:rsid w:val="000F1DEC"/>
    <w:rsid w:val="000F4481"/>
    <w:rsid w:val="000F6713"/>
    <w:rsid w:val="0010018F"/>
    <w:rsid w:val="00102150"/>
    <w:rsid w:val="00110A76"/>
    <w:rsid w:val="00114045"/>
    <w:rsid w:val="00116FA2"/>
    <w:rsid w:val="00117ACF"/>
    <w:rsid w:val="00117E2D"/>
    <w:rsid w:val="00133E0F"/>
    <w:rsid w:val="00145316"/>
    <w:rsid w:val="00147214"/>
    <w:rsid w:val="00153DFA"/>
    <w:rsid w:val="00156C86"/>
    <w:rsid w:val="001608B8"/>
    <w:rsid w:val="001645ED"/>
    <w:rsid w:val="0016757C"/>
    <w:rsid w:val="00171A70"/>
    <w:rsid w:val="00173809"/>
    <w:rsid w:val="00177E7E"/>
    <w:rsid w:val="0018110D"/>
    <w:rsid w:val="00182BDE"/>
    <w:rsid w:val="001856BE"/>
    <w:rsid w:val="00191FA9"/>
    <w:rsid w:val="00192ECC"/>
    <w:rsid w:val="00195220"/>
    <w:rsid w:val="001969D9"/>
    <w:rsid w:val="001A102A"/>
    <w:rsid w:val="001A13FD"/>
    <w:rsid w:val="001A24AA"/>
    <w:rsid w:val="001A733C"/>
    <w:rsid w:val="001A754B"/>
    <w:rsid w:val="001B034C"/>
    <w:rsid w:val="001B28A9"/>
    <w:rsid w:val="001B3D77"/>
    <w:rsid w:val="001C21B4"/>
    <w:rsid w:val="001C2B46"/>
    <w:rsid w:val="001C33CB"/>
    <w:rsid w:val="001C5449"/>
    <w:rsid w:val="001D53DA"/>
    <w:rsid w:val="001D6C3F"/>
    <w:rsid w:val="001E00AD"/>
    <w:rsid w:val="001E0361"/>
    <w:rsid w:val="001E1A14"/>
    <w:rsid w:val="001E5509"/>
    <w:rsid w:val="001F1498"/>
    <w:rsid w:val="002018F9"/>
    <w:rsid w:val="0020651C"/>
    <w:rsid w:val="0021306D"/>
    <w:rsid w:val="0021371D"/>
    <w:rsid w:val="002157FB"/>
    <w:rsid w:val="002161C7"/>
    <w:rsid w:val="00220149"/>
    <w:rsid w:val="002221F9"/>
    <w:rsid w:val="0022579F"/>
    <w:rsid w:val="00226261"/>
    <w:rsid w:val="00226C5B"/>
    <w:rsid w:val="002307AE"/>
    <w:rsid w:val="00232155"/>
    <w:rsid w:val="0023340B"/>
    <w:rsid w:val="002355BD"/>
    <w:rsid w:val="0023653E"/>
    <w:rsid w:val="00236EEE"/>
    <w:rsid w:val="002405E0"/>
    <w:rsid w:val="00240EFD"/>
    <w:rsid w:val="00242F77"/>
    <w:rsid w:val="00247BB2"/>
    <w:rsid w:val="00250D18"/>
    <w:rsid w:val="002530C2"/>
    <w:rsid w:val="002659FE"/>
    <w:rsid w:val="00266C46"/>
    <w:rsid w:val="00280BF8"/>
    <w:rsid w:val="002964A1"/>
    <w:rsid w:val="002A0EAE"/>
    <w:rsid w:val="002A21F4"/>
    <w:rsid w:val="002A706E"/>
    <w:rsid w:val="002B0666"/>
    <w:rsid w:val="002B2AE2"/>
    <w:rsid w:val="002B73E0"/>
    <w:rsid w:val="002B7919"/>
    <w:rsid w:val="002C7E0B"/>
    <w:rsid w:val="002D029D"/>
    <w:rsid w:val="002D032B"/>
    <w:rsid w:val="002D13A7"/>
    <w:rsid w:val="002E406A"/>
    <w:rsid w:val="002E62B6"/>
    <w:rsid w:val="002F1995"/>
    <w:rsid w:val="002F5B19"/>
    <w:rsid w:val="002F5CED"/>
    <w:rsid w:val="00300BA4"/>
    <w:rsid w:val="00302931"/>
    <w:rsid w:val="00306DD2"/>
    <w:rsid w:val="003206FF"/>
    <w:rsid w:val="003256D6"/>
    <w:rsid w:val="00336EA1"/>
    <w:rsid w:val="003412F7"/>
    <w:rsid w:val="00344F1D"/>
    <w:rsid w:val="00362ECF"/>
    <w:rsid w:val="00366954"/>
    <w:rsid w:val="00371F83"/>
    <w:rsid w:val="0037617D"/>
    <w:rsid w:val="00383B4E"/>
    <w:rsid w:val="00385863"/>
    <w:rsid w:val="0039769F"/>
    <w:rsid w:val="003A357C"/>
    <w:rsid w:val="003A367F"/>
    <w:rsid w:val="003B22FA"/>
    <w:rsid w:val="003B7A10"/>
    <w:rsid w:val="003C1008"/>
    <w:rsid w:val="003C4050"/>
    <w:rsid w:val="003D5791"/>
    <w:rsid w:val="003E0F75"/>
    <w:rsid w:val="003F202B"/>
    <w:rsid w:val="003F61C1"/>
    <w:rsid w:val="00403889"/>
    <w:rsid w:val="00403C9D"/>
    <w:rsid w:val="00404F19"/>
    <w:rsid w:val="00410125"/>
    <w:rsid w:val="00415DD8"/>
    <w:rsid w:val="00421BC4"/>
    <w:rsid w:val="00425AA5"/>
    <w:rsid w:val="004338D8"/>
    <w:rsid w:val="00434BC7"/>
    <w:rsid w:val="004414BE"/>
    <w:rsid w:val="00441B4E"/>
    <w:rsid w:val="00441EDA"/>
    <w:rsid w:val="00443302"/>
    <w:rsid w:val="0044455F"/>
    <w:rsid w:val="00446755"/>
    <w:rsid w:val="004571EA"/>
    <w:rsid w:val="004617A3"/>
    <w:rsid w:val="0046214F"/>
    <w:rsid w:val="00464798"/>
    <w:rsid w:val="0046545E"/>
    <w:rsid w:val="00465595"/>
    <w:rsid w:val="004666C7"/>
    <w:rsid w:val="004801DD"/>
    <w:rsid w:val="00480CD2"/>
    <w:rsid w:val="00483742"/>
    <w:rsid w:val="00486F1D"/>
    <w:rsid w:val="0048727B"/>
    <w:rsid w:val="00487900"/>
    <w:rsid w:val="004910A9"/>
    <w:rsid w:val="004910B4"/>
    <w:rsid w:val="00491DE1"/>
    <w:rsid w:val="004A0A66"/>
    <w:rsid w:val="004A5FDE"/>
    <w:rsid w:val="004C4B38"/>
    <w:rsid w:val="004E08A1"/>
    <w:rsid w:val="004F2207"/>
    <w:rsid w:val="004F74A3"/>
    <w:rsid w:val="004F7500"/>
    <w:rsid w:val="00501656"/>
    <w:rsid w:val="005064CF"/>
    <w:rsid w:val="00514BE0"/>
    <w:rsid w:val="00515CD2"/>
    <w:rsid w:val="005171E6"/>
    <w:rsid w:val="005279FC"/>
    <w:rsid w:val="0053115F"/>
    <w:rsid w:val="0054408D"/>
    <w:rsid w:val="005522CA"/>
    <w:rsid w:val="00555830"/>
    <w:rsid w:val="00560AC1"/>
    <w:rsid w:val="005636B4"/>
    <w:rsid w:val="0056578F"/>
    <w:rsid w:val="00576B32"/>
    <w:rsid w:val="005828B7"/>
    <w:rsid w:val="00583434"/>
    <w:rsid w:val="005939A6"/>
    <w:rsid w:val="00594ADE"/>
    <w:rsid w:val="005B2240"/>
    <w:rsid w:val="005B6B37"/>
    <w:rsid w:val="005C220C"/>
    <w:rsid w:val="005C22CC"/>
    <w:rsid w:val="005C3A10"/>
    <w:rsid w:val="005E0937"/>
    <w:rsid w:val="005E6CC6"/>
    <w:rsid w:val="005F02CF"/>
    <w:rsid w:val="005F2D03"/>
    <w:rsid w:val="005F5732"/>
    <w:rsid w:val="005F7F09"/>
    <w:rsid w:val="006002E2"/>
    <w:rsid w:val="00601661"/>
    <w:rsid w:val="006026A1"/>
    <w:rsid w:val="00602953"/>
    <w:rsid w:val="00603582"/>
    <w:rsid w:val="0061277C"/>
    <w:rsid w:val="00617EEE"/>
    <w:rsid w:val="00625A45"/>
    <w:rsid w:val="0063136E"/>
    <w:rsid w:val="00632802"/>
    <w:rsid w:val="00640922"/>
    <w:rsid w:val="00645A98"/>
    <w:rsid w:val="006546A8"/>
    <w:rsid w:val="00657C7E"/>
    <w:rsid w:val="00661EDF"/>
    <w:rsid w:val="00666EC3"/>
    <w:rsid w:val="0067196F"/>
    <w:rsid w:val="006909DB"/>
    <w:rsid w:val="006933D6"/>
    <w:rsid w:val="00694530"/>
    <w:rsid w:val="006A1286"/>
    <w:rsid w:val="006A1946"/>
    <w:rsid w:val="006A7872"/>
    <w:rsid w:val="006B0077"/>
    <w:rsid w:val="006B4396"/>
    <w:rsid w:val="006C337B"/>
    <w:rsid w:val="006D32A0"/>
    <w:rsid w:val="006D5829"/>
    <w:rsid w:val="006E0E02"/>
    <w:rsid w:val="006E1F99"/>
    <w:rsid w:val="006E25BC"/>
    <w:rsid w:val="006E5D89"/>
    <w:rsid w:val="006F35B4"/>
    <w:rsid w:val="006F448D"/>
    <w:rsid w:val="006F6DF6"/>
    <w:rsid w:val="007139B2"/>
    <w:rsid w:val="00713EDF"/>
    <w:rsid w:val="0072360C"/>
    <w:rsid w:val="00734832"/>
    <w:rsid w:val="00744C85"/>
    <w:rsid w:val="0075152C"/>
    <w:rsid w:val="007529DF"/>
    <w:rsid w:val="00753E3E"/>
    <w:rsid w:val="007565B9"/>
    <w:rsid w:val="00757011"/>
    <w:rsid w:val="00760973"/>
    <w:rsid w:val="00762F08"/>
    <w:rsid w:val="00766429"/>
    <w:rsid w:val="00766EC7"/>
    <w:rsid w:val="00767636"/>
    <w:rsid w:val="00767C3F"/>
    <w:rsid w:val="00770FF0"/>
    <w:rsid w:val="007735F5"/>
    <w:rsid w:val="00773DB2"/>
    <w:rsid w:val="007805C9"/>
    <w:rsid w:val="0078307E"/>
    <w:rsid w:val="00783DFE"/>
    <w:rsid w:val="00787BB6"/>
    <w:rsid w:val="007904FD"/>
    <w:rsid w:val="00790782"/>
    <w:rsid w:val="00797F99"/>
    <w:rsid w:val="007A3E90"/>
    <w:rsid w:val="007B5C03"/>
    <w:rsid w:val="007B5D46"/>
    <w:rsid w:val="007B71AD"/>
    <w:rsid w:val="007B7EFB"/>
    <w:rsid w:val="007C0093"/>
    <w:rsid w:val="007C248A"/>
    <w:rsid w:val="007C48FA"/>
    <w:rsid w:val="007C7266"/>
    <w:rsid w:val="007D5BE7"/>
    <w:rsid w:val="007E193B"/>
    <w:rsid w:val="007E21E5"/>
    <w:rsid w:val="007E626E"/>
    <w:rsid w:val="007F0F67"/>
    <w:rsid w:val="007F1FD0"/>
    <w:rsid w:val="00800345"/>
    <w:rsid w:val="008015D3"/>
    <w:rsid w:val="0080787B"/>
    <w:rsid w:val="008100D6"/>
    <w:rsid w:val="00817DF2"/>
    <w:rsid w:val="008203DD"/>
    <w:rsid w:val="00823AF7"/>
    <w:rsid w:val="00823CA9"/>
    <w:rsid w:val="00833443"/>
    <w:rsid w:val="00841541"/>
    <w:rsid w:val="00842A25"/>
    <w:rsid w:val="00844531"/>
    <w:rsid w:val="00852365"/>
    <w:rsid w:val="0086707F"/>
    <w:rsid w:val="008676A2"/>
    <w:rsid w:val="00873C1C"/>
    <w:rsid w:val="0087484D"/>
    <w:rsid w:val="0088065C"/>
    <w:rsid w:val="00881ED6"/>
    <w:rsid w:val="0088561F"/>
    <w:rsid w:val="00887030"/>
    <w:rsid w:val="00887A1B"/>
    <w:rsid w:val="00893BEB"/>
    <w:rsid w:val="008947A9"/>
    <w:rsid w:val="008967FD"/>
    <w:rsid w:val="008A4907"/>
    <w:rsid w:val="008A59D7"/>
    <w:rsid w:val="008B588E"/>
    <w:rsid w:val="008C03F6"/>
    <w:rsid w:val="008C5857"/>
    <w:rsid w:val="008D3C96"/>
    <w:rsid w:val="008E12BE"/>
    <w:rsid w:val="008E7206"/>
    <w:rsid w:val="008F2B33"/>
    <w:rsid w:val="008F5AC8"/>
    <w:rsid w:val="008F75BB"/>
    <w:rsid w:val="00911F24"/>
    <w:rsid w:val="0091274F"/>
    <w:rsid w:val="009214E5"/>
    <w:rsid w:val="0092307C"/>
    <w:rsid w:val="00931A3C"/>
    <w:rsid w:val="00933E0F"/>
    <w:rsid w:val="00944F45"/>
    <w:rsid w:val="00946CC5"/>
    <w:rsid w:val="0096142F"/>
    <w:rsid w:val="0096147A"/>
    <w:rsid w:val="00967CF2"/>
    <w:rsid w:val="00972681"/>
    <w:rsid w:val="00983643"/>
    <w:rsid w:val="009916B6"/>
    <w:rsid w:val="00995F29"/>
    <w:rsid w:val="00995FB4"/>
    <w:rsid w:val="009A7F6A"/>
    <w:rsid w:val="009B4000"/>
    <w:rsid w:val="009B40C9"/>
    <w:rsid w:val="009B5368"/>
    <w:rsid w:val="009B5CC0"/>
    <w:rsid w:val="009D1682"/>
    <w:rsid w:val="009D21EC"/>
    <w:rsid w:val="009D53D3"/>
    <w:rsid w:val="009D5C71"/>
    <w:rsid w:val="009E4D3E"/>
    <w:rsid w:val="009E684E"/>
    <w:rsid w:val="009F11CA"/>
    <w:rsid w:val="009F3BEF"/>
    <w:rsid w:val="00A001EE"/>
    <w:rsid w:val="00A03059"/>
    <w:rsid w:val="00A0756C"/>
    <w:rsid w:val="00A1151B"/>
    <w:rsid w:val="00A16B30"/>
    <w:rsid w:val="00A227AD"/>
    <w:rsid w:val="00A26C34"/>
    <w:rsid w:val="00A270B7"/>
    <w:rsid w:val="00A35D85"/>
    <w:rsid w:val="00A40EAE"/>
    <w:rsid w:val="00A53C42"/>
    <w:rsid w:val="00A54014"/>
    <w:rsid w:val="00A6245E"/>
    <w:rsid w:val="00A651DC"/>
    <w:rsid w:val="00A66A9D"/>
    <w:rsid w:val="00A742E3"/>
    <w:rsid w:val="00A80368"/>
    <w:rsid w:val="00A81001"/>
    <w:rsid w:val="00A86F8F"/>
    <w:rsid w:val="00A90210"/>
    <w:rsid w:val="00A9567E"/>
    <w:rsid w:val="00A956B4"/>
    <w:rsid w:val="00AA21D5"/>
    <w:rsid w:val="00AA5C79"/>
    <w:rsid w:val="00AA71B3"/>
    <w:rsid w:val="00AA798A"/>
    <w:rsid w:val="00AB035B"/>
    <w:rsid w:val="00AB5BB3"/>
    <w:rsid w:val="00AB7747"/>
    <w:rsid w:val="00AB7A8E"/>
    <w:rsid w:val="00AC10DA"/>
    <w:rsid w:val="00AC42DE"/>
    <w:rsid w:val="00AC49D9"/>
    <w:rsid w:val="00AC5450"/>
    <w:rsid w:val="00AC71B1"/>
    <w:rsid w:val="00AD6E98"/>
    <w:rsid w:val="00AF6C1D"/>
    <w:rsid w:val="00AF7E4A"/>
    <w:rsid w:val="00B00543"/>
    <w:rsid w:val="00B02F95"/>
    <w:rsid w:val="00B10BAC"/>
    <w:rsid w:val="00B11D88"/>
    <w:rsid w:val="00B127B6"/>
    <w:rsid w:val="00B12D24"/>
    <w:rsid w:val="00B15006"/>
    <w:rsid w:val="00B167AE"/>
    <w:rsid w:val="00B16D4D"/>
    <w:rsid w:val="00B270E7"/>
    <w:rsid w:val="00B32C50"/>
    <w:rsid w:val="00B353DA"/>
    <w:rsid w:val="00B41F63"/>
    <w:rsid w:val="00B4239A"/>
    <w:rsid w:val="00B434FC"/>
    <w:rsid w:val="00B469DB"/>
    <w:rsid w:val="00B614A2"/>
    <w:rsid w:val="00B70A4B"/>
    <w:rsid w:val="00B75568"/>
    <w:rsid w:val="00B7721E"/>
    <w:rsid w:val="00B81A6C"/>
    <w:rsid w:val="00B8478F"/>
    <w:rsid w:val="00B87017"/>
    <w:rsid w:val="00B91852"/>
    <w:rsid w:val="00B9217F"/>
    <w:rsid w:val="00B931FA"/>
    <w:rsid w:val="00BA7154"/>
    <w:rsid w:val="00BB2395"/>
    <w:rsid w:val="00BC3CE2"/>
    <w:rsid w:val="00BC7559"/>
    <w:rsid w:val="00BC7A43"/>
    <w:rsid w:val="00BD2186"/>
    <w:rsid w:val="00BE26AB"/>
    <w:rsid w:val="00BE336E"/>
    <w:rsid w:val="00BE60C0"/>
    <w:rsid w:val="00BF61CA"/>
    <w:rsid w:val="00BF657A"/>
    <w:rsid w:val="00BF7958"/>
    <w:rsid w:val="00C01C17"/>
    <w:rsid w:val="00C01C82"/>
    <w:rsid w:val="00C067E8"/>
    <w:rsid w:val="00C116C1"/>
    <w:rsid w:val="00C14EDB"/>
    <w:rsid w:val="00C15B7A"/>
    <w:rsid w:val="00C168BB"/>
    <w:rsid w:val="00C1778B"/>
    <w:rsid w:val="00C21639"/>
    <w:rsid w:val="00C21AB3"/>
    <w:rsid w:val="00C225F3"/>
    <w:rsid w:val="00C24958"/>
    <w:rsid w:val="00C26AAB"/>
    <w:rsid w:val="00C273B3"/>
    <w:rsid w:val="00C36715"/>
    <w:rsid w:val="00C36CF3"/>
    <w:rsid w:val="00C40A46"/>
    <w:rsid w:val="00C41A2C"/>
    <w:rsid w:val="00C467A8"/>
    <w:rsid w:val="00C50B8B"/>
    <w:rsid w:val="00C565CF"/>
    <w:rsid w:val="00C661A1"/>
    <w:rsid w:val="00C852D5"/>
    <w:rsid w:val="00C948C0"/>
    <w:rsid w:val="00C9543C"/>
    <w:rsid w:val="00C97DA4"/>
    <w:rsid w:val="00CA0CE1"/>
    <w:rsid w:val="00CA1C69"/>
    <w:rsid w:val="00CA42B3"/>
    <w:rsid w:val="00CA5055"/>
    <w:rsid w:val="00CB3851"/>
    <w:rsid w:val="00CB6216"/>
    <w:rsid w:val="00CB713C"/>
    <w:rsid w:val="00CC4A45"/>
    <w:rsid w:val="00CC5E63"/>
    <w:rsid w:val="00CE20FE"/>
    <w:rsid w:val="00CE6C7B"/>
    <w:rsid w:val="00CF23B8"/>
    <w:rsid w:val="00CF4E1E"/>
    <w:rsid w:val="00D00B56"/>
    <w:rsid w:val="00D01DBD"/>
    <w:rsid w:val="00D024DC"/>
    <w:rsid w:val="00D03134"/>
    <w:rsid w:val="00D13154"/>
    <w:rsid w:val="00D136C0"/>
    <w:rsid w:val="00D14D2F"/>
    <w:rsid w:val="00D25351"/>
    <w:rsid w:val="00D264DF"/>
    <w:rsid w:val="00D26B7C"/>
    <w:rsid w:val="00D30A9A"/>
    <w:rsid w:val="00D316EC"/>
    <w:rsid w:val="00D35E6B"/>
    <w:rsid w:val="00D3747E"/>
    <w:rsid w:val="00D37A87"/>
    <w:rsid w:val="00D4479A"/>
    <w:rsid w:val="00D53450"/>
    <w:rsid w:val="00D611A8"/>
    <w:rsid w:val="00D64728"/>
    <w:rsid w:val="00D651C0"/>
    <w:rsid w:val="00D675D5"/>
    <w:rsid w:val="00D74E36"/>
    <w:rsid w:val="00D81C12"/>
    <w:rsid w:val="00D91871"/>
    <w:rsid w:val="00D9354F"/>
    <w:rsid w:val="00D958D9"/>
    <w:rsid w:val="00D97E5D"/>
    <w:rsid w:val="00DB114F"/>
    <w:rsid w:val="00DB5C59"/>
    <w:rsid w:val="00DC1F4B"/>
    <w:rsid w:val="00DC6FC3"/>
    <w:rsid w:val="00DD12D7"/>
    <w:rsid w:val="00DE41F4"/>
    <w:rsid w:val="00DE5100"/>
    <w:rsid w:val="00DF0E1E"/>
    <w:rsid w:val="00DF32E9"/>
    <w:rsid w:val="00E02CD7"/>
    <w:rsid w:val="00E1036F"/>
    <w:rsid w:val="00E20524"/>
    <w:rsid w:val="00E264DD"/>
    <w:rsid w:val="00E36329"/>
    <w:rsid w:val="00E379D1"/>
    <w:rsid w:val="00E40916"/>
    <w:rsid w:val="00E40B4F"/>
    <w:rsid w:val="00E5695A"/>
    <w:rsid w:val="00E571EE"/>
    <w:rsid w:val="00E57F86"/>
    <w:rsid w:val="00E60DED"/>
    <w:rsid w:val="00E63AA3"/>
    <w:rsid w:val="00E82DD7"/>
    <w:rsid w:val="00E84143"/>
    <w:rsid w:val="00E93066"/>
    <w:rsid w:val="00E96988"/>
    <w:rsid w:val="00EB1D34"/>
    <w:rsid w:val="00EC248A"/>
    <w:rsid w:val="00EC4875"/>
    <w:rsid w:val="00EC78EC"/>
    <w:rsid w:val="00ED0603"/>
    <w:rsid w:val="00ED27B4"/>
    <w:rsid w:val="00ED69FA"/>
    <w:rsid w:val="00ED79D8"/>
    <w:rsid w:val="00EE2A4E"/>
    <w:rsid w:val="00EE2CAE"/>
    <w:rsid w:val="00EE3B5C"/>
    <w:rsid w:val="00EF353B"/>
    <w:rsid w:val="00F10D3C"/>
    <w:rsid w:val="00F259B0"/>
    <w:rsid w:val="00F362B7"/>
    <w:rsid w:val="00F41EF4"/>
    <w:rsid w:val="00F47D3C"/>
    <w:rsid w:val="00F600F7"/>
    <w:rsid w:val="00F61700"/>
    <w:rsid w:val="00F6679B"/>
    <w:rsid w:val="00F742BF"/>
    <w:rsid w:val="00F756A0"/>
    <w:rsid w:val="00F960BE"/>
    <w:rsid w:val="00F973E4"/>
    <w:rsid w:val="00FA4745"/>
    <w:rsid w:val="00FB2594"/>
    <w:rsid w:val="00FB5BB9"/>
    <w:rsid w:val="00FC38AD"/>
    <w:rsid w:val="00FC69A7"/>
    <w:rsid w:val="00FC74E1"/>
    <w:rsid w:val="00FD323B"/>
    <w:rsid w:val="00FD412D"/>
    <w:rsid w:val="00FD73D8"/>
    <w:rsid w:val="00FE1136"/>
    <w:rsid w:val="00FE71D3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07F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707F"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rsid w:val="00C40A46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0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05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C40A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Fontepargpadro"/>
    <w:rsid w:val="00C40A46"/>
  </w:style>
  <w:style w:type="character" w:styleId="Hyperlink">
    <w:name w:val="Hyperlink"/>
    <w:basedOn w:val="Fontepargpadro"/>
    <w:uiPriority w:val="99"/>
    <w:unhideWhenUsed/>
    <w:rsid w:val="00C40A46"/>
    <w:rPr>
      <w:color w:val="0000FF"/>
      <w:u w:val="single"/>
    </w:rPr>
  </w:style>
  <w:style w:type="character" w:customStyle="1" w:styleId="fm-vol-iss-date">
    <w:name w:val="fm-vol-iss-date"/>
    <w:basedOn w:val="Fontepargpadro"/>
    <w:rsid w:val="00C40A46"/>
  </w:style>
  <w:style w:type="character" w:customStyle="1" w:styleId="doi">
    <w:name w:val="doi"/>
    <w:basedOn w:val="Fontepargpadro"/>
    <w:rsid w:val="00C40A46"/>
  </w:style>
  <w:style w:type="character" w:customStyle="1" w:styleId="fm-citation-ids-label">
    <w:name w:val="fm-citation-ids-label"/>
    <w:basedOn w:val="Fontepargpadro"/>
    <w:rsid w:val="00C40A46"/>
  </w:style>
  <w:style w:type="character" w:customStyle="1" w:styleId="figpopup-sensitive-area">
    <w:name w:val="figpopup-sensitive-area"/>
    <w:basedOn w:val="Fontepargpadro"/>
    <w:rsid w:val="00B8478F"/>
  </w:style>
  <w:style w:type="character" w:customStyle="1" w:styleId="apple-converted-space">
    <w:name w:val="apple-converted-space"/>
    <w:basedOn w:val="Fontepargpadro"/>
    <w:qFormat/>
    <w:rsid w:val="009214E5"/>
  </w:style>
  <w:style w:type="paragraph" w:customStyle="1" w:styleId="yiv9715060562msonormal">
    <w:name w:val="yiv9715060562msonormal"/>
    <w:basedOn w:val="Normal"/>
    <w:rsid w:val="004F7500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2405E0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2405E0"/>
    <w:pPr>
      <w:spacing w:before="100" w:beforeAutospacing="1" w:after="100" w:afterAutospacing="1"/>
    </w:pPr>
  </w:style>
  <w:style w:type="character" w:customStyle="1" w:styleId="jrnl">
    <w:name w:val="jrnl"/>
    <w:basedOn w:val="Fontepargpadro"/>
    <w:rsid w:val="002405E0"/>
  </w:style>
  <w:style w:type="paragraph" w:styleId="Textodebalo">
    <w:name w:val="Balloon Text"/>
    <w:basedOn w:val="Normal"/>
    <w:link w:val="TextodebaloChar"/>
    <w:uiPriority w:val="99"/>
    <w:semiHidden/>
    <w:unhideWhenUsed/>
    <w:rsid w:val="00171A70"/>
    <w:rPr>
      <w:rFonts w:eastAsiaTheme="minorHAnsi"/>
      <w:sz w:val="18"/>
      <w:szCs w:val="18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A70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735F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80CD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80CD2"/>
  </w:style>
  <w:style w:type="character" w:customStyle="1" w:styleId="eop">
    <w:name w:val="eop"/>
    <w:basedOn w:val="Fontepargpadro"/>
    <w:rsid w:val="00480CD2"/>
  </w:style>
  <w:style w:type="character" w:styleId="Refdecomentrio">
    <w:name w:val="annotation reference"/>
    <w:basedOn w:val="Fontepargpadro"/>
    <w:uiPriority w:val="99"/>
    <w:semiHidden/>
    <w:unhideWhenUsed/>
    <w:rsid w:val="00887A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87A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87A1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7A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7A1B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character" w:styleId="nfase">
    <w:name w:val="Emphasis"/>
    <w:basedOn w:val="Fontepargpadro"/>
    <w:uiPriority w:val="20"/>
    <w:qFormat/>
    <w:rsid w:val="001A24AA"/>
    <w:rPr>
      <w:i/>
      <w:iCs/>
    </w:rPr>
  </w:style>
  <w:style w:type="paragraph" w:customStyle="1" w:styleId="Default">
    <w:name w:val="Default"/>
    <w:rsid w:val="003F202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2964A1"/>
  </w:style>
  <w:style w:type="character" w:customStyle="1" w:styleId="EndNoteBibliographyChar">
    <w:name w:val="EndNote Bibliography Char"/>
    <w:basedOn w:val="Fontepargpadro"/>
    <w:link w:val="EndNoteBibliography"/>
    <w:rsid w:val="002964A1"/>
    <w:rPr>
      <w:rFonts w:ascii="Times New Roman" w:eastAsia="Times New Roman" w:hAnsi="Times New Roman" w:cs="Times New Roman"/>
      <w:lang w:val="pt-BR" w:eastAsia="pt-BR"/>
    </w:rPr>
  </w:style>
  <w:style w:type="paragraph" w:customStyle="1" w:styleId="CorpoA">
    <w:name w:val="Corpo A"/>
    <w:rsid w:val="000A73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pt-PT" w:eastAsia="pt-BR"/>
    </w:rPr>
  </w:style>
  <w:style w:type="paragraph" w:customStyle="1" w:styleId="yiv3070146128ydp16f184d0msonormal">
    <w:name w:val="yiv3070146128ydp16f184d0msonormal"/>
    <w:basedOn w:val="Normal"/>
    <w:rsid w:val="001A754B"/>
    <w:pPr>
      <w:spacing w:before="100" w:beforeAutospacing="1" w:after="100" w:afterAutospacing="1"/>
    </w:pPr>
    <w:rPr>
      <w:lang w:val="en-US"/>
    </w:rPr>
  </w:style>
  <w:style w:type="character" w:customStyle="1" w:styleId="tlid-translation">
    <w:name w:val="tlid-translation"/>
    <w:rsid w:val="006A7872"/>
  </w:style>
  <w:style w:type="paragraph" w:customStyle="1" w:styleId="ref">
    <w:name w:val="ref"/>
    <w:basedOn w:val="Normal"/>
    <w:rsid w:val="006A7872"/>
    <w:pPr>
      <w:spacing w:before="100" w:beforeAutospacing="1" w:after="100" w:afterAutospacing="1"/>
    </w:pPr>
    <w:rPr>
      <w:sz w:val="23"/>
      <w:szCs w:val="23"/>
    </w:rPr>
  </w:style>
  <w:style w:type="character" w:customStyle="1" w:styleId="article-title1">
    <w:name w:val="article-title1"/>
    <w:rsid w:val="006A7872"/>
    <w:rPr>
      <w:b/>
      <w:bCs/>
    </w:rPr>
  </w:style>
  <w:style w:type="character" w:customStyle="1" w:styleId="labs-docsum-authors2">
    <w:name w:val="labs-docsum-authors2"/>
    <w:rsid w:val="006A7872"/>
  </w:style>
  <w:style w:type="table" w:styleId="Tabelacomgrade">
    <w:name w:val="Table Grid"/>
    <w:basedOn w:val="Tabelanormal"/>
    <w:uiPriority w:val="39"/>
    <w:rsid w:val="00DB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BF657A"/>
    <w:pPr>
      <w:spacing w:before="100" w:beforeAutospacing="1" w:after="100" w:afterAutospacing="1"/>
    </w:pPr>
    <w:rPr>
      <w:lang w:val="en-US" w:eastAsia="en-US"/>
    </w:rPr>
  </w:style>
  <w:style w:type="character" w:styleId="Forte">
    <w:name w:val="Strong"/>
    <w:basedOn w:val="Fontepargpadro"/>
    <w:uiPriority w:val="22"/>
    <w:qFormat/>
    <w:rsid w:val="00BF657A"/>
    <w:rPr>
      <w:b/>
      <w:bCs/>
    </w:rPr>
  </w:style>
  <w:style w:type="character" w:customStyle="1" w:styleId="ref-vol">
    <w:name w:val="ref-vol"/>
    <w:basedOn w:val="Fontepargpadro"/>
    <w:qFormat/>
    <w:rsid w:val="00BF657A"/>
  </w:style>
  <w:style w:type="character" w:customStyle="1" w:styleId="referencesauthors">
    <w:name w:val="references__authors"/>
    <w:basedOn w:val="Fontepargpadro"/>
    <w:rsid w:val="00AB5BB3"/>
  </w:style>
  <w:style w:type="character" w:customStyle="1" w:styleId="referencesauthorsothers">
    <w:name w:val="references__authors__others"/>
    <w:basedOn w:val="Fontepargpadro"/>
    <w:rsid w:val="00AB5BB3"/>
  </w:style>
  <w:style w:type="character" w:customStyle="1" w:styleId="referencesarticle-title">
    <w:name w:val="references__article-title"/>
    <w:basedOn w:val="Fontepargpadro"/>
    <w:rsid w:val="00AB5BB3"/>
  </w:style>
  <w:style w:type="character" w:customStyle="1" w:styleId="referencesyear">
    <w:name w:val="references__year"/>
    <w:basedOn w:val="Fontepargpadro"/>
    <w:rsid w:val="00AB5BB3"/>
  </w:style>
  <w:style w:type="character" w:customStyle="1" w:styleId="referencesnote">
    <w:name w:val="references__note"/>
    <w:basedOn w:val="Fontepargpadro"/>
    <w:rsid w:val="00AB5BB3"/>
  </w:style>
  <w:style w:type="character" w:customStyle="1" w:styleId="referencessuffix">
    <w:name w:val="references__suffix"/>
    <w:basedOn w:val="Fontepargpadro"/>
    <w:rsid w:val="00AB5BB3"/>
  </w:style>
  <w:style w:type="character" w:customStyle="1" w:styleId="referenceslabel">
    <w:name w:val="references__label"/>
    <w:basedOn w:val="Fontepargpadro"/>
    <w:rsid w:val="00AB5BB3"/>
  </w:style>
  <w:style w:type="character" w:customStyle="1" w:styleId="cit-auth">
    <w:name w:val="cit-auth"/>
    <w:basedOn w:val="Fontepargpadro"/>
    <w:rsid w:val="004C4B38"/>
  </w:style>
  <w:style w:type="character" w:customStyle="1" w:styleId="cit-name-surname">
    <w:name w:val="cit-name-surname"/>
    <w:basedOn w:val="Fontepargpadro"/>
    <w:rsid w:val="004C4B38"/>
  </w:style>
  <w:style w:type="character" w:customStyle="1" w:styleId="cit-name-given-names">
    <w:name w:val="cit-name-given-names"/>
    <w:basedOn w:val="Fontepargpadro"/>
    <w:rsid w:val="004C4B38"/>
  </w:style>
  <w:style w:type="character" w:customStyle="1" w:styleId="cit-etal">
    <w:name w:val="cit-etal"/>
    <w:basedOn w:val="Fontepargpadro"/>
    <w:rsid w:val="004C4B38"/>
  </w:style>
  <w:style w:type="character" w:styleId="CitaoHTML">
    <w:name w:val="HTML Cite"/>
    <w:basedOn w:val="Fontepargpadro"/>
    <w:uiPriority w:val="99"/>
    <w:semiHidden/>
    <w:unhideWhenUsed/>
    <w:rsid w:val="004C4B38"/>
    <w:rPr>
      <w:i/>
      <w:iCs/>
    </w:rPr>
  </w:style>
  <w:style w:type="character" w:customStyle="1" w:styleId="cit-article-title">
    <w:name w:val="cit-article-title"/>
    <w:basedOn w:val="Fontepargpadro"/>
    <w:rsid w:val="004C4B38"/>
  </w:style>
  <w:style w:type="character" w:customStyle="1" w:styleId="cit-pub-date">
    <w:name w:val="cit-pub-date"/>
    <w:basedOn w:val="Fontepargpadro"/>
    <w:qFormat/>
    <w:rsid w:val="004C4B38"/>
  </w:style>
  <w:style w:type="character" w:customStyle="1" w:styleId="cit-vol">
    <w:name w:val="cit-vol"/>
    <w:basedOn w:val="Fontepargpadro"/>
    <w:qFormat/>
    <w:rsid w:val="004C4B38"/>
  </w:style>
  <w:style w:type="character" w:customStyle="1" w:styleId="cit-issue">
    <w:name w:val="cit-issue"/>
    <w:basedOn w:val="Fontepargpadro"/>
    <w:rsid w:val="004C4B38"/>
  </w:style>
  <w:style w:type="character" w:customStyle="1" w:styleId="cit-fpage">
    <w:name w:val="cit-fpage"/>
    <w:basedOn w:val="Fontepargpadro"/>
    <w:qFormat/>
    <w:rsid w:val="004C4B38"/>
  </w:style>
  <w:style w:type="character" w:customStyle="1" w:styleId="cit-lpage">
    <w:name w:val="cit-lpage"/>
    <w:basedOn w:val="Fontepargpadro"/>
    <w:qFormat/>
    <w:rsid w:val="004C4B38"/>
  </w:style>
  <w:style w:type="character" w:customStyle="1" w:styleId="cit-pub-id">
    <w:name w:val="cit-pub-id"/>
    <w:basedOn w:val="Fontepargpadro"/>
    <w:rsid w:val="004C4B38"/>
  </w:style>
  <w:style w:type="character" w:customStyle="1" w:styleId="cit-pub-id-scheme-pmid">
    <w:name w:val="cit-pub-id-scheme-pmid"/>
    <w:basedOn w:val="Fontepargpadro"/>
    <w:rsid w:val="004C4B38"/>
  </w:style>
  <w:style w:type="character" w:customStyle="1" w:styleId="cit-name-suffix">
    <w:name w:val="cit-name-suffix"/>
    <w:basedOn w:val="Fontepargpadro"/>
    <w:rsid w:val="00403889"/>
  </w:style>
  <w:style w:type="character" w:customStyle="1" w:styleId="table-captionlabel">
    <w:name w:val="table-caption__label"/>
    <w:basedOn w:val="Fontepargpadro"/>
    <w:rsid w:val="00E93066"/>
  </w:style>
  <w:style w:type="character" w:customStyle="1" w:styleId="cit-pub-id-sep">
    <w:name w:val="cit-pub-id-sep"/>
    <w:basedOn w:val="Fontepargpadro"/>
    <w:rsid w:val="00D611A8"/>
  </w:style>
  <w:style w:type="character" w:customStyle="1" w:styleId="cit-pub-id-scheme">
    <w:name w:val="cit-pub-id-scheme"/>
    <w:basedOn w:val="Fontepargpadro"/>
    <w:rsid w:val="00D611A8"/>
  </w:style>
  <w:style w:type="paragraph" w:customStyle="1" w:styleId="authors">
    <w:name w:val="authors"/>
    <w:basedOn w:val="Normal"/>
    <w:rsid w:val="008A4907"/>
    <w:pPr>
      <w:spacing w:before="100" w:beforeAutospacing="1" w:after="100" w:afterAutospacing="1"/>
    </w:pPr>
  </w:style>
  <w:style w:type="paragraph" w:customStyle="1" w:styleId="p1">
    <w:name w:val="p1"/>
    <w:basedOn w:val="Normal"/>
    <w:rsid w:val="00AC42DE"/>
    <w:pPr>
      <w:spacing w:line="167" w:lineRule="atLeast"/>
      <w:ind w:firstLine="135"/>
      <w:jc w:val="both"/>
    </w:pPr>
    <w:rPr>
      <w:rFonts w:ascii="Times" w:eastAsiaTheme="minorHAnsi" w:hAnsi="Times"/>
      <w:sz w:val="17"/>
      <w:szCs w:val="17"/>
      <w:lang w:val="es-ES_tradnl" w:eastAsia="es-ES_tradnl"/>
    </w:rPr>
  </w:style>
  <w:style w:type="character" w:customStyle="1" w:styleId="title-text">
    <w:name w:val="title-text"/>
    <w:basedOn w:val="Fontepargpadro"/>
    <w:qFormat/>
    <w:rsid w:val="00446755"/>
  </w:style>
  <w:style w:type="character" w:customStyle="1" w:styleId="author">
    <w:name w:val="author"/>
    <w:basedOn w:val="Fontepargpadro"/>
    <w:qFormat/>
    <w:rsid w:val="00446755"/>
  </w:style>
  <w:style w:type="character" w:customStyle="1" w:styleId="articletitle">
    <w:name w:val="articletitle"/>
    <w:basedOn w:val="Fontepargpadro"/>
    <w:qFormat/>
    <w:rsid w:val="00446755"/>
  </w:style>
  <w:style w:type="character" w:customStyle="1" w:styleId="journaltitle">
    <w:name w:val="journaltitle"/>
    <w:basedOn w:val="Fontepargpadro"/>
    <w:qFormat/>
    <w:rsid w:val="00446755"/>
  </w:style>
  <w:style w:type="character" w:customStyle="1" w:styleId="pubyear">
    <w:name w:val="pubyear"/>
    <w:basedOn w:val="Fontepargpadro"/>
    <w:qFormat/>
    <w:rsid w:val="00446755"/>
  </w:style>
  <w:style w:type="character" w:customStyle="1" w:styleId="vol">
    <w:name w:val="vol"/>
    <w:basedOn w:val="Fontepargpadro"/>
    <w:qFormat/>
    <w:rsid w:val="00446755"/>
  </w:style>
  <w:style w:type="character" w:customStyle="1" w:styleId="pagefirst">
    <w:name w:val="pagefirst"/>
    <w:basedOn w:val="Fontepargpadro"/>
    <w:qFormat/>
    <w:rsid w:val="00446755"/>
  </w:style>
  <w:style w:type="character" w:customStyle="1" w:styleId="ref-title">
    <w:name w:val="ref-title"/>
    <w:basedOn w:val="Fontepargpadro"/>
    <w:qFormat/>
    <w:rsid w:val="00446755"/>
  </w:style>
  <w:style w:type="character" w:customStyle="1" w:styleId="ref-journal">
    <w:name w:val="ref-journal"/>
    <w:basedOn w:val="Fontepargpadro"/>
    <w:qFormat/>
    <w:rsid w:val="00446755"/>
  </w:style>
  <w:style w:type="character" w:customStyle="1" w:styleId="arttitle">
    <w:name w:val="art_title"/>
    <w:basedOn w:val="Fontepargpadro"/>
    <w:qFormat/>
    <w:rsid w:val="00446755"/>
  </w:style>
  <w:style w:type="character" w:customStyle="1" w:styleId="serialtitle">
    <w:name w:val="serial_title"/>
    <w:basedOn w:val="Fontepargpadro"/>
    <w:qFormat/>
    <w:rsid w:val="00446755"/>
  </w:style>
  <w:style w:type="character" w:customStyle="1" w:styleId="volumeissue">
    <w:name w:val="volume_issue"/>
    <w:basedOn w:val="Fontepargpadro"/>
    <w:qFormat/>
    <w:rsid w:val="00446755"/>
  </w:style>
  <w:style w:type="character" w:customStyle="1" w:styleId="pagerange">
    <w:name w:val="page_range"/>
    <w:basedOn w:val="Fontepargpadro"/>
    <w:qFormat/>
    <w:rsid w:val="00446755"/>
  </w:style>
  <w:style w:type="character" w:customStyle="1" w:styleId="hlfld-contribauthor">
    <w:name w:val="hlfld-contribauthor"/>
    <w:basedOn w:val="Fontepargpadro"/>
    <w:qFormat/>
    <w:rsid w:val="00446755"/>
  </w:style>
  <w:style w:type="character" w:customStyle="1" w:styleId="nlmgiven-names">
    <w:name w:val="nlm_given-names"/>
    <w:basedOn w:val="Fontepargpadro"/>
    <w:qFormat/>
    <w:rsid w:val="00446755"/>
  </w:style>
  <w:style w:type="character" w:customStyle="1" w:styleId="nlmarticle-title">
    <w:name w:val="nlm_article-title"/>
    <w:basedOn w:val="Fontepargpadro"/>
    <w:qFormat/>
    <w:rsid w:val="00446755"/>
  </w:style>
  <w:style w:type="character" w:customStyle="1" w:styleId="nlmyear">
    <w:name w:val="nlm_year"/>
    <w:basedOn w:val="Fontepargpadro"/>
    <w:qFormat/>
    <w:rsid w:val="00446755"/>
  </w:style>
  <w:style w:type="character" w:customStyle="1" w:styleId="nlmfpage">
    <w:name w:val="nlm_fpage"/>
    <w:basedOn w:val="Fontepargpadro"/>
    <w:qFormat/>
    <w:rsid w:val="00446755"/>
  </w:style>
  <w:style w:type="character" w:customStyle="1" w:styleId="nlmlpage">
    <w:name w:val="nlm_lpage"/>
    <w:basedOn w:val="Fontepargpadro"/>
    <w:qFormat/>
    <w:rsid w:val="00446755"/>
  </w:style>
  <w:style w:type="character" w:customStyle="1" w:styleId="meta-citation">
    <w:name w:val="meta-citation"/>
    <w:basedOn w:val="Fontepargpadro"/>
    <w:qFormat/>
    <w:rsid w:val="00446755"/>
  </w:style>
  <w:style w:type="paragraph" w:styleId="SemEspaamento">
    <w:name w:val="No Spacing"/>
    <w:uiPriority w:val="1"/>
    <w:qFormat/>
    <w:rsid w:val="00446755"/>
    <w:rPr>
      <w:rFonts w:ascii="Times New Roman" w:eastAsia="Times New Roman" w:hAnsi="Times New Roman" w:cs="Times New Roman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02E2"/>
    <w:rPr>
      <w:rFonts w:asciiTheme="majorHAnsi" w:eastAsiaTheme="majorEastAsia" w:hAnsiTheme="majorHAnsi" w:cstheme="majorBidi"/>
      <w:color w:val="1F3763" w:themeColor="accent1" w:themeShade="7F"/>
      <w:lang w:val="pt-BR" w:eastAsia="pt-BR"/>
    </w:rPr>
  </w:style>
  <w:style w:type="character" w:customStyle="1" w:styleId="gsrfrfvlbl">
    <w:name w:val="gs_rfr_fvlbl"/>
    <w:basedOn w:val="Fontepargpadro"/>
    <w:rsid w:val="006002E2"/>
  </w:style>
  <w:style w:type="character" w:customStyle="1" w:styleId="gsctg2">
    <w:name w:val="gs_ctg2"/>
    <w:basedOn w:val="Fontepargpadro"/>
    <w:rsid w:val="006002E2"/>
  </w:style>
  <w:style w:type="character" w:customStyle="1" w:styleId="html-italic">
    <w:name w:val="html-italic"/>
    <w:basedOn w:val="Fontepargpadro"/>
    <w:rsid w:val="004801DD"/>
  </w:style>
  <w:style w:type="character" w:customStyle="1" w:styleId="ref-iss">
    <w:name w:val="ref-iss"/>
    <w:basedOn w:val="Fontepargpadro"/>
    <w:rsid w:val="00FD412D"/>
  </w:style>
  <w:style w:type="character" w:styleId="MenoPendente">
    <w:name w:val="Unresolved Mention"/>
    <w:basedOn w:val="Fontepargpadro"/>
    <w:uiPriority w:val="99"/>
    <w:rsid w:val="006B4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36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3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903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6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908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EC988D22-0CF6-6D42-A84B-E66DB8DD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1994</Words>
  <Characters>10772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AQS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Lavinia Schuler Faccini</cp:lastModifiedBy>
  <cp:revision>3</cp:revision>
  <dcterms:created xsi:type="dcterms:W3CDTF">2022-01-15T22:58:00Z</dcterms:created>
  <dcterms:modified xsi:type="dcterms:W3CDTF">2022-01-16T11:47:00Z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http://www.zotero.org/styles/the-lancet-neurology</vt:lpwstr>
  </property>
  <property fmtid="{D5CDD505-2E9C-101B-9397-08002B2CF9AE}" pid="4" name="Mendeley Unique User Id_1">
    <vt:lpwstr>b6bd52f3-ded4-3b31-b4bd-4cd07aa2a4cd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http://www.zotero.org/styles/the-lancet-neurology</vt:lpwstr>
  </property>
  <property fmtid="{D5CDD505-2E9C-101B-9397-08002B2CF9AE}" pid="24" name="Mendeley Recent Style Name 9_1">
    <vt:lpwstr>The Lancet Neurology</vt:lpwstr>
  </property>
</Properties>
</file>