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0426" w14:textId="77777777" w:rsidR="003654C0" w:rsidRPr="003654C0" w:rsidRDefault="003654C0" w:rsidP="003654C0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3654C0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04600ED3" w14:textId="74256D25" w:rsidR="0010016D" w:rsidRPr="003654C0" w:rsidRDefault="001001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D922FE" w14:textId="3593EAE6" w:rsidR="0010016D" w:rsidRDefault="001001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01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Table: </w:t>
      </w:r>
      <w:r w:rsidR="00F82CC1" w:rsidRPr="00F82CC1">
        <w:rPr>
          <w:rFonts w:ascii="Times New Roman" w:hAnsi="Times New Roman" w:cs="Times New Roman"/>
          <w:b/>
          <w:bCs/>
          <w:sz w:val="24"/>
          <w:szCs w:val="24"/>
          <w:lang w:val="en-US"/>
        </w:rPr>
        <w:t>Anesthesiologic</w:t>
      </w:r>
      <w:r w:rsidR="00F82C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t</w:t>
      </w:r>
      <w:r w:rsidRPr="0010016D">
        <w:rPr>
          <w:rFonts w:ascii="Times New Roman" w:hAnsi="Times New Roman" w:cs="Times New Roman"/>
          <w:b/>
          <w:bCs/>
          <w:sz w:val="24"/>
          <w:szCs w:val="24"/>
          <w:lang w:val="en-US"/>
        </w:rPr>
        <w:t>umor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10016D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 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haracteristics of the study cohort</w:t>
      </w:r>
    </w:p>
    <w:p w14:paraId="4E198CED" w14:textId="77777777" w:rsidR="00B21948" w:rsidRDefault="00B219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85"/>
        <w:gridCol w:w="1721"/>
        <w:gridCol w:w="1843"/>
        <w:gridCol w:w="1843"/>
        <w:gridCol w:w="1417"/>
      </w:tblGrid>
      <w:tr w:rsidR="006E4CB5" w:rsidRPr="0010016D" w14:paraId="7155DC18" w14:textId="77777777" w:rsidTr="006E4CB5">
        <w:trPr>
          <w:trHeight w:val="728"/>
        </w:trPr>
        <w:tc>
          <w:tcPr>
            <w:tcW w:w="2385" w:type="dxa"/>
            <w:shd w:val="clear" w:color="auto" w:fill="FFFFFF" w:themeFill="background1"/>
          </w:tcPr>
          <w:p w14:paraId="168911E5" w14:textId="06A7459C" w:rsidR="006E4CB5" w:rsidRPr="00EB7FCA" w:rsidRDefault="006E4CB5" w:rsidP="006E4CB5">
            <w:pPr>
              <w:spacing w:before="12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Variable</w:t>
            </w:r>
          </w:p>
          <w:p w14:paraId="498AD5B4" w14:textId="77777777" w:rsidR="006E4CB5" w:rsidRPr="0010016D" w:rsidRDefault="006E4CB5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E3523D1" w14:textId="0351C8BB" w:rsidR="006E4CB5" w:rsidRPr="0010016D" w:rsidRDefault="006E4CB5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Analysis set (n=1084)</w:t>
            </w:r>
          </w:p>
        </w:tc>
        <w:tc>
          <w:tcPr>
            <w:tcW w:w="1843" w:type="dxa"/>
            <w:shd w:val="clear" w:color="auto" w:fill="FFFFFF" w:themeFill="background1"/>
          </w:tcPr>
          <w:p w14:paraId="07AC096E" w14:textId="6E205580" w:rsidR="006E4CB5" w:rsidRPr="0010016D" w:rsidRDefault="006E4CB5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73562166"/>
            <w:r w:rsidRPr="00EB7FCA">
              <w:rPr>
                <w:rFonts w:ascii="Times New Roman" w:hAnsi="Times New Roman"/>
                <w:b/>
                <w:bCs/>
                <w:lang w:val="en-US"/>
              </w:rPr>
              <w:t xml:space="preserve">entity-controlled </w:t>
            </w:r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low-FiO</w:t>
            </w:r>
            <w:r w:rsidRPr="00EB7FCA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/>
              </w:rPr>
              <w:t xml:space="preserve">2 </w:t>
            </w:r>
            <w:bookmarkEnd w:id="0"/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(n=543)</w:t>
            </w:r>
          </w:p>
        </w:tc>
        <w:tc>
          <w:tcPr>
            <w:tcW w:w="1843" w:type="dxa"/>
            <w:shd w:val="clear" w:color="auto" w:fill="FFFFFF" w:themeFill="background1"/>
          </w:tcPr>
          <w:p w14:paraId="6DF28837" w14:textId="434F1BA3" w:rsidR="006E4CB5" w:rsidRPr="0010016D" w:rsidRDefault="006E4CB5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73562213"/>
            <w:r w:rsidRPr="00EB7FCA">
              <w:rPr>
                <w:rFonts w:ascii="Times New Roman" w:hAnsi="Times New Roman"/>
                <w:b/>
                <w:bCs/>
                <w:lang w:val="en-US"/>
              </w:rPr>
              <w:t xml:space="preserve">entity-controlled </w:t>
            </w:r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high-FiO</w:t>
            </w:r>
            <w:r w:rsidRPr="00EB7FCA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/>
              </w:rPr>
              <w:t xml:space="preserve">2 </w:t>
            </w:r>
            <w:bookmarkEnd w:id="1"/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(n=541)</w:t>
            </w:r>
          </w:p>
        </w:tc>
        <w:tc>
          <w:tcPr>
            <w:tcW w:w="1417" w:type="dxa"/>
            <w:shd w:val="clear" w:color="auto" w:fill="FFFFFF" w:themeFill="background1"/>
          </w:tcPr>
          <w:p w14:paraId="0C609C39" w14:textId="01A03841" w:rsidR="006E4CB5" w:rsidRPr="0010016D" w:rsidRDefault="006E4CB5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B7FCA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EB7F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</w:tbl>
    <w:tbl>
      <w:tblPr>
        <w:tblStyle w:val="Tabellenraster1"/>
        <w:tblW w:w="9209" w:type="dxa"/>
        <w:tblLook w:val="04A0" w:firstRow="1" w:lastRow="0" w:firstColumn="1" w:lastColumn="0" w:noHBand="0" w:noVBand="1"/>
      </w:tblPr>
      <w:tblGrid>
        <w:gridCol w:w="2385"/>
        <w:gridCol w:w="1721"/>
        <w:gridCol w:w="1843"/>
        <w:gridCol w:w="1843"/>
        <w:gridCol w:w="1417"/>
      </w:tblGrid>
      <w:tr w:rsidR="00F82CC1" w:rsidRPr="0010016D" w14:paraId="1702EE8E" w14:textId="77777777" w:rsidTr="00F82CC1">
        <w:trPr>
          <w:trHeight w:val="728"/>
        </w:trPr>
        <w:tc>
          <w:tcPr>
            <w:tcW w:w="2385" w:type="dxa"/>
          </w:tcPr>
          <w:p w14:paraId="03426F94" w14:textId="77777777" w:rsidR="00F82CC1" w:rsidRPr="002A60B1" w:rsidRDefault="00F82CC1" w:rsidP="00F82CC1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t>Epidural anesthesia</w:t>
            </w:r>
          </w:p>
          <w:p w14:paraId="26BF31EC" w14:textId="77777777" w:rsidR="00F82CC1" w:rsidRPr="002A60B1" w:rsidRDefault="00F82CC1" w:rsidP="00F82CC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CRC</w:t>
            </w: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br/>
              <w:t xml:space="preserve">  </w:t>
            </w: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br/>
              <w:t xml:space="preserve"> PC</w:t>
            </w: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br/>
              <w:t xml:space="preserve">  </w:t>
            </w: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br/>
              <w:t xml:space="preserve"> HC</w:t>
            </w:r>
            <w:r w:rsidRPr="002A60B1">
              <w:rPr>
                <w:rFonts w:ascii="Times New Roman" w:hAnsi="Times New Roman"/>
                <w:sz w:val="20"/>
                <w:szCs w:val="20"/>
                <w:lang w:val="it-IT"/>
              </w:rPr>
              <w:br/>
              <w:t xml:space="preserve">  </w:t>
            </w:r>
          </w:p>
        </w:tc>
        <w:tc>
          <w:tcPr>
            <w:tcW w:w="1721" w:type="dxa"/>
          </w:tcPr>
          <w:p w14:paraId="0FEAE436" w14:textId="77777777" w:rsidR="00F82CC1" w:rsidRPr="0010016D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0B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60 (15)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488 (75)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20 (74)</w:t>
            </w:r>
          </w:p>
        </w:tc>
        <w:tc>
          <w:tcPr>
            <w:tcW w:w="1843" w:type="dxa"/>
          </w:tcPr>
          <w:p w14:paraId="41419BF2" w14:textId="77777777" w:rsidR="00F82CC1" w:rsidRPr="0010016D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21 (10)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230 (71)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10 (71)</w:t>
            </w:r>
          </w:p>
        </w:tc>
        <w:tc>
          <w:tcPr>
            <w:tcW w:w="1843" w:type="dxa"/>
          </w:tcPr>
          <w:p w14:paraId="0D0872D3" w14:textId="77777777" w:rsidR="00F82CC1" w:rsidRPr="0010016D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39 (19)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258 (79)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10 (77)</w:t>
            </w:r>
          </w:p>
        </w:tc>
        <w:tc>
          <w:tcPr>
            <w:tcW w:w="1417" w:type="dxa"/>
          </w:tcPr>
          <w:p w14:paraId="1829CF50" w14:textId="77777777" w:rsidR="00F82CC1" w:rsidRPr="0010016D" w:rsidRDefault="00F82CC1" w:rsidP="00F82C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0.011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0.011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454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0.745</w:t>
            </w:r>
          </w:p>
        </w:tc>
      </w:tr>
      <w:tr w:rsidR="00F82CC1" w14:paraId="6E8777AE" w14:textId="77777777" w:rsidTr="00F82CC1">
        <w:trPr>
          <w:trHeight w:val="728"/>
        </w:trPr>
        <w:tc>
          <w:tcPr>
            <w:tcW w:w="2385" w:type="dxa"/>
          </w:tcPr>
          <w:p w14:paraId="668683CB" w14:textId="1C1B2CDE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2" w:name="_Hlk84515054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Intraoperative dose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sufentanil</w:t>
            </w:r>
            <w:proofErr w:type="spellEnd"/>
            <w:r w:rsidR="009950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995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µ</w:t>
            </w:r>
            <w:r w:rsidR="009950EF">
              <w:rPr>
                <w:rFonts w:ascii="Times New Roman" w:hAnsi="Times New Roman"/>
                <w:sz w:val="20"/>
                <w:szCs w:val="20"/>
                <w:lang w:val="en-US"/>
              </w:rPr>
              <w:t>g)</w:t>
            </w:r>
          </w:p>
          <w:bookmarkEnd w:id="2"/>
          <w:p w14:paraId="517AE427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728F8B19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07D8439C" w14:textId="77777777" w:rsidR="00F82CC1" w:rsidRPr="00A54DF1" w:rsidRDefault="00F82CC1" w:rsidP="00F82CC1">
            <w:pPr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HCC</w:t>
            </w:r>
          </w:p>
        </w:tc>
        <w:tc>
          <w:tcPr>
            <w:tcW w:w="1721" w:type="dxa"/>
          </w:tcPr>
          <w:p w14:paraId="0EA65F2A" w14:textId="77777777" w:rsidR="00F82CC1" w:rsidRPr="003D1952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84.30 ± 39.41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76.54 ± 47.35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70.19 ± 35.48</w:t>
            </w:r>
          </w:p>
        </w:tc>
        <w:tc>
          <w:tcPr>
            <w:tcW w:w="1843" w:type="dxa"/>
          </w:tcPr>
          <w:p w14:paraId="1F9D772C" w14:textId="77777777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bookmarkStart w:id="3" w:name="_Hlk84516828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88.45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45.04</w:t>
            </w:r>
            <w:bookmarkEnd w:id="3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Start w:id="4" w:name="_Hlk8451693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80.86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51.16</w:t>
            </w:r>
            <w:bookmarkEnd w:id="4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Start w:id="5" w:name="_Hlk84517229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73.21 ± 42.23 </w:t>
            </w:r>
            <w:bookmarkEnd w:id="5"/>
          </w:p>
        </w:tc>
        <w:tc>
          <w:tcPr>
            <w:tcW w:w="1843" w:type="dxa"/>
          </w:tcPr>
          <w:p w14:paraId="76F18D33" w14:textId="42D6F514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bookmarkStart w:id="6" w:name="_Hlk84516849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80.12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32.37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End w:id="6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Start w:id="7" w:name="_Hlk84517053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72.22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42.85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End w:id="7"/>
            <w:r w:rsidR="00486AB0" w:rsidRPr="00486AB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bookmarkStart w:id="8" w:name="_Hlk84517244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66.92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27.80</w:t>
            </w:r>
            <w:bookmarkEnd w:id="8"/>
          </w:p>
        </w:tc>
        <w:tc>
          <w:tcPr>
            <w:tcW w:w="1417" w:type="dxa"/>
          </w:tcPr>
          <w:p w14:paraId="2BC2E2E7" w14:textId="77777777" w:rsidR="00F82CC1" w:rsidRDefault="00F82CC1" w:rsidP="00F82C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0.012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0.002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486A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1.000</w:t>
            </w:r>
          </w:p>
        </w:tc>
      </w:tr>
      <w:tr w:rsidR="00F82CC1" w:rsidRPr="00454C17" w14:paraId="430714CE" w14:textId="77777777" w:rsidTr="00F82CC1">
        <w:trPr>
          <w:trHeight w:val="728"/>
        </w:trPr>
        <w:tc>
          <w:tcPr>
            <w:tcW w:w="2385" w:type="dxa"/>
          </w:tcPr>
          <w:p w14:paraId="5E073E27" w14:textId="2412FCF2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9" w:name="_Hlk84515078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Intraoperative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RBC</w:t>
            </w:r>
            <w:r w:rsidR="009950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D56F0">
              <w:rPr>
                <w:rFonts w:ascii="Times New Roman" w:hAnsi="Times New Roman"/>
                <w:sz w:val="20"/>
                <w:szCs w:val="20"/>
                <w:lang w:val="en-US"/>
              </w:rPr>
              <w:t>(TU)</w:t>
            </w:r>
          </w:p>
          <w:bookmarkEnd w:id="9"/>
          <w:p w14:paraId="56E84664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27E15D92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0BCF6B74" w14:textId="77777777" w:rsidR="00F82CC1" w:rsidRPr="00A54DF1" w:rsidRDefault="00F82CC1" w:rsidP="00F82CC1">
            <w:pPr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HCC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21" w:type="dxa"/>
          </w:tcPr>
          <w:p w14:paraId="2F5A0A92" w14:textId="2529E719" w:rsidR="00F82CC1" w:rsidRPr="003D1952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0.14 ± 0.62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0.29 ± 1.15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0.41 ± 1.37</w:t>
            </w:r>
          </w:p>
        </w:tc>
        <w:tc>
          <w:tcPr>
            <w:tcW w:w="1843" w:type="dxa"/>
          </w:tcPr>
          <w:p w14:paraId="2C545D2E" w14:textId="53936919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0.16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0.67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0.21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0.83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0.00</w:t>
            </w:r>
          </w:p>
        </w:tc>
        <w:tc>
          <w:tcPr>
            <w:tcW w:w="1843" w:type="dxa"/>
          </w:tcPr>
          <w:p w14:paraId="3B8774E5" w14:textId="5933B4B4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0.13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0.56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0.38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1.39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0.85 ± 1.91</w:t>
            </w:r>
          </w:p>
        </w:tc>
        <w:tc>
          <w:tcPr>
            <w:tcW w:w="1417" w:type="dxa"/>
          </w:tcPr>
          <w:p w14:paraId="569C3E18" w14:textId="7A69247B" w:rsidR="00F82CC1" w:rsidRPr="00454C17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454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0.427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0.325</w:t>
            </w:r>
          </w:p>
        </w:tc>
      </w:tr>
      <w:tr w:rsidR="00F82CC1" w:rsidRPr="00454C17" w14:paraId="0C1B3FC6" w14:textId="77777777" w:rsidTr="00F82CC1">
        <w:trPr>
          <w:trHeight w:val="728"/>
        </w:trPr>
        <w:tc>
          <w:tcPr>
            <w:tcW w:w="2385" w:type="dxa"/>
          </w:tcPr>
          <w:p w14:paraId="01B606DF" w14:textId="077EA2B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Intraoperative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FFP</w:t>
            </w:r>
            <w:r w:rsidR="008D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(TU)</w:t>
            </w:r>
          </w:p>
          <w:p w14:paraId="3F3238EE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04BEEAD8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2B44058F" w14:textId="77777777" w:rsidR="00F82CC1" w:rsidRPr="00A54DF1" w:rsidRDefault="00F82CC1" w:rsidP="00F82CC1">
            <w:pPr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HCC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21" w:type="dxa"/>
          </w:tcPr>
          <w:p w14:paraId="6B96156A" w14:textId="2FA84851" w:rsidR="00F82CC1" w:rsidRPr="003D1952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0.06 ± 0.47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0.27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± 1.09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0.26 ± 0.94</w:t>
            </w:r>
          </w:p>
        </w:tc>
        <w:tc>
          <w:tcPr>
            <w:tcW w:w="1843" w:type="dxa"/>
          </w:tcPr>
          <w:p w14:paraId="77C074DF" w14:textId="65EB069E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0.10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0.60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0.27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1.12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0.00</w:t>
            </w:r>
          </w:p>
        </w:tc>
        <w:tc>
          <w:tcPr>
            <w:tcW w:w="1843" w:type="dxa"/>
          </w:tcPr>
          <w:p w14:paraId="2D508879" w14:textId="0469C846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0.02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0.28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0.26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1.06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0.54 ± 1.33</w:t>
            </w:r>
          </w:p>
        </w:tc>
        <w:tc>
          <w:tcPr>
            <w:tcW w:w="1417" w:type="dxa"/>
          </w:tcPr>
          <w:p w14:paraId="05904E5F" w14:textId="77777777" w:rsidR="00F82CC1" w:rsidRPr="00454C17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54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454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0.773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0.519</w:t>
            </w:r>
          </w:p>
        </w:tc>
      </w:tr>
      <w:tr w:rsidR="00F82CC1" w:rsidRPr="00454C17" w14:paraId="57204D1A" w14:textId="77777777" w:rsidTr="00F82CC1">
        <w:trPr>
          <w:trHeight w:val="728"/>
        </w:trPr>
        <w:tc>
          <w:tcPr>
            <w:tcW w:w="2385" w:type="dxa"/>
          </w:tcPr>
          <w:p w14:paraId="0C6A3752" w14:textId="2034EEF2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Intraoperative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PLT</w:t>
            </w:r>
            <w:r w:rsidR="008D56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(TU)</w:t>
            </w:r>
          </w:p>
          <w:p w14:paraId="61D8F497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5B2C40B6" w14:textId="77777777" w:rsidR="00F82CC1" w:rsidRDefault="00F82CC1" w:rsidP="00F82C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4BBB699F" w14:textId="77777777" w:rsidR="00F82CC1" w:rsidRPr="00A54DF1" w:rsidRDefault="00F82CC1" w:rsidP="00F82CC1">
            <w:pPr>
              <w:rPr>
                <w:rFonts w:ascii="Times New Roman" w:hAnsi="Times New Roman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HCC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21" w:type="dxa"/>
          </w:tcPr>
          <w:p w14:paraId="6FCFDAFD" w14:textId="3EB43D99" w:rsidR="00F82CC1" w:rsidRPr="003D1952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 ± 0.00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0.02 ± 0.17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0.00 ± 0.00</w:t>
            </w:r>
          </w:p>
        </w:tc>
        <w:tc>
          <w:tcPr>
            <w:tcW w:w="1843" w:type="dxa"/>
          </w:tcPr>
          <w:p w14:paraId="14112123" w14:textId="23ABE350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 ± 0.00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0.02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0.17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 ± 0.00</w:t>
            </w:r>
          </w:p>
        </w:tc>
        <w:tc>
          <w:tcPr>
            <w:tcW w:w="1843" w:type="dxa"/>
          </w:tcPr>
          <w:p w14:paraId="7030EDB0" w14:textId="143C278B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0.00 ± 0.00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0.02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± 0.17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0.00 ± 0.00</w:t>
            </w:r>
          </w:p>
        </w:tc>
        <w:tc>
          <w:tcPr>
            <w:tcW w:w="1417" w:type="dxa"/>
          </w:tcPr>
          <w:p w14:paraId="201B7F10" w14:textId="77777777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E641AF" w14:textId="62C5AACE" w:rsidR="00F82CC1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1.000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172AB3E" w14:textId="77777777" w:rsidR="00F82CC1" w:rsidRPr="00454C17" w:rsidRDefault="00F82CC1" w:rsidP="00F82C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1.000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85"/>
        <w:gridCol w:w="1721"/>
        <w:gridCol w:w="1843"/>
        <w:gridCol w:w="1843"/>
        <w:gridCol w:w="1417"/>
      </w:tblGrid>
      <w:tr w:rsidR="00433A3A" w14:paraId="3C04F1EF" w14:textId="77777777" w:rsidTr="00082195">
        <w:trPr>
          <w:trHeight w:val="728"/>
        </w:trPr>
        <w:tc>
          <w:tcPr>
            <w:tcW w:w="2385" w:type="dxa"/>
          </w:tcPr>
          <w:p w14:paraId="23AA8AB4" w14:textId="5672AEF4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Total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RBC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during entire </w:t>
            </w:r>
            <w:r w:rsidR="00486AB0">
              <w:rPr>
                <w:rFonts w:ascii="Times New Roman" w:hAnsi="Times New Roman"/>
                <w:sz w:val="20"/>
                <w:szCs w:val="20"/>
                <w:lang w:val="en-US"/>
              </w:rPr>
              <w:t>hospital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stay (TU)</w:t>
            </w:r>
          </w:p>
          <w:p w14:paraId="1CB9F83F" w14:textId="5AA09E4D" w:rsidR="00082195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6-10</w:t>
            </w:r>
          </w:p>
          <w:p w14:paraId="1F7553C7" w14:textId="78A63E89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11-15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3F48F9E2" w14:textId="2CDFC42A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</w:p>
          <w:p w14:paraId="6DA73089" w14:textId="77777777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6-10</w:t>
            </w:r>
          </w:p>
          <w:p w14:paraId="2416FB3E" w14:textId="77777777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11-15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41FDE504" w14:textId="73587896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11-15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 15</w:t>
            </w:r>
          </w:p>
        </w:tc>
        <w:tc>
          <w:tcPr>
            <w:tcW w:w="1721" w:type="dxa"/>
          </w:tcPr>
          <w:p w14:paraId="1E4045F5" w14:textId="77777777" w:rsidR="00082195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334 (83)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56 (14)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6 (2)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  <w:p w14:paraId="0CDE9845" w14:textId="257540B6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6 (2)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3 (1)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  <w:p w14:paraId="4D7BEC98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463 (71)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148 (23)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26 (4)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7 (1)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8 (1)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  <w:p w14:paraId="44479E00" w14:textId="20B150F8" w:rsidR="00433A3A" w:rsidRPr="00005BDC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16 (60)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9 (33)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1 (4)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1 (4)</w:t>
            </w:r>
          </w:p>
        </w:tc>
        <w:tc>
          <w:tcPr>
            <w:tcW w:w="1843" w:type="dxa"/>
          </w:tcPr>
          <w:p w14:paraId="04913D2E" w14:textId="77777777" w:rsidR="00082195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164 (81)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32 (16)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 (3)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7051FA7" w14:textId="22C8988E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2AE17DEE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238 (73)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71 (22)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10 (3)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 (19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A852DC9" w14:textId="26306D65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10 (72)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 (29)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2E9A4BAD" w14:textId="77777777" w:rsidR="00082195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170 (84)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24 (12)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0816121" w14:textId="52E4CD06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 (2)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42C1119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225 (69)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77 (24)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 (5)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23A2BF2" w14:textId="27A8DCD1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6 (46)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 (39)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(8)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(8)</w:t>
            </w:r>
          </w:p>
        </w:tc>
        <w:tc>
          <w:tcPr>
            <w:tcW w:w="1417" w:type="dxa"/>
          </w:tcPr>
          <w:p w14:paraId="60973099" w14:textId="77777777" w:rsidR="00082195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9BEAF51" w14:textId="126C521F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2F3C0193" w14:textId="77777777" w:rsidR="00082195" w:rsidRDefault="00082195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C51967" w14:textId="77777777" w:rsidR="00082195" w:rsidRDefault="00082195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C0197E" w14:textId="2C15435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CB4B807" w14:textId="7998B762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0.380</w:t>
            </w:r>
          </w:p>
        </w:tc>
      </w:tr>
      <w:tr w:rsidR="00433A3A" w14:paraId="4F36827C" w14:textId="77777777" w:rsidTr="00082195">
        <w:trPr>
          <w:trHeight w:val="728"/>
        </w:trPr>
        <w:tc>
          <w:tcPr>
            <w:tcW w:w="2385" w:type="dxa"/>
          </w:tcPr>
          <w:p w14:paraId="24C22E60" w14:textId="3AF40075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Total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PLT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during entire </w:t>
            </w:r>
            <w:r w:rsidR="00486AB0">
              <w:rPr>
                <w:rFonts w:ascii="Times New Roman" w:hAnsi="Times New Roman"/>
                <w:sz w:val="20"/>
                <w:szCs w:val="20"/>
                <w:lang w:val="en-US"/>
              </w:rPr>
              <w:t>hospital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stay (TU)</w:t>
            </w:r>
          </w:p>
          <w:p w14:paraId="4879D677" w14:textId="77777777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HC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21" w:type="dxa"/>
          </w:tcPr>
          <w:p w14:paraId="052578E9" w14:textId="5DB14ECF" w:rsidR="00433A3A" w:rsidRPr="00005BDC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 xml:space="preserve">0.03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0.43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 xml:space="preserve">0.04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0.35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 xml:space="preserve">0.04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0.19</w:t>
            </w:r>
          </w:p>
        </w:tc>
        <w:tc>
          <w:tcPr>
            <w:tcW w:w="1843" w:type="dxa"/>
          </w:tcPr>
          <w:p w14:paraId="099C48C8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A0D4BB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0DECFC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4984B2" w14:textId="5AE827BF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n=203</w:t>
            </w:r>
          </w:p>
          <w:p w14:paraId="007471F7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 ± 0.07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n=326</w:t>
            </w:r>
          </w:p>
          <w:p w14:paraId="0E44C748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 ± 0.38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</w:p>
        </w:tc>
        <w:tc>
          <w:tcPr>
            <w:tcW w:w="1843" w:type="dxa"/>
          </w:tcPr>
          <w:p w14:paraId="7F9DD19F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7FBC81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6F8D23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863D40" w14:textId="7FA6D14F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n=202</w:t>
            </w:r>
          </w:p>
          <w:p w14:paraId="6DE8894D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 ± 0.61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n=326</w:t>
            </w:r>
          </w:p>
          <w:p w14:paraId="0CE85300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 ± 0.31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0.08 ± 0.28</w:t>
            </w:r>
          </w:p>
        </w:tc>
        <w:tc>
          <w:tcPr>
            <w:tcW w:w="1417" w:type="dxa"/>
          </w:tcPr>
          <w:p w14:paraId="47C4DC93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4EC85E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69BD99" w14:textId="76293DF4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0.174</w:t>
            </w:r>
          </w:p>
          <w:p w14:paraId="2E9B95A9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C950A2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0.785</w:t>
            </w:r>
          </w:p>
          <w:p w14:paraId="43272155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0.756</w:t>
            </w:r>
          </w:p>
        </w:tc>
      </w:tr>
      <w:tr w:rsidR="00433A3A" w14:paraId="5A8158F4" w14:textId="77777777" w:rsidTr="00082195">
        <w:trPr>
          <w:trHeight w:val="728"/>
        </w:trPr>
        <w:tc>
          <w:tcPr>
            <w:tcW w:w="2385" w:type="dxa"/>
          </w:tcPr>
          <w:p w14:paraId="7938A942" w14:textId="6D817D50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Total transfusion of </w:t>
            </w:r>
            <w:r w:rsidR="00082195">
              <w:rPr>
                <w:rFonts w:ascii="Times New Roman" w:hAnsi="Times New Roman"/>
                <w:sz w:val="20"/>
                <w:szCs w:val="20"/>
                <w:lang w:val="en-US"/>
              </w:rPr>
              <w:t>FFP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during entire </w:t>
            </w:r>
            <w:r w:rsidR="00486AB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hospital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stay (TU)</w:t>
            </w:r>
          </w:p>
          <w:p w14:paraId="319EB012" w14:textId="77777777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CRC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  <w:p w14:paraId="574CEA17" w14:textId="77777777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</w:t>
            </w:r>
          </w:p>
          <w:p w14:paraId="0DC23D7E" w14:textId="5DB080E0" w:rsidR="00433A3A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0</w:t>
            </w:r>
          </w:p>
          <w:p w14:paraId="6FBDCFA1" w14:textId="77777777" w:rsidR="00433A3A" w:rsidRPr="00B463E0" w:rsidRDefault="00433A3A" w:rsidP="000821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1-5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&gt;5</w:t>
            </w:r>
          </w:p>
        </w:tc>
        <w:tc>
          <w:tcPr>
            <w:tcW w:w="1721" w:type="dxa"/>
          </w:tcPr>
          <w:p w14:paraId="2C36C53B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n=405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394 (97)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9 (2)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2 (1)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  <w:p w14:paraId="45C9A1B3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n=652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586 (90)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48 (7)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18 (3)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  <w:p w14:paraId="5FD350EB" w14:textId="3CBD5098" w:rsidR="00433A3A" w:rsidRPr="00005BDC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n=27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20 (74)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5 (19)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2 (7)</w:t>
            </w:r>
          </w:p>
        </w:tc>
        <w:tc>
          <w:tcPr>
            <w:tcW w:w="1843" w:type="dxa"/>
          </w:tcPr>
          <w:p w14:paraId="49578421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195 (96)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 (3)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FB6D911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294 (90)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25 (8)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 (2)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48D423E8" w14:textId="634D18A2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11 (79)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(21)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4576BC97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199 (99)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2CE6E4E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292 (90)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23 (7)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11 (3)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D7261A3" w14:textId="44B22F53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9 (69)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(15)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(15)</w:t>
            </w:r>
          </w:p>
        </w:tc>
        <w:tc>
          <w:tcPr>
            <w:tcW w:w="1417" w:type="dxa"/>
          </w:tcPr>
          <w:p w14:paraId="3121185D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0.245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D8EA30D" w14:textId="77777777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8186255" w14:textId="446A5012" w:rsidR="00433A3A" w:rsidRDefault="00433A3A" w:rsidP="0008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0.306</w:t>
            </w:r>
          </w:p>
        </w:tc>
      </w:tr>
      <w:tr w:rsidR="0010016D" w:rsidRPr="0010016D" w14:paraId="17D165D3" w14:textId="77777777" w:rsidTr="00955B03">
        <w:trPr>
          <w:trHeight w:val="728"/>
        </w:trPr>
        <w:tc>
          <w:tcPr>
            <w:tcW w:w="2385" w:type="dxa"/>
          </w:tcPr>
          <w:p w14:paraId="554F7403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</w:t>
            </w:r>
          </w:p>
          <w:p w14:paraId="64228229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surgery, n (%)</w:t>
            </w:r>
          </w:p>
        </w:tc>
        <w:tc>
          <w:tcPr>
            <w:tcW w:w="1721" w:type="dxa"/>
          </w:tcPr>
          <w:p w14:paraId="1AE84E6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362 (89)</w:t>
            </w:r>
          </w:p>
        </w:tc>
        <w:tc>
          <w:tcPr>
            <w:tcW w:w="1843" w:type="dxa"/>
          </w:tcPr>
          <w:p w14:paraId="5D14109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123 (85)</w:t>
            </w:r>
          </w:p>
        </w:tc>
        <w:tc>
          <w:tcPr>
            <w:tcW w:w="1843" w:type="dxa"/>
          </w:tcPr>
          <w:p w14:paraId="65CD6EE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239 (92)</w:t>
            </w:r>
          </w:p>
        </w:tc>
        <w:tc>
          <w:tcPr>
            <w:tcW w:w="1417" w:type="dxa"/>
          </w:tcPr>
          <w:p w14:paraId="1523C1E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  <w:t>0.026</w:t>
            </w:r>
          </w:p>
        </w:tc>
      </w:tr>
      <w:tr w:rsidR="0010016D" w:rsidRPr="0010016D" w14:paraId="128B5C9A" w14:textId="77777777" w:rsidTr="00955B03">
        <w:trPr>
          <w:trHeight w:val="894"/>
        </w:trPr>
        <w:tc>
          <w:tcPr>
            <w:tcW w:w="2385" w:type="dxa"/>
          </w:tcPr>
          <w:p w14:paraId="573C1303" w14:textId="77777777" w:rsidR="0010016D" w:rsidRPr="002A60B1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B1">
              <w:rPr>
                <w:rFonts w:ascii="Times New Roman" w:hAnsi="Times New Roman" w:cs="Times New Roman"/>
                <w:sz w:val="20"/>
                <w:szCs w:val="20"/>
              </w:rPr>
              <w:t>UICC stage, n (%)</w:t>
            </w:r>
          </w:p>
          <w:p w14:paraId="36B23F3E" w14:textId="77777777" w:rsidR="0010016D" w:rsidRPr="002A60B1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B1">
              <w:rPr>
                <w:rFonts w:ascii="Times New Roman" w:hAnsi="Times New Roman" w:cs="Times New Roman"/>
                <w:sz w:val="20"/>
                <w:szCs w:val="20"/>
              </w:rPr>
              <w:t xml:space="preserve"> CRC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0-2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3-4</w:t>
            </w:r>
          </w:p>
          <w:p w14:paraId="6F310F9A" w14:textId="77777777" w:rsidR="0010016D" w:rsidRPr="002A60B1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B1">
              <w:rPr>
                <w:rFonts w:ascii="Times New Roman" w:hAnsi="Times New Roman" w:cs="Times New Roman"/>
                <w:sz w:val="20"/>
                <w:szCs w:val="20"/>
              </w:rPr>
              <w:t xml:space="preserve"> PC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0-2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3-4</w:t>
            </w:r>
          </w:p>
          <w:p w14:paraId="48307E3B" w14:textId="77777777" w:rsidR="0010016D" w:rsidRPr="002A60B1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B1">
              <w:rPr>
                <w:rFonts w:ascii="Times New Roman" w:hAnsi="Times New Roman" w:cs="Times New Roman"/>
                <w:sz w:val="20"/>
                <w:szCs w:val="20"/>
              </w:rPr>
              <w:t xml:space="preserve"> HC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0-2</w:t>
            </w:r>
            <w:r w:rsidRPr="002A60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UICC 3-4</w:t>
            </w:r>
          </w:p>
        </w:tc>
        <w:tc>
          <w:tcPr>
            <w:tcW w:w="1721" w:type="dxa"/>
          </w:tcPr>
          <w:p w14:paraId="07677DDF" w14:textId="77777777" w:rsidR="0010016D" w:rsidRPr="002A60B1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47EB9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n=404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236 (58)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168 (42)</w:t>
            </w:r>
          </w:p>
          <w:p w14:paraId="4C8E473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650 (99.7)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(0.3)</w:t>
            </w:r>
          </w:p>
          <w:p w14:paraId="094ED1D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(50)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(50)</w:t>
            </w:r>
          </w:p>
        </w:tc>
        <w:tc>
          <w:tcPr>
            <w:tcW w:w="1843" w:type="dxa"/>
          </w:tcPr>
          <w:p w14:paraId="2FD3E15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E77C89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84 (58)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61 (42)</w:t>
            </w:r>
          </w:p>
          <w:p w14:paraId="04569BA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390 (99.7)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(0.3)</w:t>
            </w:r>
          </w:p>
        </w:tc>
        <w:tc>
          <w:tcPr>
            <w:tcW w:w="1843" w:type="dxa"/>
          </w:tcPr>
          <w:p w14:paraId="099F017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n=259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152 (59)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107 (41)</w:t>
            </w:r>
          </w:p>
          <w:p w14:paraId="3407B58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260 (99.6)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(0.4)</w:t>
            </w:r>
          </w:p>
          <w:p w14:paraId="26CBD59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(50)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(50)</w:t>
            </w:r>
          </w:p>
        </w:tc>
        <w:tc>
          <w:tcPr>
            <w:tcW w:w="1417" w:type="dxa"/>
          </w:tcPr>
          <w:p w14:paraId="74CD914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D4BADC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0.882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2B55B84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1.000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10016D" w:rsidRPr="0010016D" w14:paraId="5C07C8BE" w14:textId="77777777" w:rsidTr="00955B03">
        <w:trPr>
          <w:trHeight w:val="1178"/>
        </w:trPr>
        <w:tc>
          <w:tcPr>
            <w:tcW w:w="2385" w:type="dxa"/>
          </w:tcPr>
          <w:p w14:paraId="076C4D80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Grading, n (%)</w:t>
            </w:r>
          </w:p>
          <w:p w14:paraId="60E5DAE6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G1-2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G3-4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No grading possible after  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neoadjuvant therapy</w:t>
            </w:r>
          </w:p>
          <w:p w14:paraId="6D0B9A9E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G1-2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G3-4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No grading possible after  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neoadjuvant therapy</w:t>
            </w:r>
          </w:p>
          <w:p w14:paraId="7137A345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G1-2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G3-4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No grading possible after  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neoadjuvant therapy  </w:t>
            </w:r>
          </w:p>
        </w:tc>
        <w:tc>
          <w:tcPr>
            <w:tcW w:w="1721" w:type="dxa"/>
          </w:tcPr>
          <w:p w14:paraId="7E7F824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B5D38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267 (66)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45 (11)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93 (23)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667FE37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389 (60)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202 (31)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59 (9)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5347145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19 (73)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 (27)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68E436F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1D1751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92 (63)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 (11)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37 (26)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5144EB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n=389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225 (58)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127 (33)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37 (10)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271DEAC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 (100)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41C5863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BB2B0C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17 (67)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29 (11)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56 (22)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46F4C3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164 (63)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75 (29)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22 (8)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CCCBB0C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14 (67)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 (33)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417" w:type="dxa"/>
          </w:tcPr>
          <w:p w14:paraId="25306AA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77E0A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0.653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</w:r>
          </w:p>
          <w:p w14:paraId="0AF2670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0.444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0670A6E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0.278</w:t>
            </w:r>
          </w:p>
        </w:tc>
      </w:tr>
      <w:tr w:rsidR="0010016D" w:rsidRPr="0010016D" w14:paraId="7C8C8AF5" w14:textId="77777777" w:rsidTr="00955B03">
        <w:trPr>
          <w:trHeight w:val="478"/>
        </w:trPr>
        <w:tc>
          <w:tcPr>
            <w:tcW w:w="2385" w:type="dxa"/>
          </w:tcPr>
          <w:p w14:paraId="31AD165D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Resection margin status R1, n (%)</w:t>
            </w:r>
          </w:p>
          <w:p w14:paraId="583FB27E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EAF7B45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4D18C455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</w:t>
            </w:r>
          </w:p>
        </w:tc>
        <w:tc>
          <w:tcPr>
            <w:tcW w:w="1721" w:type="dxa"/>
          </w:tcPr>
          <w:p w14:paraId="4A30C88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8A6A4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6 (2)</w:t>
            </w:r>
          </w:p>
          <w:p w14:paraId="751B908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477 (73)</w:t>
            </w:r>
          </w:p>
          <w:p w14:paraId="3D83DB5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0681714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E40CE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(1)</w:t>
            </w:r>
          </w:p>
          <w:p w14:paraId="7DD0F99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294 (75)</w:t>
            </w:r>
          </w:p>
          <w:p w14:paraId="55054FEE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47D85160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B6A9A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 (2)</w:t>
            </w:r>
          </w:p>
          <w:p w14:paraId="0A96C349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183 (70)</w:t>
            </w:r>
          </w:p>
          <w:p w14:paraId="54CE7EA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417" w:type="dxa"/>
          </w:tcPr>
          <w:p w14:paraId="10DE33F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77CA6B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0.899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4415348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0.152</w:t>
            </w:r>
          </w:p>
        </w:tc>
      </w:tr>
      <w:tr w:rsidR="0010016D" w:rsidRPr="0010016D" w14:paraId="3B1B2EAB" w14:textId="77777777" w:rsidTr="00955B03">
        <w:trPr>
          <w:trHeight w:val="981"/>
        </w:trPr>
        <w:tc>
          <w:tcPr>
            <w:tcW w:w="2385" w:type="dxa"/>
          </w:tcPr>
          <w:p w14:paraId="36BBE57F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Tumor localization, n (%)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  <w:p w14:paraId="7240F3CF" w14:textId="5AF52D48" w:rsid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CRC: Rectum 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B57EE6D" w14:textId="1A3EB20A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PC: pancreatic head </w:t>
            </w:r>
          </w:p>
        </w:tc>
        <w:tc>
          <w:tcPr>
            <w:tcW w:w="1721" w:type="dxa"/>
          </w:tcPr>
          <w:p w14:paraId="3762ACC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3B28CD" w14:textId="6771E34F" w:rsid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264 (65)</w:t>
            </w:r>
          </w:p>
          <w:p w14:paraId="7BF0AB18" w14:textId="40D645A9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504 (77)</w:t>
            </w:r>
          </w:p>
        </w:tc>
        <w:tc>
          <w:tcPr>
            <w:tcW w:w="1843" w:type="dxa"/>
          </w:tcPr>
          <w:p w14:paraId="5AE0AAA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646942" w14:textId="172A2FEF" w:rsid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97 (67)</w:t>
            </w:r>
          </w:p>
          <w:p w14:paraId="2E78BA44" w14:textId="33993A75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316 (81)</w:t>
            </w:r>
          </w:p>
        </w:tc>
        <w:tc>
          <w:tcPr>
            <w:tcW w:w="1843" w:type="dxa"/>
          </w:tcPr>
          <w:p w14:paraId="688E934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2CDFC" w14:textId="3904E802" w:rsid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167 (64)</w:t>
            </w:r>
          </w:p>
          <w:p w14:paraId="4FF9CA91" w14:textId="5F26B8C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188 (72)</w:t>
            </w:r>
          </w:p>
        </w:tc>
        <w:tc>
          <w:tcPr>
            <w:tcW w:w="1417" w:type="dxa"/>
          </w:tcPr>
          <w:p w14:paraId="49C50861" w14:textId="77777777" w:rsid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6B5B76D" w14:textId="2E889B92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0.589</w:t>
            </w:r>
          </w:p>
          <w:p w14:paraId="7874A91C" w14:textId="26DF5100" w:rsid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44A8D4B" w14:textId="0AD71606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0.009</w:t>
            </w:r>
          </w:p>
        </w:tc>
      </w:tr>
      <w:tr w:rsidR="0010016D" w:rsidRPr="0010016D" w14:paraId="659FAC2D" w14:textId="77777777" w:rsidTr="00955B03">
        <w:trPr>
          <w:trHeight w:val="772"/>
        </w:trPr>
        <w:tc>
          <w:tcPr>
            <w:tcW w:w="2385" w:type="dxa"/>
          </w:tcPr>
          <w:p w14:paraId="1CDA2759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Neoadjuvant chemotherapy, n (%)</w:t>
            </w:r>
          </w:p>
          <w:p w14:paraId="782430E9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F754199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062543C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</w:t>
            </w:r>
          </w:p>
        </w:tc>
        <w:tc>
          <w:tcPr>
            <w:tcW w:w="1721" w:type="dxa"/>
          </w:tcPr>
          <w:p w14:paraId="074670D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463C97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82 (20)</w:t>
            </w:r>
          </w:p>
          <w:p w14:paraId="7333A5A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79 (12)</w:t>
            </w:r>
          </w:p>
          <w:p w14:paraId="1F66DAF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(4)</w:t>
            </w:r>
          </w:p>
        </w:tc>
        <w:tc>
          <w:tcPr>
            <w:tcW w:w="1843" w:type="dxa"/>
          </w:tcPr>
          <w:p w14:paraId="47EA69AE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06E5040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34 (23)</w:t>
            </w:r>
          </w:p>
          <w:p w14:paraId="1AD8C695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52 (13)</w:t>
            </w:r>
          </w:p>
          <w:p w14:paraId="0946F88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02B927F1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43DF45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48 (19)</w:t>
            </w:r>
          </w:p>
          <w:p w14:paraId="27D2578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27 (10)</w:t>
            </w:r>
          </w:p>
          <w:p w14:paraId="4B7515A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(5)</w:t>
            </w:r>
          </w:p>
        </w:tc>
        <w:tc>
          <w:tcPr>
            <w:tcW w:w="1417" w:type="dxa"/>
          </w:tcPr>
          <w:p w14:paraId="65CBD32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577036D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0.231</w:t>
            </w:r>
          </w:p>
          <w:p w14:paraId="06F4AE6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0.257</w:t>
            </w:r>
          </w:p>
          <w:p w14:paraId="73D24B4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0.586</w:t>
            </w:r>
          </w:p>
        </w:tc>
      </w:tr>
      <w:tr w:rsidR="0010016D" w:rsidRPr="0010016D" w14:paraId="4010A67F" w14:textId="77777777" w:rsidTr="00955B03">
        <w:trPr>
          <w:trHeight w:val="772"/>
        </w:trPr>
        <w:tc>
          <w:tcPr>
            <w:tcW w:w="2385" w:type="dxa"/>
          </w:tcPr>
          <w:p w14:paraId="399D2712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Neoadjuvant radiotherapy, n (%)</w:t>
            </w:r>
          </w:p>
          <w:p w14:paraId="5CF0A685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17311303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50B313A2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</w:t>
            </w:r>
          </w:p>
        </w:tc>
        <w:tc>
          <w:tcPr>
            <w:tcW w:w="1721" w:type="dxa"/>
          </w:tcPr>
          <w:p w14:paraId="01051AE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3BE4C1DE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111 (27)</w:t>
            </w:r>
          </w:p>
          <w:p w14:paraId="51EE27D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n=652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45 (7)</w:t>
            </w:r>
          </w:p>
          <w:p w14:paraId="387BE96E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04B6F7E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A50412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41 (28)</w:t>
            </w:r>
          </w:p>
          <w:p w14:paraId="73E1AF1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24 (6)</w:t>
            </w:r>
          </w:p>
          <w:p w14:paraId="340711D9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0E447B7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7442331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70 (27)</w:t>
            </w:r>
          </w:p>
          <w:p w14:paraId="2AAEDA8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21 (8)</w:t>
            </w:r>
          </w:p>
          <w:p w14:paraId="1102AA3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417" w:type="dxa"/>
          </w:tcPr>
          <w:p w14:paraId="2E49B24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14:paraId="5C49895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0.770</w:t>
            </w:r>
          </w:p>
          <w:p w14:paraId="0C269AE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0.346</w:t>
            </w:r>
          </w:p>
        </w:tc>
      </w:tr>
      <w:tr w:rsidR="0010016D" w:rsidRPr="0010016D" w14:paraId="19E7DB84" w14:textId="77777777" w:rsidTr="00955B03">
        <w:trPr>
          <w:trHeight w:val="490"/>
        </w:trPr>
        <w:tc>
          <w:tcPr>
            <w:tcW w:w="2385" w:type="dxa"/>
          </w:tcPr>
          <w:p w14:paraId="59D01A2C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IORT, n (%)</w:t>
            </w:r>
          </w:p>
          <w:p w14:paraId="1F88E121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61316BFA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4008507A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HC</w:t>
            </w:r>
          </w:p>
        </w:tc>
        <w:tc>
          <w:tcPr>
            <w:tcW w:w="1721" w:type="dxa"/>
          </w:tcPr>
          <w:p w14:paraId="1A043F6D" w14:textId="77777777" w:rsidR="0010016D" w:rsidRPr="0010016D" w:rsidRDefault="0010016D" w:rsidP="0010016D">
            <w:pPr>
              <w:tabs>
                <w:tab w:val="left" w:pos="5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01E9AD" w14:textId="77777777" w:rsidR="0010016D" w:rsidRPr="0010016D" w:rsidRDefault="0010016D" w:rsidP="0010016D">
            <w:pPr>
              <w:tabs>
                <w:tab w:val="left" w:pos="5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n=405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 (1)</w:t>
            </w:r>
          </w:p>
          <w:p w14:paraId="546E6AB6" w14:textId="77777777" w:rsidR="0010016D" w:rsidRPr="0010016D" w:rsidRDefault="0010016D" w:rsidP="0010016D">
            <w:pPr>
              <w:tabs>
                <w:tab w:val="left" w:pos="5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n=651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29 (4)</w:t>
            </w:r>
          </w:p>
          <w:p w14:paraId="2B00B24B" w14:textId="77777777" w:rsidR="0010016D" w:rsidRPr="0010016D" w:rsidRDefault="0010016D" w:rsidP="0010016D">
            <w:pPr>
              <w:tabs>
                <w:tab w:val="left" w:pos="5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54C4A97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A6C36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n=145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(1)</w:t>
            </w:r>
          </w:p>
          <w:p w14:paraId="73A3199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13 (3)</w:t>
            </w:r>
          </w:p>
          <w:p w14:paraId="53198128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147CCA81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716AB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n=260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2 (1)</w:t>
            </w:r>
          </w:p>
          <w:p w14:paraId="2417BCA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n=261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16 (6)</w:t>
            </w:r>
          </w:p>
          <w:p w14:paraId="3DAC57A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417" w:type="dxa"/>
          </w:tcPr>
          <w:p w14:paraId="17AAD851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39559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1.000</w:t>
            </w:r>
          </w:p>
          <w:p w14:paraId="02949A15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0.089</w:t>
            </w:r>
          </w:p>
        </w:tc>
      </w:tr>
      <w:tr w:rsidR="0010016D" w:rsidRPr="0010016D" w14:paraId="478AF4D0" w14:textId="77777777" w:rsidTr="00955B03">
        <w:trPr>
          <w:trHeight w:val="981"/>
        </w:trPr>
        <w:tc>
          <w:tcPr>
            <w:tcW w:w="2385" w:type="dxa"/>
          </w:tcPr>
          <w:p w14:paraId="6EDD2028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Adjuvant therapy, n (%)</w:t>
            </w:r>
          </w:p>
          <w:p w14:paraId="3427A122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6F5D5FE7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14:paraId="6C3516DA" w14:textId="77777777" w:rsidR="0010016D" w:rsidRPr="0010016D" w:rsidRDefault="0010016D" w:rsidP="001001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HC</w:t>
            </w:r>
          </w:p>
        </w:tc>
        <w:tc>
          <w:tcPr>
            <w:tcW w:w="1721" w:type="dxa"/>
          </w:tcPr>
          <w:p w14:paraId="4BBAA5C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778602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n=328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145 (44)</w:t>
            </w:r>
          </w:p>
          <w:p w14:paraId="4E5CE11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n=553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488 (88)</w:t>
            </w:r>
          </w:p>
          <w:p w14:paraId="5C339AC0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n=27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(4)</w:t>
            </w:r>
          </w:p>
        </w:tc>
        <w:tc>
          <w:tcPr>
            <w:tcW w:w="1843" w:type="dxa"/>
          </w:tcPr>
          <w:p w14:paraId="42C49376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59FC4C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n=119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59 (50)</w:t>
            </w:r>
          </w:p>
          <w:p w14:paraId="3930AEB3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n=335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302 (90)</w:t>
            </w:r>
          </w:p>
          <w:p w14:paraId="1BAAE09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n=6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 (0)</w:t>
            </w:r>
          </w:p>
        </w:tc>
        <w:tc>
          <w:tcPr>
            <w:tcW w:w="1843" w:type="dxa"/>
          </w:tcPr>
          <w:p w14:paraId="0577F434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E02A75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n=209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86 (41)</w:t>
            </w:r>
          </w:p>
          <w:p w14:paraId="63C9B3DA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n=218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186 (85)</w:t>
            </w:r>
          </w:p>
          <w:p w14:paraId="4C059ADF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n=21</w:t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1 (5)</w:t>
            </w:r>
          </w:p>
        </w:tc>
        <w:tc>
          <w:tcPr>
            <w:tcW w:w="1417" w:type="dxa"/>
          </w:tcPr>
          <w:p w14:paraId="0E132D57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BF0B4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0.139</w:t>
            </w:r>
          </w:p>
          <w:p w14:paraId="0C2107ED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0.085</w:t>
            </w:r>
          </w:p>
          <w:p w14:paraId="6A39D41B" w14:textId="77777777" w:rsidR="0010016D" w:rsidRPr="0010016D" w:rsidRDefault="0010016D" w:rsidP="00100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br/>
              <w:t>1.000</w:t>
            </w:r>
          </w:p>
        </w:tc>
      </w:tr>
    </w:tbl>
    <w:p w14:paraId="49A9406E" w14:textId="77777777" w:rsidR="00B21948" w:rsidRDefault="00B21948" w:rsidP="00B21948">
      <w:pPr>
        <w:tabs>
          <w:tab w:val="left" w:pos="2940"/>
        </w:tabs>
        <w:suppressAutoHyphens/>
        <w:autoSpaceDN w:val="0"/>
        <w:spacing w:after="200" w:line="48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70EFB9B0" w14:textId="248C6D49" w:rsidR="00B21948" w:rsidRPr="00B21948" w:rsidRDefault="00B21948" w:rsidP="00B21948">
      <w:pPr>
        <w:tabs>
          <w:tab w:val="left" w:pos="2940"/>
        </w:tabs>
        <w:suppressAutoHyphens/>
        <w:autoSpaceDN w:val="0"/>
        <w:spacing w:after="200" w:line="48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21948">
        <w:rPr>
          <w:rFonts w:ascii="Times New Roman" w:hAnsi="Times New Roman" w:cs="Times New Roman"/>
          <w:sz w:val="24"/>
          <w:szCs w:val="24"/>
          <w:lang w:val="en-US"/>
        </w:rPr>
        <w:t>Data are presented as mean ± SD, or as absolute number (percentage). P-values refer to comparison between low-FiO</w:t>
      </w:r>
      <w:r w:rsidRPr="00B219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 vs. high-FiO</w:t>
      </w:r>
      <w:r w:rsidRPr="00B219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 patients. Continuous data were compared using Mann-Whitney U test. </w:t>
      </w:r>
      <w:bookmarkStart w:id="10" w:name="_Hlk73558370"/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Categorial variables were compared using chi-square test. Boldface indicates p-values&lt;0.05. </w:t>
      </w:r>
      <w:bookmarkEnd w:id="10"/>
      <w:r w:rsidRPr="00B219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103BA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Only for colorectal cancer patients open versus laparoscopic surgery was differentiated; </w:t>
      </w:r>
      <w:r w:rsidRPr="00B219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b 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UICC staging only possible for patients with known N status of the TNM classification; </w:t>
      </w:r>
      <w:r w:rsidRPr="00B219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>Only for colorectal cancer patients (rectum versus colon) and pancreatic cancer patients (head versus other), tumor localization was determined.</w:t>
      </w:r>
    </w:p>
    <w:p w14:paraId="2E84F686" w14:textId="1218385B" w:rsidR="00F573A3" w:rsidRPr="00B21948" w:rsidRDefault="00B21948" w:rsidP="00B21948">
      <w:pPr>
        <w:tabs>
          <w:tab w:val="left" w:pos="2940"/>
        </w:tabs>
        <w:spacing w:after="20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948">
        <w:rPr>
          <w:rFonts w:ascii="Times New Roman" w:hAnsi="Times New Roman" w:cs="Times New Roman"/>
          <w:sz w:val="24"/>
          <w:szCs w:val="24"/>
          <w:lang w:val="en-US"/>
        </w:rPr>
        <w:t>FiO</w:t>
      </w:r>
      <w:r w:rsidRPr="00B219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>: Fraction of inspired oxygen; SD: Standard deviation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B21948">
        <w:rPr>
          <w:rFonts w:ascii="Times New Roman" w:hAnsi="Times New Roman" w:cs="Times New Roman"/>
          <w:sz w:val="24"/>
          <w:szCs w:val="24"/>
          <w:lang w:val="en-US"/>
        </w:rPr>
        <w:t xml:space="preserve"> UICC: Tumor classification according to the Union for International Cancer Control; CRC: Colorectal cancer; PC: Pancreatic cancer; HC: Hepatic cancer; IORT: Intraoperative radiation therapy</w:t>
      </w:r>
      <w:r w:rsidR="008D56F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82195">
        <w:rPr>
          <w:rFonts w:ascii="Times New Roman" w:hAnsi="Times New Roman" w:cs="Times New Roman"/>
          <w:sz w:val="24"/>
          <w:szCs w:val="24"/>
          <w:lang w:val="en-US"/>
        </w:rPr>
        <w:t xml:space="preserve">RBC: </w:t>
      </w:r>
      <w:r w:rsidR="0025521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82195">
        <w:rPr>
          <w:rFonts w:ascii="Times New Roman" w:hAnsi="Times New Roman" w:cs="Times New Roman"/>
          <w:sz w:val="24"/>
          <w:szCs w:val="24"/>
          <w:lang w:val="en-US"/>
        </w:rPr>
        <w:t xml:space="preserve">ed blood cells, FFP: Fresh frozen plasma, PLT: </w:t>
      </w:r>
      <w:r w:rsidR="0025521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82195">
        <w:rPr>
          <w:rFonts w:ascii="Times New Roman" w:hAnsi="Times New Roman" w:cs="Times New Roman"/>
          <w:sz w:val="24"/>
          <w:szCs w:val="24"/>
          <w:lang w:val="en-US"/>
        </w:rPr>
        <w:t xml:space="preserve">latelet concentrates, </w:t>
      </w:r>
      <w:r w:rsidR="008D56F0">
        <w:rPr>
          <w:rFonts w:ascii="Times New Roman" w:hAnsi="Times New Roman" w:cs="Times New Roman"/>
          <w:sz w:val="24"/>
          <w:szCs w:val="24"/>
          <w:lang w:val="en-US"/>
        </w:rPr>
        <w:t>TU: Transfusion units</w:t>
      </w:r>
    </w:p>
    <w:sectPr w:rsidR="00F573A3" w:rsidRPr="00B2194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B609" w14:textId="77777777" w:rsidR="00573D9D" w:rsidRDefault="00573D9D" w:rsidP="00F573A3">
      <w:pPr>
        <w:spacing w:after="0" w:line="240" w:lineRule="auto"/>
      </w:pPr>
      <w:r>
        <w:separator/>
      </w:r>
    </w:p>
  </w:endnote>
  <w:endnote w:type="continuationSeparator" w:id="0">
    <w:p w14:paraId="0CEB0112" w14:textId="77777777" w:rsidR="00573D9D" w:rsidRDefault="00573D9D" w:rsidP="00F5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15F8" w14:textId="77777777" w:rsidR="00573D9D" w:rsidRDefault="00573D9D" w:rsidP="00F573A3">
      <w:pPr>
        <w:spacing w:after="0" w:line="240" w:lineRule="auto"/>
      </w:pPr>
      <w:r>
        <w:separator/>
      </w:r>
    </w:p>
  </w:footnote>
  <w:footnote w:type="continuationSeparator" w:id="0">
    <w:p w14:paraId="503F5BDB" w14:textId="77777777" w:rsidR="00573D9D" w:rsidRDefault="00573D9D" w:rsidP="00F5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79974"/>
      <w:docPartObj>
        <w:docPartGallery w:val="Page Numbers (Top of Page)"/>
        <w:docPartUnique/>
      </w:docPartObj>
    </w:sdtPr>
    <w:sdtEndPr/>
    <w:sdtContent>
      <w:p w14:paraId="78F46560" w14:textId="34A8CF93" w:rsidR="00160776" w:rsidRPr="00F573A3" w:rsidRDefault="00160776">
        <w:pPr>
          <w:pStyle w:val="Header"/>
          <w:jc w:val="right"/>
          <w:rPr>
            <w:lang w:val="en-US"/>
          </w:rPr>
        </w:pPr>
        <w:r w:rsidRPr="00F573A3">
          <w:rPr>
            <w:lang w:val="en-US"/>
          </w:rPr>
          <w:t xml:space="preserve">Peri-OP FiO2 and </w:t>
        </w:r>
        <w:r>
          <w:rPr>
            <w:lang w:val="en-US"/>
          </w:rPr>
          <w:t>recurrence</w:t>
        </w:r>
        <w:r w:rsidRPr="00F573A3">
          <w:rPr>
            <w:lang w:val="en-US"/>
          </w:rPr>
          <w:t xml:space="preserve">-free survival    </w:t>
        </w:r>
        <w:r>
          <w:fldChar w:fldCharType="begin"/>
        </w:r>
        <w:r w:rsidRPr="00F573A3">
          <w:rPr>
            <w:lang w:val="en-US"/>
          </w:rPr>
          <w:instrText>PAGE   \* MERGEFORMAT</w:instrText>
        </w:r>
        <w:r>
          <w:fldChar w:fldCharType="separate"/>
        </w:r>
        <w:r w:rsidRPr="00F573A3">
          <w:rPr>
            <w:lang w:val="en-US"/>
          </w:rPr>
          <w:t>2</w:t>
        </w:r>
        <w:r>
          <w:fldChar w:fldCharType="end"/>
        </w:r>
      </w:p>
    </w:sdtContent>
  </w:sdt>
  <w:p w14:paraId="4E9A076A" w14:textId="1C9E1E12" w:rsidR="00160776" w:rsidRPr="00F573A3" w:rsidRDefault="0016077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6D"/>
    <w:rsid w:val="000072DA"/>
    <w:rsid w:val="00082195"/>
    <w:rsid w:val="000D59BB"/>
    <w:rsid w:val="0010016D"/>
    <w:rsid w:val="00103BA3"/>
    <w:rsid w:val="00160776"/>
    <w:rsid w:val="00214A64"/>
    <w:rsid w:val="0025521E"/>
    <w:rsid w:val="0026733C"/>
    <w:rsid w:val="002A60B1"/>
    <w:rsid w:val="002D0521"/>
    <w:rsid w:val="00327A8A"/>
    <w:rsid w:val="003654C0"/>
    <w:rsid w:val="003B2CA1"/>
    <w:rsid w:val="00433A3A"/>
    <w:rsid w:val="00446726"/>
    <w:rsid w:val="00486AB0"/>
    <w:rsid w:val="00573D9D"/>
    <w:rsid w:val="006E4CB5"/>
    <w:rsid w:val="007474EA"/>
    <w:rsid w:val="00820CD6"/>
    <w:rsid w:val="008A6D93"/>
    <w:rsid w:val="008D56F0"/>
    <w:rsid w:val="00955B03"/>
    <w:rsid w:val="009950EF"/>
    <w:rsid w:val="00AE22E9"/>
    <w:rsid w:val="00B21948"/>
    <w:rsid w:val="00B2282E"/>
    <w:rsid w:val="00BB3D1F"/>
    <w:rsid w:val="00CC282E"/>
    <w:rsid w:val="00D35441"/>
    <w:rsid w:val="00E12BE8"/>
    <w:rsid w:val="00F573A3"/>
    <w:rsid w:val="00F82CC1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47CD"/>
  <w15:chartTrackingRefBased/>
  <w15:docId w15:val="{4DED3436-BEAB-47A2-AFB6-1A97CE09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A3"/>
  </w:style>
  <w:style w:type="paragraph" w:styleId="Footer">
    <w:name w:val="footer"/>
    <w:basedOn w:val="Normal"/>
    <w:link w:val="FooterChar"/>
    <w:uiPriority w:val="99"/>
    <w:unhideWhenUsed/>
    <w:rsid w:val="00F5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A3"/>
  </w:style>
  <w:style w:type="table" w:customStyle="1" w:styleId="Tabellenraster1">
    <w:name w:val="Tabellenraster1"/>
    <w:basedOn w:val="TableNormal"/>
    <w:next w:val="TableGrid"/>
    <w:uiPriority w:val="39"/>
    <w:rsid w:val="00F8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Dehne</dc:creator>
  <cp:keywords/>
  <dc:description/>
  <cp:lastModifiedBy>Tom Flint</cp:lastModifiedBy>
  <cp:revision>2</cp:revision>
  <dcterms:created xsi:type="dcterms:W3CDTF">2021-11-01T16:46:00Z</dcterms:created>
  <dcterms:modified xsi:type="dcterms:W3CDTF">2021-11-01T16:46:00Z</dcterms:modified>
</cp:coreProperties>
</file>