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D09B7B" w14:textId="77777777" w:rsidR="00867E74" w:rsidRPr="00214E96" w:rsidRDefault="00867E74" w:rsidP="00867E74">
      <w:pPr>
        <w:spacing w:line="480" w:lineRule="auto"/>
        <w:rPr>
          <w:rFonts w:ascii="Times New Roman" w:hAnsi="Times New Roman" w:cs="Times New Roman"/>
          <w:b/>
          <w:color w:val="000000" w:themeColor="text1"/>
          <w:sz w:val="24"/>
          <w:szCs w:val="24"/>
        </w:rPr>
      </w:pPr>
      <w:r w:rsidRPr="00214E96">
        <w:rPr>
          <w:rFonts w:ascii="Times New Roman" w:hAnsi="Times New Roman" w:cs="Times New Roman"/>
          <w:b/>
          <w:noProof/>
          <w:color w:val="000000" w:themeColor="text1"/>
          <w:sz w:val="24"/>
          <w:szCs w:val="24"/>
        </w:rPr>
        <w:drawing>
          <wp:inline distT="0" distB="0" distL="0" distR="0" wp14:anchorId="1BD56172" wp14:editId="640803CA">
            <wp:extent cx="5486400" cy="469533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486400" cy="4695338"/>
                    </a:xfrm>
                    <a:prstGeom prst="rect">
                      <a:avLst/>
                    </a:prstGeom>
                    <a:noFill/>
                  </pic:spPr>
                </pic:pic>
              </a:graphicData>
            </a:graphic>
          </wp:inline>
        </w:drawing>
      </w:r>
    </w:p>
    <w:p w14:paraId="24E9B665" w14:textId="17390FDF" w:rsidR="00927ECD" w:rsidRPr="00214E96" w:rsidRDefault="00867E74" w:rsidP="008444D8">
      <w:pPr>
        <w:pStyle w:val="Subtitle"/>
        <w:rPr>
          <w:rFonts w:ascii="Times New Roman" w:hAnsi="Times New Roman" w:cs="Times New Roman"/>
          <w:color w:val="000000" w:themeColor="text1"/>
          <w:sz w:val="24"/>
          <w:szCs w:val="24"/>
        </w:rPr>
      </w:pPr>
      <w:r w:rsidRPr="00214E96">
        <w:rPr>
          <w:rFonts w:ascii="Times New Roman" w:hAnsi="Times New Roman" w:cs="Times New Roman"/>
          <w:color w:val="000000" w:themeColor="text1"/>
          <w:sz w:val="24"/>
          <w:szCs w:val="24"/>
        </w:rPr>
        <w:t>Figure 1. Combined DHM-VFI system. A) Schematic of the combined system. Laser</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Thorlabs S1FC405</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Col</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Laser collimator</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S</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Sample</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Obj</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Objective lenses (Edmund Optics, #47-689)</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DM1</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Dichroic mirror (Thorlabs, DMSP425R)</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TL</w:t>
      </w:r>
      <w:r w:rsidRPr="00214E96">
        <w:rPr>
          <w:rFonts w:ascii="Times New Roman" w:hAnsi="Times New Roman" w:cs="Times New Roman"/>
          <w:color w:val="000000" w:themeColor="text1"/>
          <w:sz w:val="24"/>
          <w:szCs w:val="24"/>
          <w:vertAlign w:val="subscript"/>
        </w:rPr>
        <w:t>DHM</w:t>
      </w:r>
      <w:r w:rsidR="005E71EE">
        <w:rPr>
          <w:rFonts w:ascii="Times New Roman" w:hAnsi="Times New Roman" w:cs="Times New Roman"/>
          <w:color w:val="000000" w:themeColor="text1"/>
          <w:sz w:val="24"/>
          <w:szCs w:val="24"/>
        </w:rPr>
        <w:t xml:space="preserve">: </w:t>
      </w:r>
      <w:r w:rsidRPr="00214E96">
        <w:rPr>
          <w:rFonts w:ascii="Times New Roman" w:hAnsi="Times New Roman" w:cs="Times New Roman"/>
          <w:color w:val="000000" w:themeColor="text1"/>
          <w:sz w:val="24"/>
          <w:szCs w:val="24"/>
        </w:rPr>
        <w:t>150 mm tube lens (Thorlabs, AC508-150-A)</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F</w:t>
      </w:r>
      <w:r w:rsidRPr="00214E96">
        <w:rPr>
          <w:rFonts w:ascii="Times New Roman" w:hAnsi="Times New Roman" w:cs="Times New Roman"/>
          <w:color w:val="000000" w:themeColor="text1"/>
          <w:sz w:val="24"/>
          <w:szCs w:val="24"/>
          <w:vertAlign w:val="subscript"/>
        </w:rPr>
        <w:t>DHM</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405 nm spectral filter (Thorlabs, FB405-10)</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D</w:t>
      </w:r>
      <w:r w:rsidRPr="00214E96">
        <w:rPr>
          <w:rFonts w:ascii="Times New Roman" w:hAnsi="Times New Roman" w:cs="Times New Roman"/>
          <w:color w:val="000000" w:themeColor="text1"/>
          <w:sz w:val="24"/>
          <w:szCs w:val="24"/>
          <w:vertAlign w:val="subscript"/>
        </w:rPr>
        <w:t>DHM</w:t>
      </w:r>
      <w:r w:rsidR="005E71EE">
        <w:rPr>
          <w:rFonts w:ascii="Times New Roman" w:hAnsi="Times New Roman" w:cs="Times New Roman"/>
          <w:color w:val="000000" w:themeColor="text1"/>
          <w:sz w:val="24"/>
          <w:szCs w:val="24"/>
        </w:rPr>
        <w:t xml:space="preserve">: </w:t>
      </w:r>
      <w:r w:rsidRPr="00214E96">
        <w:rPr>
          <w:rFonts w:ascii="Times New Roman" w:hAnsi="Times New Roman" w:cs="Times New Roman"/>
          <w:color w:val="000000" w:themeColor="text1"/>
          <w:sz w:val="24"/>
          <w:szCs w:val="24"/>
        </w:rPr>
        <w:t>DHM detector (Allied Vision, Prosilica GT 2450)</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LED</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LED source (Thorlabs M470L3)</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F</w:t>
      </w:r>
      <w:r w:rsidRPr="00214E96">
        <w:rPr>
          <w:rFonts w:ascii="Times New Roman" w:hAnsi="Times New Roman" w:cs="Times New Roman"/>
          <w:color w:val="000000" w:themeColor="text1"/>
          <w:sz w:val="24"/>
          <w:szCs w:val="24"/>
          <w:vertAlign w:val="subscript"/>
        </w:rPr>
        <w:t>Ex</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Excitation filter (Thorlabs, MF469-35)</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DM</w:t>
      </w:r>
      <w:r w:rsidRPr="00214E96">
        <w:rPr>
          <w:rFonts w:ascii="Times New Roman" w:hAnsi="Times New Roman" w:cs="Times New Roman"/>
          <w:color w:val="000000" w:themeColor="text1"/>
          <w:sz w:val="24"/>
          <w:szCs w:val="24"/>
          <w:vertAlign w:val="subscript"/>
        </w:rPr>
        <w:t>2</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Dichroic mirror (Thorlabs, DMSP490R)</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F</w:t>
      </w:r>
      <w:r w:rsidRPr="00214E96">
        <w:rPr>
          <w:rFonts w:ascii="Times New Roman" w:hAnsi="Times New Roman" w:cs="Times New Roman"/>
          <w:color w:val="000000" w:themeColor="text1"/>
          <w:sz w:val="24"/>
          <w:szCs w:val="24"/>
          <w:vertAlign w:val="subscript"/>
        </w:rPr>
        <w:t>Em</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Emission filter (Thorlabs, FELH0500)</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TL</w:t>
      </w:r>
      <w:r w:rsidRPr="00214E96">
        <w:rPr>
          <w:rFonts w:ascii="Times New Roman" w:hAnsi="Times New Roman" w:cs="Times New Roman"/>
          <w:color w:val="000000" w:themeColor="text1"/>
          <w:sz w:val="24"/>
          <w:szCs w:val="24"/>
          <w:vertAlign w:val="subscript"/>
        </w:rPr>
        <w:t>VFI</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200 mm tube lens (Thorlabs, AC508-200-A)</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MLA</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Microlens array (RPC Photonics, MLA-S125-f30)</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RL</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w:t>
      </w:r>
      <w:r w:rsidR="00A27D9C">
        <w:rPr>
          <w:rFonts w:ascii="Times New Roman" w:hAnsi="Times New Roman" w:cs="Times New Roman"/>
          <w:color w:val="000000" w:themeColor="text1"/>
          <w:sz w:val="24"/>
          <w:szCs w:val="24"/>
        </w:rPr>
        <w:t>0.528</w:t>
      </w:r>
      <w:r w:rsidR="00A27D9C">
        <w:rPr>
          <w:rFonts w:ascii="math" w:hAnsi="math" w:cs="Times New Roman"/>
          <w:color w:val="000000" w:themeColor="text1"/>
          <w:sz w:val="24"/>
          <w:szCs w:val="24"/>
        </w:rPr>
        <w:t>X</w:t>
      </w:r>
      <w:r w:rsidRPr="00214E96">
        <w:rPr>
          <w:rFonts w:ascii="Times New Roman" w:hAnsi="Times New Roman" w:cs="Times New Roman"/>
          <w:color w:val="000000" w:themeColor="text1"/>
          <w:sz w:val="24"/>
          <w:szCs w:val="24"/>
        </w:rPr>
        <w:t xml:space="preserve"> Relay lens array (</w:t>
      </w:r>
      <w:r w:rsidR="009A602A" w:rsidRPr="00214E96">
        <w:rPr>
          <w:rFonts w:ascii="Times New Roman" w:hAnsi="Times New Roman" w:cs="Times New Roman"/>
          <w:color w:val="000000" w:themeColor="text1"/>
          <w:sz w:val="24"/>
          <w:szCs w:val="24"/>
        </w:rPr>
        <w:t>Opto Engineering, OPTC23016</w:t>
      </w:r>
      <w:r w:rsidRPr="00214E96">
        <w:rPr>
          <w:rFonts w:ascii="Times New Roman" w:hAnsi="Times New Roman" w:cs="Times New Roman"/>
          <w:color w:val="000000" w:themeColor="text1"/>
          <w:sz w:val="24"/>
          <w:szCs w:val="24"/>
        </w:rPr>
        <w:t>)</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D</w:t>
      </w:r>
      <w:r w:rsidRPr="00214E96">
        <w:rPr>
          <w:rFonts w:ascii="Times New Roman" w:hAnsi="Times New Roman" w:cs="Times New Roman"/>
          <w:color w:val="000000" w:themeColor="text1"/>
          <w:sz w:val="24"/>
          <w:szCs w:val="24"/>
          <w:vertAlign w:val="subscript"/>
        </w:rPr>
        <w:t>VFI</w:t>
      </w:r>
      <w:r w:rsidR="005E71EE">
        <w:rPr>
          <w:rFonts w:ascii="Times New Roman" w:hAnsi="Times New Roman" w:cs="Times New Roman"/>
          <w:color w:val="000000" w:themeColor="text1"/>
          <w:sz w:val="24"/>
          <w:szCs w:val="24"/>
        </w:rPr>
        <w:t>:</w:t>
      </w:r>
      <w:r w:rsidRPr="00214E96">
        <w:rPr>
          <w:rFonts w:ascii="Times New Roman" w:hAnsi="Times New Roman" w:cs="Times New Roman"/>
          <w:color w:val="000000" w:themeColor="text1"/>
          <w:sz w:val="24"/>
          <w:szCs w:val="24"/>
        </w:rPr>
        <w:t xml:space="preserve"> VFI detector (Allied Vision, Prosilica GT 2450). B) </w:t>
      </w:r>
      <w:r w:rsidR="009E31B3">
        <w:rPr>
          <w:rFonts w:ascii="Times New Roman" w:hAnsi="Times New Roman" w:cs="Times New Roman"/>
          <w:color w:val="000000" w:themeColor="text1"/>
          <w:sz w:val="24"/>
          <w:szCs w:val="24"/>
        </w:rPr>
        <w:t>Theoretical s</w:t>
      </w:r>
      <w:r w:rsidRPr="00214E96">
        <w:rPr>
          <w:rFonts w:ascii="Times New Roman" w:hAnsi="Times New Roman" w:cs="Times New Roman"/>
          <w:color w:val="000000" w:themeColor="text1"/>
          <w:sz w:val="24"/>
          <w:szCs w:val="24"/>
        </w:rPr>
        <w:t>pectrum separation between DHM, VFI excitation and VFI emission. C) Shared FOV between DHM and VFI.</w:t>
      </w:r>
    </w:p>
    <w:p w14:paraId="35070C25" w14:textId="77777777" w:rsidR="00867E74" w:rsidRPr="00214E96" w:rsidRDefault="00867E74" w:rsidP="00927ECD">
      <w:pPr>
        <w:rPr>
          <w:rFonts w:ascii="Times New Roman" w:hAnsi="Times New Roman" w:cs="Times New Roman"/>
          <w:b/>
          <w:color w:val="000000" w:themeColor="text1"/>
          <w:sz w:val="24"/>
          <w:szCs w:val="24"/>
        </w:rPr>
      </w:pPr>
    </w:p>
    <w:p w14:paraId="6A69BDE8" w14:textId="77777777" w:rsidR="00867E74" w:rsidRPr="00214E96" w:rsidRDefault="00FC3164" w:rsidP="00867E74">
      <w:pPr>
        <w:spacing w:line="480" w:lineRule="auto"/>
        <w:jc w:val="center"/>
        <w:rPr>
          <w:rFonts w:ascii="Times New Roman" w:hAnsi="Times New Roman" w:cs="Times New Roman"/>
          <w:color w:val="000000" w:themeColor="text1"/>
          <w:sz w:val="24"/>
          <w:szCs w:val="24"/>
        </w:rPr>
      </w:pPr>
      <w:r w:rsidRPr="00214E96">
        <w:rPr>
          <w:rFonts w:ascii="Times New Roman" w:hAnsi="Times New Roman" w:cs="Times New Roman"/>
          <w:noProof/>
          <w:color w:val="000000" w:themeColor="text1"/>
          <w:sz w:val="24"/>
          <w:szCs w:val="24"/>
        </w:rPr>
        <w:lastRenderedPageBreak/>
        <w:drawing>
          <wp:inline distT="0" distB="0" distL="0" distR="0" wp14:anchorId="22865120" wp14:editId="15E33536">
            <wp:extent cx="4453826" cy="2108193"/>
            <wp:effectExtent l="0" t="0" r="4445"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bwMode="auto">
                    <a:xfrm>
                      <a:off x="0" y="0"/>
                      <a:ext cx="4453826" cy="2108193"/>
                    </a:xfrm>
                    <a:prstGeom prst="rect">
                      <a:avLst/>
                    </a:prstGeom>
                    <a:noFill/>
                    <a:ln>
                      <a:noFill/>
                    </a:ln>
                  </pic:spPr>
                </pic:pic>
              </a:graphicData>
            </a:graphic>
          </wp:inline>
        </w:drawing>
      </w:r>
    </w:p>
    <w:p w14:paraId="75A75EA5" w14:textId="00B8077D" w:rsidR="00927ECD" w:rsidRPr="00214E96" w:rsidRDefault="00EE528B" w:rsidP="00176E27">
      <w:pPr>
        <w:pStyle w:val="Subtitle"/>
        <w:rPr>
          <w:rFonts w:ascii="Times New Roman" w:hAnsi="Times New Roman" w:cs="Times New Roman"/>
          <w:color w:val="000000" w:themeColor="text1"/>
          <w:sz w:val="24"/>
          <w:szCs w:val="24"/>
        </w:rPr>
      </w:pPr>
      <w:r w:rsidRPr="00214E96">
        <w:rPr>
          <w:rFonts w:ascii="Times New Roman" w:hAnsi="Times New Roman" w:cs="Times New Roman"/>
          <w:color w:val="000000" w:themeColor="text1"/>
          <w:sz w:val="24"/>
          <w:szCs w:val="24"/>
        </w:rPr>
        <w:t>Figure 2,</w:t>
      </w:r>
      <w:r w:rsidR="00867E74" w:rsidRPr="00214E96">
        <w:rPr>
          <w:rFonts w:ascii="Times New Roman" w:hAnsi="Times New Roman" w:cs="Times New Roman"/>
          <w:color w:val="000000" w:themeColor="text1"/>
          <w:sz w:val="24"/>
          <w:szCs w:val="24"/>
        </w:rPr>
        <w:t xml:space="preserve"> Sample </w:t>
      </w:r>
      <w:r w:rsidRPr="00214E96">
        <w:rPr>
          <w:rFonts w:ascii="Times New Roman" w:hAnsi="Times New Roman" w:cs="Times New Roman"/>
          <w:color w:val="000000" w:themeColor="text1"/>
          <w:sz w:val="24"/>
          <w:szCs w:val="24"/>
        </w:rPr>
        <w:t>aliquot chamber (SAC): The SAC consisted of two channels, a larger sample channel and a smaller reference channel. These channels were connected to the SPU via tubing, itself connected to the SAC via barbed connectors.</w:t>
      </w:r>
      <w:r w:rsidR="001648CE" w:rsidRPr="00214E96">
        <w:rPr>
          <w:rFonts w:ascii="Times New Roman" w:hAnsi="Times New Roman" w:cs="Times New Roman"/>
          <w:color w:val="000000" w:themeColor="text1"/>
          <w:sz w:val="24"/>
          <w:szCs w:val="24"/>
        </w:rPr>
        <w:t xml:space="preserve"> Image credit Mineh Badalians.</w:t>
      </w:r>
      <w:r w:rsidRPr="00214E96">
        <w:rPr>
          <w:rFonts w:ascii="Times New Roman" w:hAnsi="Times New Roman" w:cs="Times New Roman"/>
          <w:color w:val="000000" w:themeColor="text1"/>
          <w:sz w:val="24"/>
          <w:szCs w:val="24"/>
        </w:rPr>
        <w:t xml:space="preserve"> </w:t>
      </w:r>
    </w:p>
    <w:p w14:paraId="30E6D954" w14:textId="77777777" w:rsidR="00927ECD" w:rsidRPr="00214E96" w:rsidRDefault="00927ECD">
      <w:pPr>
        <w:rPr>
          <w:rFonts w:ascii="Times New Roman" w:hAnsi="Times New Roman" w:cs="Times New Roman"/>
          <w:color w:val="000000" w:themeColor="text1"/>
          <w:sz w:val="24"/>
          <w:szCs w:val="24"/>
        </w:rPr>
      </w:pPr>
      <w:r w:rsidRPr="00214E96">
        <w:rPr>
          <w:rFonts w:ascii="Times New Roman" w:hAnsi="Times New Roman" w:cs="Times New Roman"/>
          <w:color w:val="000000" w:themeColor="text1"/>
          <w:sz w:val="24"/>
          <w:szCs w:val="24"/>
        </w:rPr>
        <w:br w:type="page"/>
      </w:r>
    </w:p>
    <w:p w14:paraId="232C28E2" w14:textId="77777777" w:rsidR="00927ECD" w:rsidRPr="00214E96" w:rsidRDefault="00676C44" w:rsidP="00927ECD">
      <w:pPr>
        <w:spacing w:line="480" w:lineRule="auto"/>
        <w:rPr>
          <w:rFonts w:ascii="Times New Roman" w:hAnsi="Times New Roman" w:cs="Times New Roman"/>
          <w:color w:val="000000" w:themeColor="text1"/>
          <w:sz w:val="24"/>
          <w:szCs w:val="24"/>
        </w:rPr>
      </w:pPr>
      <w:r w:rsidRPr="00214E96">
        <w:rPr>
          <w:rFonts w:ascii="Times New Roman" w:hAnsi="Times New Roman" w:cs="Times New Roman"/>
          <w:noProof/>
          <w:color w:val="000000" w:themeColor="text1"/>
          <w:sz w:val="24"/>
          <w:szCs w:val="24"/>
        </w:rPr>
        <w:lastRenderedPageBreak/>
        <w:drawing>
          <wp:inline distT="0" distB="0" distL="0" distR="0" wp14:anchorId="3D82B360" wp14:editId="1F8FE0FC">
            <wp:extent cx="5943600" cy="61969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5943600" cy="6196960"/>
                    </a:xfrm>
                    <a:prstGeom prst="rect">
                      <a:avLst/>
                    </a:prstGeom>
                    <a:noFill/>
                  </pic:spPr>
                </pic:pic>
              </a:graphicData>
            </a:graphic>
          </wp:inline>
        </w:drawing>
      </w:r>
    </w:p>
    <w:p w14:paraId="702936DF" w14:textId="0E9CC4E3" w:rsidR="00676C44" w:rsidRPr="00214E96" w:rsidRDefault="00927ECD" w:rsidP="00676C44">
      <w:pPr>
        <w:pStyle w:val="Subtitle"/>
        <w:rPr>
          <w:rFonts w:ascii="Times New Roman" w:hAnsi="Times New Roman" w:cs="Times New Roman"/>
          <w:color w:val="000000" w:themeColor="text1"/>
          <w:sz w:val="24"/>
          <w:szCs w:val="24"/>
        </w:rPr>
      </w:pPr>
      <w:r w:rsidRPr="00214E96">
        <w:rPr>
          <w:rFonts w:ascii="Times New Roman" w:hAnsi="Times New Roman" w:cs="Times New Roman"/>
          <w:color w:val="000000" w:themeColor="text1"/>
          <w:sz w:val="24"/>
          <w:szCs w:val="24"/>
        </w:rPr>
        <w:t>Figure 3</w:t>
      </w:r>
      <w:r w:rsidR="00676C44" w:rsidRPr="00214E96">
        <w:rPr>
          <w:rFonts w:ascii="Times New Roman" w:hAnsi="Times New Roman" w:cs="Times New Roman"/>
          <w:color w:val="000000" w:themeColor="text1"/>
          <w:sz w:val="24"/>
          <w:szCs w:val="24"/>
        </w:rPr>
        <w:t>. Sample Processing Unit.</w:t>
      </w:r>
      <w:r w:rsidR="00002BBB" w:rsidRPr="00214E96">
        <w:rPr>
          <w:rFonts w:ascii="Times New Roman" w:hAnsi="Times New Roman" w:cs="Times New Roman"/>
          <w:color w:val="000000" w:themeColor="text1"/>
          <w:sz w:val="24"/>
          <w:szCs w:val="24"/>
        </w:rPr>
        <w:t xml:space="preserve"> </w:t>
      </w:r>
      <w:r w:rsidR="00676C44" w:rsidRPr="00214E96">
        <w:rPr>
          <w:rFonts w:ascii="Times New Roman" w:hAnsi="Times New Roman" w:cs="Times New Roman"/>
          <w:color w:val="000000" w:themeColor="text1"/>
          <w:sz w:val="24"/>
          <w:szCs w:val="24"/>
        </w:rPr>
        <w:t xml:space="preserve">A) </w:t>
      </w:r>
      <w:r w:rsidRPr="00214E96">
        <w:rPr>
          <w:rFonts w:ascii="Times New Roman" w:hAnsi="Times New Roman" w:cs="Times New Roman"/>
          <w:color w:val="000000" w:themeColor="text1"/>
          <w:sz w:val="24"/>
          <w:szCs w:val="24"/>
        </w:rPr>
        <w:t>Image of the SPU in schematic view</w:t>
      </w:r>
      <w:r w:rsidR="00AB6BD7" w:rsidRPr="00214E96">
        <w:rPr>
          <w:rFonts w:ascii="Times New Roman" w:hAnsi="Times New Roman" w:cs="Times New Roman"/>
          <w:color w:val="000000" w:themeColor="text1"/>
          <w:sz w:val="24"/>
          <w:szCs w:val="24"/>
        </w:rPr>
        <w:t xml:space="preserve"> connected to the SAC</w:t>
      </w:r>
      <w:r w:rsidRPr="00214E96">
        <w:rPr>
          <w:rFonts w:ascii="Times New Roman" w:hAnsi="Times New Roman" w:cs="Times New Roman"/>
          <w:color w:val="000000" w:themeColor="text1"/>
          <w:sz w:val="24"/>
          <w:szCs w:val="24"/>
        </w:rPr>
        <w:t xml:space="preserve">. </w:t>
      </w:r>
      <w:r w:rsidR="00AB6BD7" w:rsidRPr="00214E96">
        <w:rPr>
          <w:rFonts w:ascii="Times New Roman" w:hAnsi="Times New Roman" w:cs="Times New Roman"/>
          <w:color w:val="000000" w:themeColor="text1"/>
          <w:sz w:val="24"/>
          <w:szCs w:val="24"/>
        </w:rPr>
        <w:t xml:space="preserve">The SPU consisted of 10 three-way latching valves, 6 two-way latching valves, and 5 normally closed solenoid valves. Fluid motion through the system was accomplished via coordinated action of pump choice and valve state. Latching valves were used where their state lasted for extended periods. Normally closed solenoid valves were used where preventing fluid motion the majority of the time was important. </w:t>
      </w:r>
      <w:r w:rsidR="00676C44" w:rsidRPr="00214E96">
        <w:rPr>
          <w:rFonts w:ascii="Times New Roman" w:hAnsi="Times New Roman" w:cs="Times New Roman"/>
          <w:color w:val="000000" w:themeColor="text1"/>
          <w:sz w:val="24"/>
          <w:szCs w:val="24"/>
        </w:rPr>
        <w:t>B) A top</w:t>
      </w:r>
      <w:r w:rsidR="00985AE8">
        <w:rPr>
          <w:rFonts w:ascii="Times New Roman" w:hAnsi="Times New Roman" w:cs="Times New Roman"/>
          <w:color w:val="000000" w:themeColor="text1"/>
          <w:sz w:val="24"/>
          <w:szCs w:val="24"/>
        </w:rPr>
        <w:t>-</w:t>
      </w:r>
      <w:r w:rsidR="00676C44" w:rsidRPr="00214E96">
        <w:rPr>
          <w:rFonts w:ascii="Times New Roman" w:hAnsi="Times New Roman" w:cs="Times New Roman"/>
          <w:color w:val="000000" w:themeColor="text1"/>
          <w:sz w:val="24"/>
          <w:szCs w:val="24"/>
        </w:rPr>
        <w:t xml:space="preserve">down view of the SPU: The SPU was 3D printed using a clear polymer marketed as Watershed (Protolabs, Maple Plain, MN). Not shown, the SAC was connected to the right side via tubing. </w:t>
      </w:r>
    </w:p>
    <w:p w14:paraId="782B01DE" w14:textId="558CE111" w:rsidR="00927ECD" w:rsidRPr="00214E96" w:rsidRDefault="002554B0" w:rsidP="00927ECD">
      <w:pPr>
        <w:spacing w:line="480" w:lineRule="auto"/>
        <w:rPr>
          <w:rFonts w:ascii="Times New Roman" w:hAnsi="Times New Roman" w:cs="Times New Roman"/>
          <w:color w:val="000000" w:themeColor="text1"/>
          <w:sz w:val="24"/>
          <w:szCs w:val="24"/>
        </w:rPr>
      </w:pPr>
      <w:r w:rsidRPr="002554B0">
        <w:rPr>
          <w:rFonts w:ascii="Times New Roman" w:hAnsi="Times New Roman" w:cs="Times New Roman"/>
          <w:noProof/>
          <w:color w:val="000000" w:themeColor="text1"/>
          <w:sz w:val="24"/>
          <w:szCs w:val="24"/>
        </w:rPr>
        <w:lastRenderedPageBreak/>
        <w:drawing>
          <wp:inline distT="0" distB="0" distL="0" distR="0" wp14:anchorId="18A31DD9" wp14:editId="59C07480">
            <wp:extent cx="5943600" cy="271399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713990"/>
                    </a:xfrm>
                    <a:prstGeom prst="rect">
                      <a:avLst/>
                    </a:prstGeom>
                  </pic:spPr>
                </pic:pic>
              </a:graphicData>
            </a:graphic>
          </wp:inline>
        </w:drawing>
      </w:r>
    </w:p>
    <w:p w14:paraId="3183BAB8" w14:textId="0835FC14" w:rsidR="002B10B6" w:rsidRPr="00214E96" w:rsidRDefault="00927ECD" w:rsidP="002A1962">
      <w:pPr>
        <w:pStyle w:val="Subtitle"/>
        <w:rPr>
          <w:rFonts w:ascii="Times New Roman" w:hAnsi="Times New Roman" w:cs="Times New Roman"/>
          <w:color w:val="000000" w:themeColor="text1"/>
          <w:sz w:val="24"/>
          <w:szCs w:val="24"/>
        </w:rPr>
      </w:pPr>
      <w:r w:rsidRPr="00214E96">
        <w:rPr>
          <w:rFonts w:ascii="Times New Roman" w:hAnsi="Times New Roman" w:cs="Times New Roman"/>
          <w:color w:val="000000" w:themeColor="text1"/>
          <w:sz w:val="24"/>
          <w:szCs w:val="24"/>
        </w:rPr>
        <w:t xml:space="preserve">Figure </w:t>
      </w:r>
      <w:r w:rsidR="0041427B" w:rsidRPr="00214E96">
        <w:rPr>
          <w:rFonts w:ascii="Times New Roman" w:hAnsi="Times New Roman" w:cs="Times New Roman"/>
          <w:color w:val="000000" w:themeColor="text1"/>
          <w:sz w:val="24"/>
          <w:szCs w:val="24"/>
        </w:rPr>
        <w:t>4</w:t>
      </w:r>
      <w:r w:rsidRPr="00214E96">
        <w:rPr>
          <w:rFonts w:ascii="Times New Roman" w:hAnsi="Times New Roman" w:cs="Times New Roman"/>
          <w:color w:val="000000" w:themeColor="text1"/>
          <w:sz w:val="24"/>
          <w:szCs w:val="24"/>
        </w:rPr>
        <w:t xml:space="preserve">. Correlative images of a eukaryotic cell expressing native fluorescence captured by DHM amplitude and VFI intensity. The images are captured over </w:t>
      </w:r>
      <w:r w:rsidR="00072F43">
        <w:rPr>
          <w:rFonts w:ascii="Times New Roman" w:hAnsi="Times New Roman" w:cs="Times New Roman"/>
          <w:color w:val="000000" w:themeColor="text1"/>
          <w:sz w:val="24"/>
          <w:szCs w:val="24"/>
        </w:rPr>
        <w:t>4</w:t>
      </w:r>
      <w:r w:rsidRPr="00214E96">
        <w:rPr>
          <w:rFonts w:ascii="Times New Roman" w:hAnsi="Times New Roman" w:cs="Times New Roman"/>
          <w:color w:val="000000" w:themeColor="text1"/>
          <w:sz w:val="24"/>
          <w:szCs w:val="24"/>
        </w:rPr>
        <w:t xml:space="preserve"> seconds </w:t>
      </w:r>
      <w:r w:rsidR="00072F43">
        <w:rPr>
          <w:rFonts w:ascii="Times New Roman" w:hAnsi="Times New Roman" w:cs="Times New Roman"/>
          <w:color w:val="000000" w:themeColor="text1"/>
          <w:sz w:val="24"/>
          <w:szCs w:val="24"/>
        </w:rPr>
        <w:t xml:space="preserve">(60 frames) </w:t>
      </w:r>
      <w:r w:rsidRPr="00214E96">
        <w:rPr>
          <w:rFonts w:ascii="Times New Roman" w:hAnsi="Times New Roman" w:cs="Times New Roman"/>
          <w:color w:val="000000" w:themeColor="text1"/>
          <w:sz w:val="24"/>
          <w:szCs w:val="24"/>
        </w:rPr>
        <w:t xml:space="preserve">and volume reconstructed. The DHM amplitude reconstructions are minimum projected in the z-direction and then overlaid over time. The VFI intensity reconstructions are maximum projected in the z-direction and then overlaid over time. </w:t>
      </w:r>
      <w:r w:rsidR="00724C5B">
        <w:rPr>
          <w:rFonts w:ascii="Times New Roman" w:hAnsi="Times New Roman" w:cs="Times New Roman"/>
          <w:color w:val="000000" w:themeColor="text1"/>
          <w:sz w:val="24"/>
          <w:szCs w:val="24"/>
        </w:rPr>
        <w:t>(Inset)</w:t>
      </w:r>
      <w:r w:rsidRPr="00214E96">
        <w:rPr>
          <w:rFonts w:ascii="Times New Roman" w:hAnsi="Times New Roman" w:cs="Times New Roman"/>
          <w:color w:val="000000" w:themeColor="text1"/>
          <w:sz w:val="24"/>
          <w:szCs w:val="24"/>
        </w:rPr>
        <w:t xml:space="preserve"> 1 um bacteria-sized object detected by DHM</w:t>
      </w:r>
      <w:r w:rsidR="00985AE8">
        <w:rPr>
          <w:rFonts w:ascii="Times New Roman" w:hAnsi="Times New Roman" w:cs="Times New Roman"/>
          <w:color w:val="000000" w:themeColor="text1"/>
          <w:sz w:val="24"/>
          <w:szCs w:val="24"/>
        </w:rPr>
        <w:t>. The image was obtained from one frame of a series of images showing the bacterial motility.</w:t>
      </w:r>
    </w:p>
    <w:p w14:paraId="259EF791" w14:textId="6C4C8DE7" w:rsidR="002735E3" w:rsidRPr="00214E96" w:rsidRDefault="00805D09">
      <w:pPr>
        <w:rPr>
          <w:rFonts w:ascii="Times New Roman" w:hAnsi="Times New Roman" w:cs="Times New Roman"/>
          <w:color w:val="000000" w:themeColor="text1"/>
          <w:sz w:val="24"/>
          <w:szCs w:val="24"/>
        </w:rPr>
      </w:pPr>
      <w:r w:rsidRPr="00805D09">
        <w:rPr>
          <w:rFonts w:ascii="Times New Roman" w:hAnsi="Times New Roman" w:cs="Times New Roman"/>
          <w:color w:val="000000" w:themeColor="text1"/>
          <w:sz w:val="24"/>
          <w:szCs w:val="24"/>
        </w:rPr>
        <w:lastRenderedPageBreak/>
        <w:drawing>
          <wp:inline distT="0" distB="0" distL="0" distR="0" wp14:anchorId="4FECCD14" wp14:editId="11B8FCC4">
            <wp:extent cx="5943600" cy="501586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5015865"/>
                    </a:xfrm>
                    <a:prstGeom prst="rect">
                      <a:avLst/>
                    </a:prstGeom>
                  </pic:spPr>
                </pic:pic>
              </a:graphicData>
            </a:graphic>
          </wp:inline>
        </w:drawing>
      </w:r>
    </w:p>
    <w:p w14:paraId="5E8C3D88" w14:textId="77777777" w:rsidR="002B10B6" w:rsidRPr="00214E96" w:rsidRDefault="002B10B6">
      <w:pPr>
        <w:rPr>
          <w:rFonts w:ascii="Times New Roman" w:hAnsi="Times New Roman" w:cs="Times New Roman"/>
          <w:color w:val="000000" w:themeColor="text1"/>
          <w:sz w:val="24"/>
          <w:szCs w:val="24"/>
        </w:rPr>
      </w:pPr>
    </w:p>
    <w:p w14:paraId="45216BAA" w14:textId="376144B8" w:rsidR="002B10B6" w:rsidRPr="00214E96" w:rsidRDefault="002B10B6" w:rsidP="00857A89">
      <w:pPr>
        <w:pStyle w:val="Subtitle"/>
        <w:rPr>
          <w:rFonts w:ascii="Times New Roman" w:hAnsi="Times New Roman" w:cs="Times New Roman"/>
          <w:color w:val="000000" w:themeColor="text1"/>
          <w:sz w:val="24"/>
          <w:szCs w:val="24"/>
        </w:rPr>
      </w:pPr>
      <w:r w:rsidRPr="00214E96">
        <w:rPr>
          <w:rFonts w:ascii="Times New Roman" w:hAnsi="Times New Roman" w:cs="Times New Roman"/>
          <w:color w:val="000000" w:themeColor="text1"/>
          <w:sz w:val="24"/>
          <w:szCs w:val="24"/>
        </w:rPr>
        <w:t xml:space="preserve">Figure </w:t>
      </w:r>
      <w:r w:rsidR="0041427B" w:rsidRPr="00214E96">
        <w:rPr>
          <w:rFonts w:ascii="Times New Roman" w:hAnsi="Times New Roman" w:cs="Times New Roman"/>
          <w:color w:val="000000" w:themeColor="text1"/>
          <w:sz w:val="24"/>
          <w:szCs w:val="24"/>
        </w:rPr>
        <w:t>5</w:t>
      </w:r>
      <w:r w:rsidRPr="00214E96">
        <w:rPr>
          <w:rFonts w:ascii="Times New Roman" w:hAnsi="Times New Roman" w:cs="Times New Roman"/>
          <w:color w:val="000000" w:themeColor="text1"/>
          <w:sz w:val="24"/>
          <w:szCs w:val="24"/>
        </w:rPr>
        <w:t xml:space="preserve">. A) A reconstructed multi-wavelength DHM amplitude image of a </w:t>
      </w:r>
      <w:r w:rsidR="00670151">
        <w:rPr>
          <w:rFonts w:ascii="Times New Roman" w:hAnsi="Times New Roman" w:cs="Times New Roman"/>
          <w:color w:val="000000" w:themeColor="text1"/>
          <w:sz w:val="24"/>
          <w:szCs w:val="24"/>
        </w:rPr>
        <w:t>water</w:t>
      </w:r>
      <w:r w:rsidRPr="00214E96">
        <w:rPr>
          <w:rFonts w:ascii="Times New Roman" w:hAnsi="Times New Roman" w:cs="Times New Roman"/>
          <w:color w:val="000000" w:themeColor="text1"/>
          <w:sz w:val="24"/>
          <w:szCs w:val="24"/>
        </w:rPr>
        <w:t xml:space="preserve"> fle</w:t>
      </w:r>
      <w:r w:rsidR="00670151">
        <w:rPr>
          <w:rFonts w:ascii="Times New Roman" w:hAnsi="Times New Roman" w:cs="Times New Roman"/>
          <w:color w:val="000000" w:themeColor="text1"/>
          <w:sz w:val="24"/>
          <w:szCs w:val="24"/>
        </w:rPr>
        <w:t>a</w:t>
      </w:r>
      <w:r w:rsidRPr="00214E96">
        <w:rPr>
          <w:rFonts w:ascii="Times New Roman" w:hAnsi="Times New Roman" w:cs="Times New Roman"/>
          <w:color w:val="000000" w:themeColor="text1"/>
          <w:sz w:val="24"/>
          <w:szCs w:val="24"/>
        </w:rPr>
        <w:t xml:space="preserve"> captured at Newport Beach. B) High-sensitivity VFI image of 1 µm sized single bacteria </w:t>
      </w:r>
      <w:r w:rsidR="00D65F01" w:rsidRPr="00214E96">
        <w:rPr>
          <w:rFonts w:ascii="Times New Roman" w:hAnsi="Times New Roman" w:cs="Times New Roman"/>
          <w:color w:val="000000" w:themeColor="text1"/>
          <w:sz w:val="24"/>
          <w:szCs w:val="24"/>
        </w:rPr>
        <w:t>(Serratia</w:t>
      </w:r>
      <w:r w:rsidR="004B2493">
        <w:rPr>
          <w:rFonts w:ascii="Times New Roman" w:hAnsi="Times New Roman" w:cs="Times New Roman"/>
          <w:color w:val="000000" w:themeColor="text1"/>
          <w:sz w:val="24"/>
          <w:szCs w:val="24"/>
        </w:rPr>
        <w:t xml:space="preserve"> marcescens</w:t>
      </w:r>
      <w:r w:rsidRPr="00214E96">
        <w:rPr>
          <w:rFonts w:ascii="Times New Roman" w:hAnsi="Times New Roman" w:cs="Times New Roman"/>
          <w:color w:val="000000" w:themeColor="text1"/>
          <w:sz w:val="24"/>
          <w:szCs w:val="24"/>
        </w:rPr>
        <w:t xml:space="preserve">) stained with 50 nM Syto-9. C) Multi-color VFI images of FM1-43 stained </w:t>
      </w:r>
      <w:r w:rsidR="00670151">
        <w:rPr>
          <w:rFonts w:ascii="Times New Roman" w:hAnsi="Times New Roman" w:cs="Times New Roman"/>
          <w:color w:val="000000" w:themeColor="text1"/>
          <w:sz w:val="24"/>
          <w:szCs w:val="24"/>
        </w:rPr>
        <w:t>ocean</w:t>
      </w:r>
      <w:r w:rsidRPr="00214E96">
        <w:rPr>
          <w:rFonts w:ascii="Times New Roman" w:hAnsi="Times New Roman" w:cs="Times New Roman"/>
          <w:color w:val="000000" w:themeColor="text1"/>
          <w:sz w:val="24"/>
          <w:szCs w:val="24"/>
        </w:rPr>
        <w:t xml:space="preserve"> algae reconstructed at two different z-planes. Green color is from FM1-43 and red is from native Chlorophyll.</w:t>
      </w:r>
    </w:p>
    <w:p w14:paraId="2E2C29C2" w14:textId="77777777" w:rsidR="0041427B" w:rsidRPr="00214E96" w:rsidRDefault="0041427B" w:rsidP="00676C44">
      <w:pPr>
        <w:rPr>
          <w:rFonts w:ascii="Times New Roman" w:hAnsi="Times New Roman" w:cs="Times New Roman"/>
          <w:color w:val="000000" w:themeColor="text1"/>
          <w:sz w:val="24"/>
          <w:szCs w:val="24"/>
        </w:rPr>
      </w:pPr>
    </w:p>
    <w:p w14:paraId="6F4AB883" w14:textId="77777777" w:rsidR="0041427B" w:rsidRPr="00214E96" w:rsidRDefault="0041427B" w:rsidP="00676C44">
      <w:pPr>
        <w:rPr>
          <w:rFonts w:ascii="Times New Roman" w:hAnsi="Times New Roman" w:cs="Times New Roman"/>
          <w:color w:val="000000" w:themeColor="text1"/>
          <w:sz w:val="24"/>
          <w:szCs w:val="24"/>
        </w:rPr>
      </w:pPr>
    </w:p>
    <w:p w14:paraId="20956CE8" w14:textId="77777777" w:rsidR="0041427B" w:rsidRPr="00214E96" w:rsidRDefault="0041427B" w:rsidP="00676C44">
      <w:pPr>
        <w:rPr>
          <w:rFonts w:ascii="Times New Roman" w:hAnsi="Times New Roman" w:cs="Times New Roman"/>
          <w:color w:val="000000" w:themeColor="text1"/>
          <w:sz w:val="24"/>
          <w:szCs w:val="24"/>
        </w:rPr>
      </w:pPr>
    </w:p>
    <w:p w14:paraId="1F7FC8BD" w14:textId="77777777" w:rsidR="0041427B" w:rsidRPr="00214E96" w:rsidRDefault="0041427B" w:rsidP="00676C44">
      <w:pPr>
        <w:rPr>
          <w:rFonts w:ascii="Times New Roman" w:hAnsi="Times New Roman" w:cs="Times New Roman"/>
          <w:color w:val="000000" w:themeColor="text1"/>
          <w:sz w:val="24"/>
          <w:szCs w:val="24"/>
        </w:rPr>
      </w:pPr>
    </w:p>
    <w:p w14:paraId="0444C6F1" w14:textId="77777777" w:rsidR="0041427B" w:rsidRPr="00214E96" w:rsidRDefault="0041427B" w:rsidP="00676C44">
      <w:pPr>
        <w:rPr>
          <w:rFonts w:ascii="Times New Roman" w:hAnsi="Times New Roman" w:cs="Times New Roman"/>
          <w:color w:val="000000" w:themeColor="text1"/>
          <w:sz w:val="24"/>
          <w:szCs w:val="24"/>
        </w:rPr>
      </w:pPr>
    </w:p>
    <w:p w14:paraId="6E4D0568" w14:textId="77777777" w:rsidR="0041427B" w:rsidRPr="00214E96" w:rsidRDefault="0041427B" w:rsidP="00676C44">
      <w:pPr>
        <w:rPr>
          <w:rFonts w:ascii="Times New Roman" w:hAnsi="Times New Roman" w:cs="Times New Roman"/>
          <w:color w:val="000000" w:themeColor="text1"/>
          <w:sz w:val="24"/>
          <w:szCs w:val="24"/>
        </w:rPr>
      </w:pPr>
    </w:p>
    <w:sectPr w:rsidR="0041427B" w:rsidRPr="00214E9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math">
    <w:altName w:val="Cambria"/>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6"/>
  <w:bordersDoNotSurroundHeader/>
  <w:bordersDoNotSurroundFooter/>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7E74"/>
    <w:rsid w:val="00002BBB"/>
    <w:rsid w:val="00072F43"/>
    <w:rsid w:val="00106A34"/>
    <w:rsid w:val="00133A1A"/>
    <w:rsid w:val="001648CE"/>
    <w:rsid w:val="00176E27"/>
    <w:rsid w:val="00214E96"/>
    <w:rsid w:val="0024108B"/>
    <w:rsid w:val="002554B0"/>
    <w:rsid w:val="002735E3"/>
    <w:rsid w:val="002A1962"/>
    <w:rsid w:val="002B10B6"/>
    <w:rsid w:val="00307DB8"/>
    <w:rsid w:val="0039619A"/>
    <w:rsid w:val="003A1C87"/>
    <w:rsid w:val="003B42AD"/>
    <w:rsid w:val="00412D58"/>
    <w:rsid w:val="0041427B"/>
    <w:rsid w:val="00471A40"/>
    <w:rsid w:val="004B2493"/>
    <w:rsid w:val="005E71EE"/>
    <w:rsid w:val="00670151"/>
    <w:rsid w:val="00676C44"/>
    <w:rsid w:val="00681F31"/>
    <w:rsid w:val="006828E6"/>
    <w:rsid w:val="006B4749"/>
    <w:rsid w:val="006F7E33"/>
    <w:rsid w:val="00724C5B"/>
    <w:rsid w:val="00733352"/>
    <w:rsid w:val="00734B44"/>
    <w:rsid w:val="007C02A1"/>
    <w:rsid w:val="00805D09"/>
    <w:rsid w:val="008444D8"/>
    <w:rsid w:val="00857A89"/>
    <w:rsid w:val="00867E74"/>
    <w:rsid w:val="008B2E88"/>
    <w:rsid w:val="008D1A77"/>
    <w:rsid w:val="00927ECD"/>
    <w:rsid w:val="00960E78"/>
    <w:rsid w:val="00985AE8"/>
    <w:rsid w:val="009A602A"/>
    <w:rsid w:val="009E31B3"/>
    <w:rsid w:val="00A27D9C"/>
    <w:rsid w:val="00A94472"/>
    <w:rsid w:val="00AA6136"/>
    <w:rsid w:val="00AB6BD7"/>
    <w:rsid w:val="00B04697"/>
    <w:rsid w:val="00B62C4A"/>
    <w:rsid w:val="00BE5F5C"/>
    <w:rsid w:val="00BF5334"/>
    <w:rsid w:val="00D56716"/>
    <w:rsid w:val="00D65F01"/>
    <w:rsid w:val="00DE318B"/>
    <w:rsid w:val="00EE31CA"/>
    <w:rsid w:val="00EE528B"/>
    <w:rsid w:val="00F819FC"/>
    <w:rsid w:val="00FC3164"/>
    <w:rsid w:val="00FD12CF"/>
    <w:rsid w:val="00FE4C94"/>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DC1D7D"/>
  <w15:chartTrackingRefBased/>
  <w15:docId w15:val="{6E08CEE8-49A4-4958-8778-6E07B35CD9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867E74"/>
    <w:rPr>
      <w:sz w:val="16"/>
      <w:szCs w:val="16"/>
    </w:rPr>
  </w:style>
  <w:style w:type="paragraph" w:styleId="CommentText">
    <w:name w:val="annotation text"/>
    <w:basedOn w:val="Normal"/>
    <w:link w:val="CommentTextChar"/>
    <w:uiPriority w:val="99"/>
    <w:semiHidden/>
    <w:unhideWhenUsed/>
    <w:rsid w:val="00867E74"/>
    <w:pPr>
      <w:spacing w:line="240" w:lineRule="auto"/>
    </w:pPr>
    <w:rPr>
      <w:rFonts w:eastAsia="Batang"/>
      <w:sz w:val="20"/>
      <w:szCs w:val="20"/>
      <w:lang w:eastAsia="en-US"/>
    </w:rPr>
  </w:style>
  <w:style w:type="character" w:customStyle="1" w:styleId="CommentTextChar">
    <w:name w:val="Comment Text Char"/>
    <w:basedOn w:val="DefaultParagraphFont"/>
    <w:link w:val="CommentText"/>
    <w:uiPriority w:val="99"/>
    <w:semiHidden/>
    <w:rsid w:val="00867E74"/>
    <w:rPr>
      <w:rFonts w:eastAsia="Batang"/>
      <w:sz w:val="20"/>
      <w:szCs w:val="20"/>
      <w:lang w:eastAsia="en-US"/>
    </w:rPr>
  </w:style>
  <w:style w:type="paragraph" w:styleId="BalloonText">
    <w:name w:val="Balloon Text"/>
    <w:basedOn w:val="Normal"/>
    <w:link w:val="BalloonTextChar"/>
    <w:uiPriority w:val="99"/>
    <w:semiHidden/>
    <w:unhideWhenUsed/>
    <w:rsid w:val="00867E7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67E74"/>
    <w:rPr>
      <w:rFonts w:ascii="Segoe UI" w:hAnsi="Segoe UI" w:cs="Segoe UI"/>
      <w:sz w:val="18"/>
      <w:szCs w:val="18"/>
    </w:rPr>
  </w:style>
  <w:style w:type="paragraph" w:styleId="NormalWeb">
    <w:name w:val="Normal (Web)"/>
    <w:basedOn w:val="Normal"/>
    <w:uiPriority w:val="99"/>
    <w:semiHidden/>
    <w:unhideWhenUsed/>
    <w:rsid w:val="00927ECD"/>
    <w:pPr>
      <w:spacing w:before="100" w:beforeAutospacing="1" w:after="100" w:afterAutospacing="1" w:line="240" w:lineRule="auto"/>
    </w:pPr>
    <w:rPr>
      <w:rFonts w:ascii="Times New Roman" w:eastAsia="Times New Roman" w:hAnsi="Times New Roman" w:cs="Times New Roman"/>
      <w:sz w:val="24"/>
      <w:szCs w:val="24"/>
    </w:rPr>
  </w:style>
  <w:style w:type="paragraph" w:styleId="CommentSubject">
    <w:name w:val="annotation subject"/>
    <w:basedOn w:val="CommentText"/>
    <w:next w:val="CommentText"/>
    <w:link w:val="CommentSubjectChar"/>
    <w:uiPriority w:val="99"/>
    <w:semiHidden/>
    <w:unhideWhenUsed/>
    <w:rsid w:val="00DE318B"/>
    <w:rPr>
      <w:rFonts w:eastAsiaTheme="minorEastAsia"/>
      <w:b/>
      <w:bCs/>
      <w:lang w:eastAsia="ko-KR"/>
    </w:rPr>
  </w:style>
  <w:style w:type="character" w:customStyle="1" w:styleId="CommentSubjectChar">
    <w:name w:val="Comment Subject Char"/>
    <w:basedOn w:val="CommentTextChar"/>
    <w:link w:val="CommentSubject"/>
    <w:uiPriority w:val="99"/>
    <w:semiHidden/>
    <w:rsid w:val="00DE318B"/>
    <w:rPr>
      <w:rFonts w:eastAsia="Batang"/>
      <w:b/>
      <w:bCs/>
      <w:sz w:val="20"/>
      <w:szCs w:val="20"/>
      <w:lang w:eastAsia="en-US"/>
    </w:rPr>
  </w:style>
  <w:style w:type="paragraph" w:styleId="Subtitle">
    <w:name w:val="Subtitle"/>
    <w:basedOn w:val="Normal"/>
    <w:next w:val="Normal"/>
    <w:link w:val="SubtitleChar"/>
    <w:uiPriority w:val="11"/>
    <w:qFormat/>
    <w:rsid w:val="00176E27"/>
    <w:pPr>
      <w:numPr>
        <w:ilvl w:val="1"/>
      </w:numPr>
    </w:pPr>
    <w:rPr>
      <w:color w:val="5A5A5A" w:themeColor="text1" w:themeTint="A5"/>
      <w:spacing w:val="15"/>
    </w:rPr>
  </w:style>
  <w:style w:type="character" w:customStyle="1" w:styleId="SubtitleChar">
    <w:name w:val="Subtitle Char"/>
    <w:basedOn w:val="DefaultParagraphFont"/>
    <w:link w:val="Subtitle"/>
    <w:uiPriority w:val="11"/>
    <w:rsid w:val="00176E27"/>
    <w:rPr>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26385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CE3F30-E1B0-44CD-BA98-18AD47EB7E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Pages>
  <Words>415</Words>
  <Characters>2371</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Tae Woo</dc:creator>
  <cp:keywords/>
  <dc:description/>
  <cp:lastModifiedBy>Kim, Taewoo (US 383D)</cp:lastModifiedBy>
  <cp:revision>7</cp:revision>
  <dcterms:created xsi:type="dcterms:W3CDTF">2021-08-09T17:06:00Z</dcterms:created>
  <dcterms:modified xsi:type="dcterms:W3CDTF">2022-04-12T20:51:00Z</dcterms:modified>
</cp:coreProperties>
</file>