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27EEE6" w14:textId="77777777" w:rsidR="00654E8F" w:rsidRPr="001549D3" w:rsidRDefault="00654E8F" w:rsidP="00067905">
      <w:pPr>
        <w:pStyle w:val="SupplementaryMaterial"/>
        <w:widowControl w:val="0"/>
        <w:suppressLineNumbers w:val="0"/>
        <w:rPr>
          <w:b w:val="0"/>
        </w:rPr>
      </w:pPr>
      <w:r w:rsidRPr="001549D3">
        <w:t>Supplementary Material</w:t>
      </w:r>
    </w:p>
    <w:p w14:paraId="46ED1810" w14:textId="1760347D" w:rsidR="00C7164B" w:rsidRDefault="00C7164B" w:rsidP="00067905">
      <w:pPr>
        <w:widowControl w:val="0"/>
        <w:rPr>
          <w:rFonts w:cs="Times New Roman"/>
          <w:b/>
          <w:bCs/>
          <w:szCs w:val="24"/>
        </w:rPr>
      </w:pPr>
      <w:r>
        <w:rPr>
          <w:rFonts w:cs="Times New Roman"/>
          <w:b/>
          <w:bCs/>
          <w:szCs w:val="24"/>
        </w:rPr>
        <w:t>Supplementary Figure 1.</w:t>
      </w:r>
    </w:p>
    <w:p w14:paraId="4D2DFC63" w14:textId="02A5EFDE" w:rsidR="00C7164B" w:rsidRDefault="00C7164B" w:rsidP="00067905">
      <w:pPr>
        <w:widowControl w:val="0"/>
        <w:rPr>
          <w:rFonts w:cs="Times New Roman"/>
          <w:szCs w:val="24"/>
        </w:rPr>
      </w:pPr>
      <w:r>
        <w:rPr>
          <w:rFonts w:cs="Times New Roman"/>
          <w:szCs w:val="24"/>
        </w:rPr>
        <w:t xml:space="preserve">Following </w:t>
      </w:r>
      <w:r w:rsidR="00C36E64">
        <w:rPr>
          <w:rFonts w:cs="Times New Roman"/>
          <w:szCs w:val="24"/>
        </w:rPr>
        <w:t>successful single TT treatment in the pivotal study</w:t>
      </w:r>
      <w:r w:rsidR="00D46D35">
        <w:rPr>
          <w:rFonts w:cs="Times New Roman"/>
          <w:szCs w:val="24"/>
        </w:rPr>
        <w:t xml:space="preserve"> at 84 days there were 77 dogs that were </w:t>
      </w:r>
      <w:r w:rsidR="00B45CA9">
        <w:rPr>
          <w:rFonts w:cs="Times New Roman"/>
          <w:szCs w:val="24"/>
        </w:rPr>
        <w:t>complete response and recurrence free at the treatment site.</w:t>
      </w:r>
      <w:r w:rsidR="002A7D91">
        <w:rPr>
          <w:rFonts w:cs="Times New Roman"/>
          <w:szCs w:val="24"/>
        </w:rPr>
        <w:fldChar w:fldCharType="begin" w:fldLock="1"/>
      </w:r>
      <w:r w:rsidR="009E117A">
        <w:rPr>
          <w:rFonts w:cs="Times New Roman"/>
          <w:szCs w:val="24"/>
        </w:rPr>
        <w:instrText>ADDIN CSL_CITATION {"citationItems":[{"id":"ITEM-1","itemData":{"DOI":"10.1111/jvim.15806","ISSN":"19391676","PMID":"32542733","abstract":"Objective: To evaluate the efficacy and safety of tigilanol tiglate (TT) for local intratumoral treatment of mast cell tumors (MCTs) in dogs. Methods: A randomized controlled clinical study in 2 phases involving 123 dogs with cytologically diagnosed MCT. Phase 1 compared 81 TT-treated dogs with 42 control dogs; phase 2 allowed TT treatment of control dogs and retreatment of dogs that failed to achieve tumor resolution after TT treatment in phase 1. Tigilanol tiglate (1 mg/mL) was injected intratumorally with dose based on tumor volume. Concomitant medications were used to minimize potential for MCT degranulation. Modified response evaluation criteria in solid tumors were used to evaluate treatment response at 28 and 84 days. Adverse events and quality of life were also assessed. Results: A single TT treatment resulted in 75% complete response (CR) (95% confidence interval [CI] = 61-86) by 28 days, with no recurrence in 93% (95% CI = 82-97) of dogs by 84 days. Eight TT-treated dogs that did not achieve CR in phase 1 achieved CR after retreatment, increasing the overall CR to 88% (95% CI = 77-93). Control dogs had 5% CR (95% CI = 1-17) at 28 days. Wound formation after tumor slough and wound size relative to tumor volume were strongly associated with efficacy. Adverse events typically were low grade, transient, and directly associated with TT's mode of action. Conclusions: Tigilanol tiglate is efficacious and well tolerated, providing a new option for the local treatment of MCTs in dogs.","author":[{"dropping-particle":"","family":"Ridder","given":"Thomas R.","non-dropping-particle":"De","parse-names":false,"suffix":""},{"dropping-particle":"","family":"Campbell","given":"Justine E.","non-dropping-particle":"","parse-names":false,"suffix":""},{"dropping-particle":"","family":"Burke-Schwarz","given":"Cheryl","non-dropping-particle":"","parse-names":false,"suffix":""},{"dropping-particle":"","family":"Clegg","given":"David","non-dropping-particle":"","parse-names":false,"suffix":""},{"dropping-particle":"","family":"Elliot","given":"Emily L.","non-dropping-particle":"","parse-names":false,"suffix":""},{"dropping-particle":"","family":"Geller","given":"Samuel","non-dropping-particle":"","parse-names":false,"suffix":""},{"dropping-particle":"","family":"Kozak","given":"Wendy","non-dropping-particle":"","parse-names":false,"suffix":""},{"dropping-particle":"","family":"Pittenger","given":"Stephen T.","non-dropping-particle":"","parse-names":false,"suffix":""},{"dropping-particle":"","family":"Pruitt","given":"Jennifer B.","non-dropping-particle":"","parse-names":false,"suffix":""},{"dropping-particle":"","family":"Riehl","given":"Jocelyn","non-dropping-particle":"","parse-names":false,"suffix":""},{"dropping-particle":"","family":"White","given":"Julie","non-dropping-particle":"","parse-names":false,"suffix":""},{"dropping-particle":"","family":"Wiest","given":"Melissa L.","non-dropping-particle":"","parse-names":false,"suffix":""},{"dropping-particle":"","family":"Johannes","given":"Chad M.","non-dropping-particle":"","parse-names":false,"suffix":""},{"dropping-particle":"","family":"Morton","given":"John","non-dropping-particle":"","parse-names":false,"suffix":""},{"dropping-particle":"","family":"Jones","given":"Pamela D.","non-dropping-particle":"","parse-names":false,"suffix":""},{"dropping-particle":"","family":"Schmidt","given":"Peter F.","non-dropping-particle":"","parse-names":false,"suffix":""},{"dropping-particle":"","family":"Gordon","given":"Victoria","non-dropping-particle":"","parse-names":false,"suffix":""},{"dropping-particle":"","family":"Reddell","given":"Paul","non-dropping-particle":"","parse-names":false,"suffix":""}],"container-title":"Journal of Veterinary Internal Medicine","id":"ITEM-1","issue":"1","issued":{"date-parts":[["2021"]]},"page":"415-429","title":"Randomized controlled clinical study evaluating the efficacy and safety of intratumoral treatment of canine mast cell tumors with tigilanol tiglate (EBC-46)","type":"article-journal","volume":"35"},"uris":["http://www.mendeley.com/documents/?uuid=aebd09da-763c-4092-b5b3-b48ee4172a46"]},{"id":"ITEM-2","itemData":{"DOI":"10.1111/jvim.16009","author":[{"dropping-particle":"","family":"Reddell","given":"Paul W.","non-dropping-particle":"","parse-names":false,"suffix":""},{"dropping-particle":"","family":"Ridder","given":"Thomas R","non-dropping-particle":"De","parse-names":false,"suffix":""},{"dropping-particle":"","family":"Morton","given":"John M","non-dropping-particle":"","parse-names":false,"suffix":""},{"dropping-particle":"","family":"Jones","given":"Pamela D","non-dropping-particle":"","parse-names":false,"suffix":""},{"dropping-particle":"","family":"Campbell","given":"Justine E","non-dropping-particle":"","parse-names":false,"suffix":""},{"dropping-particle":"","family":"Brown","given":"Graham","non-dropping-particle":"","parse-names":false,"suffix":""},{"dropping-particle":"","family":"Johannes","given":"Chad M","non-dropping-particle":"","parse-names":false,"suffix":""},{"dropping-particle":"","family":"Schmidt","given":"Peter F","non-dropping-particle":"","parse-names":false,"suffix":""},{"dropping-particle":"","family":"Gordon","given":"Victoria A.","non-dropping-particle":"","parse-names":false,"suffix":""}],"container-title":"Journal of Veterinary Internal Medicine","id":"ITEM-2","issue":"Early release 12 January 2021","issued":{"date-parts":[["2021"]]},"title":"Wound formation, wound size and progression of wound healing after intratumoral treatment of mast cell tumors in dogs with tigilanol tiglate.","type":"article-journal"},"uris":["http://www.mendeley.com/documents/?uuid=461c0411-21a2-44b1-a777-df43bbe9c47e"]}],"mendeley":{"formattedCitation":"(1,2)","plainTextFormattedCitation":"(1,2)","previouslyFormattedCitation":"(1,2)"},"properties":{"noteIndex":0},"schema":"https://github.com/citation-style-language/schema/raw/master/csl-citation.json"}</w:instrText>
      </w:r>
      <w:r w:rsidR="002A7D91">
        <w:rPr>
          <w:rFonts w:cs="Times New Roman"/>
          <w:szCs w:val="24"/>
        </w:rPr>
        <w:fldChar w:fldCharType="separate"/>
      </w:r>
      <w:r w:rsidR="002A7D91" w:rsidRPr="002A7D91">
        <w:rPr>
          <w:rFonts w:cs="Times New Roman"/>
          <w:noProof/>
          <w:szCs w:val="24"/>
        </w:rPr>
        <w:t>(1,2)</w:t>
      </w:r>
      <w:r w:rsidR="002A7D91">
        <w:rPr>
          <w:rFonts w:cs="Times New Roman"/>
          <w:szCs w:val="24"/>
        </w:rPr>
        <w:fldChar w:fldCharType="end"/>
      </w:r>
      <w:r w:rsidR="00B45CA9">
        <w:rPr>
          <w:rFonts w:cs="Times New Roman"/>
          <w:szCs w:val="24"/>
        </w:rPr>
        <w:t xml:space="preserve"> T</w:t>
      </w:r>
      <w:r w:rsidR="00C36E64">
        <w:rPr>
          <w:rFonts w:cs="Times New Roman"/>
          <w:szCs w:val="24"/>
        </w:rPr>
        <w:t xml:space="preserve">he </w:t>
      </w:r>
      <w:r w:rsidR="00A76609">
        <w:rPr>
          <w:rFonts w:cs="Times New Roman"/>
          <w:szCs w:val="24"/>
        </w:rPr>
        <w:t>figure shows the fate of</w:t>
      </w:r>
      <w:r w:rsidR="00932549">
        <w:rPr>
          <w:rFonts w:cs="Times New Roman"/>
          <w:szCs w:val="24"/>
        </w:rPr>
        <w:t xml:space="preserve"> cases over t</w:t>
      </w:r>
      <w:r w:rsidR="00C36E64">
        <w:rPr>
          <w:rFonts w:cs="Times New Roman"/>
          <w:szCs w:val="24"/>
        </w:rPr>
        <w:t xml:space="preserve">he </w:t>
      </w:r>
      <w:r w:rsidR="00932549">
        <w:rPr>
          <w:rFonts w:cs="Times New Roman"/>
          <w:szCs w:val="24"/>
        </w:rPr>
        <w:t>subsequent</w:t>
      </w:r>
      <w:r w:rsidR="00C36E64">
        <w:rPr>
          <w:rFonts w:cs="Times New Roman"/>
          <w:szCs w:val="24"/>
        </w:rPr>
        <w:t xml:space="preserve"> 6 and 12 month</w:t>
      </w:r>
      <w:r w:rsidR="00932549">
        <w:rPr>
          <w:rFonts w:cs="Times New Roman"/>
          <w:szCs w:val="24"/>
        </w:rPr>
        <w:t xml:space="preserve">s, including those that were lost to follow up or had recurrences at the treatment site, as well as providing the breakdown of those cases that developed a single tissue deficit at time of treatment </w:t>
      </w:r>
      <w:r w:rsidR="008D7F09">
        <w:rPr>
          <w:rFonts w:cs="Times New Roman"/>
          <w:szCs w:val="24"/>
        </w:rPr>
        <w:t>or for the handful of cases that</w:t>
      </w:r>
      <w:r w:rsidR="00932549">
        <w:rPr>
          <w:rFonts w:cs="Times New Roman"/>
          <w:szCs w:val="24"/>
        </w:rPr>
        <w:t xml:space="preserve"> </w:t>
      </w:r>
      <w:r w:rsidR="009B7D02">
        <w:rPr>
          <w:rFonts w:cs="Times New Roman"/>
          <w:szCs w:val="24"/>
        </w:rPr>
        <w:t>had more than 1 tissue deficit and were available for follow up at 12 months</w:t>
      </w:r>
      <w:r w:rsidR="009E117A">
        <w:rPr>
          <w:rFonts w:cs="Times New Roman"/>
          <w:szCs w:val="24"/>
        </w:rPr>
        <w:t xml:space="preserve"> post treatment</w:t>
      </w:r>
      <w:r w:rsidR="009B7D02">
        <w:rPr>
          <w:rFonts w:cs="Times New Roman"/>
          <w:szCs w:val="24"/>
        </w:rPr>
        <w:t>.</w:t>
      </w:r>
    </w:p>
    <w:p w14:paraId="6DB3BA2B" w14:textId="69B9E6B2" w:rsidR="009B7D02" w:rsidRPr="00C7164B" w:rsidRDefault="009B7D02" w:rsidP="00D46D35">
      <w:pPr>
        <w:widowControl w:val="0"/>
        <w:jc w:val="center"/>
        <w:rPr>
          <w:rFonts w:cs="Times New Roman"/>
          <w:szCs w:val="24"/>
        </w:rPr>
      </w:pPr>
      <w:r>
        <w:rPr>
          <w:rFonts w:cs="Times New Roman"/>
          <w:noProof/>
          <w:szCs w:val="24"/>
        </w:rPr>
        <w:drawing>
          <wp:inline distT="0" distB="0" distL="0" distR="0" wp14:anchorId="1BD41AE0" wp14:editId="7F50F9D8">
            <wp:extent cx="6713793" cy="4419600"/>
            <wp:effectExtent l="0" t="0" r="0" b="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727226" cy="4428443"/>
                    </a:xfrm>
                    <a:prstGeom prst="rect">
                      <a:avLst/>
                    </a:prstGeom>
                  </pic:spPr>
                </pic:pic>
              </a:graphicData>
            </a:graphic>
          </wp:inline>
        </w:drawing>
      </w:r>
    </w:p>
    <w:p w14:paraId="6754D378" w14:textId="5D0FEC67" w:rsidR="00994A3D" w:rsidRDefault="0094354A" w:rsidP="00067905">
      <w:pPr>
        <w:widowControl w:val="0"/>
        <w:rPr>
          <w:rFonts w:cs="Times New Roman"/>
          <w:b/>
          <w:bCs/>
          <w:szCs w:val="24"/>
        </w:rPr>
      </w:pPr>
      <w:r>
        <w:rPr>
          <w:rFonts w:cs="Times New Roman"/>
          <w:b/>
          <w:bCs/>
          <w:szCs w:val="24"/>
        </w:rPr>
        <w:lastRenderedPageBreak/>
        <w:t>Supplementary Table 1.</w:t>
      </w:r>
    </w:p>
    <w:p w14:paraId="781A50FD" w14:textId="4215F4E0" w:rsidR="004C272C" w:rsidRPr="002614EF" w:rsidRDefault="0EFC991F" w:rsidP="00067905">
      <w:pPr>
        <w:widowControl w:val="0"/>
        <w:rPr>
          <w:rFonts w:eastAsiaTheme="minorEastAsia" w:cstheme="minorHAnsi"/>
        </w:rPr>
      </w:pPr>
      <w:r w:rsidRPr="759F45F1">
        <w:rPr>
          <w:rFonts w:cs="Times New Roman"/>
        </w:rPr>
        <w:t>D</w:t>
      </w:r>
      <w:r w:rsidR="004C272C" w:rsidRPr="759F45F1">
        <w:rPr>
          <w:rFonts w:cs="Times New Roman"/>
        </w:rPr>
        <w:t xml:space="preserve">ata </w:t>
      </w:r>
      <w:r w:rsidR="164125DB" w:rsidRPr="759F45F1">
        <w:rPr>
          <w:rFonts w:cs="Times New Roman"/>
        </w:rPr>
        <w:t>for</w:t>
      </w:r>
      <w:r w:rsidR="004C272C" w:rsidRPr="759F45F1">
        <w:rPr>
          <w:rFonts w:cs="Times New Roman"/>
        </w:rPr>
        <w:t xml:space="preserve"> the 6 cases that had </w:t>
      </w:r>
      <w:r w:rsidR="00CA4D6C" w:rsidRPr="759F45F1">
        <w:rPr>
          <w:rFonts w:cs="Times New Roman"/>
        </w:rPr>
        <w:t>more than one tissue deficit following TT treatment</w:t>
      </w:r>
      <w:r w:rsidR="4F1626A0" w:rsidRPr="759F45F1">
        <w:rPr>
          <w:rFonts w:cs="Times New Roman"/>
        </w:rPr>
        <w:t xml:space="preserve"> and </w:t>
      </w:r>
      <w:r w:rsidR="004C272C" w:rsidRPr="759F45F1">
        <w:rPr>
          <w:rFonts w:cs="Times New Roman"/>
        </w:rPr>
        <w:t>were recurrence free at 12 months</w:t>
      </w:r>
      <w:r w:rsidR="00CA4D6C" w:rsidRPr="27C512EE">
        <w:rPr>
          <w:rFonts w:cs="Times New Roman"/>
        </w:rPr>
        <w:t>.</w:t>
      </w:r>
      <w:r w:rsidR="23275621" w:rsidRPr="27C512EE">
        <w:rPr>
          <w:rFonts w:cs="Times New Roman"/>
        </w:rPr>
        <w:t xml:space="preserve">  </w:t>
      </w:r>
      <w:r w:rsidR="00EB30A2" w:rsidRPr="00EB30A2">
        <w:rPr>
          <w:rFonts w:cs="Times New Roman"/>
        </w:rPr>
        <w:t xml:space="preserve">These theoretical surgical resection areas </w:t>
      </w:r>
      <w:r w:rsidR="00796481">
        <w:rPr>
          <w:rFonts w:cs="Times New Roman"/>
        </w:rPr>
        <w:t>(cm</w:t>
      </w:r>
      <w:r w:rsidR="00796481" w:rsidRPr="00796481">
        <w:rPr>
          <w:rFonts w:cs="Times New Roman"/>
          <w:vertAlign w:val="superscript"/>
        </w:rPr>
        <w:t>2</w:t>
      </w:r>
      <w:r w:rsidR="00796481">
        <w:rPr>
          <w:rFonts w:cs="Times New Roman"/>
        </w:rPr>
        <w:t xml:space="preserve">) </w:t>
      </w:r>
      <w:r w:rsidR="00EB30A2" w:rsidRPr="00EB30A2">
        <w:rPr>
          <w:rFonts w:cs="Times New Roman"/>
        </w:rPr>
        <w:t>were calculated using measures of length and width of the individual tumo</w:t>
      </w:r>
      <w:r w:rsidR="00796481">
        <w:rPr>
          <w:rFonts w:cs="Times New Roman"/>
        </w:rPr>
        <w:t>u</w:t>
      </w:r>
      <w:r w:rsidR="00EB30A2" w:rsidRPr="00EB30A2">
        <w:rPr>
          <w:rFonts w:cs="Times New Roman"/>
        </w:rPr>
        <w:t xml:space="preserve">rs that had been taken with digital </w:t>
      </w:r>
      <w:r w:rsidR="00997903" w:rsidRPr="00EB30A2">
        <w:rPr>
          <w:rFonts w:cs="Times New Roman"/>
        </w:rPr>
        <w:t>ca</w:t>
      </w:r>
      <w:r w:rsidR="00997903">
        <w:rPr>
          <w:rFonts w:cs="Times New Roman"/>
        </w:rPr>
        <w:t>l</w:t>
      </w:r>
      <w:r w:rsidR="00997903" w:rsidRPr="00EB30A2">
        <w:rPr>
          <w:rFonts w:cs="Times New Roman"/>
        </w:rPr>
        <w:t>ipers</w:t>
      </w:r>
      <w:r w:rsidR="00EB30A2" w:rsidRPr="00EB30A2">
        <w:rPr>
          <w:rFonts w:cs="Times New Roman"/>
        </w:rPr>
        <w:t xml:space="preserve"> at the time of treatment, adding the respective 1.5 cm or 3.0 cm margins to each of these tumor lengths and widths to estimate surgical </w:t>
      </w:r>
      <w:r w:rsidR="00796481">
        <w:rPr>
          <w:rFonts w:cs="Times New Roman"/>
        </w:rPr>
        <w:t>tissue deficit</w:t>
      </w:r>
      <w:r w:rsidR="00EB30A2" w:rsidRPr="00EB30A2">
        <w:rPr>
          <w:rFonts w:cs="Times New Roman"/>
        </w:rPr>
        <w:t xml:space="preserve"> area by using the ellipse formula </w:t>
      </w:r>
      <w:proofErr w:type="spellStart"/>
      <w:r w:rsidR="00FF0D53">
        <w:rPr>
          <w:rFonts w:cstheme="minorHAnsi"/>
          <w:vertAlign w:val="subscript"/>
        </w:rPr>
        <w:t>Sx</w:t>
      </w:r>
      <w:proofErr w:type="spellEnd"/>
      <w:r w:rsidR="00FF0D53">
        <w:rPr>
          <w:rFonts w:cstheme="minorHAnsi"/>
          <w:vertAlign w:val="subscript"/>
        </w:rPr>
        <w:t xml:space="preserve"> T</w:t>
      </w:r>
      <w:r w:rsidR="006755E3" w:rsidRPr="006755E3">
        <w:rPr>
          <w:rFonts w:cstheme="minorHAnsi"/>
          <w:vertAlign w:val="subscript"/>
        </w:rPr>
        <w:t xml:space="preserve">issue </w:t>
      </w:r>
      <w:r w:rsidR="006755E3">
        <w:rPr>
          <w:rFonts w:cstheme="minorHAnsi"/>
          <w:vertAlign w:val="subscript"/>
        </w:rPr>
        <w:t>D</w:t>
      </w:r>
      <w:r w:rsidR="006755E3" w:rsidRPr="006755E3">
        <w:rPr>
          <w:rFonts w:cstheme="minorHAnsi"/>
          <w:vertAlign w:val="subscript"/>
        </w:rPr>
        <w:t>eficit (cm</w:t>
      </w:r>
      <w:r w:rsidR="006755E3" w:rsidRPr="001F5513">
        <w:rPr>
          <w:rFonts w:cstheme="minorHAnsi"/>
          <w:vertAlign w:val="superscript"/>
        </w:rPr>
        <w:t>2</w:t>
      </w:r>
      <w:r w:rsidR="006755E3" w:rsidRPr="006755E3">
        <w:rPr>
          <w:rFonts w:cstheme="minorHAnsi"/>
          <w:vertAlign w:val="subscript"/>
        </w:rPr>
        <w:t>)</w:t>
      </w:r>
      <w:r w:rsidR="006755E3" w:rsidRPr="007B3D0E">
        <w:rPr>
          <w:rFonts w:cstheme="minorHAnsi"/>
        </w:rPr>
        <w:t xml:space="preserve"> = </w:t>
      </w:r>
      <m:oMath>
        <m:r>
          <w:rPr>
            <w:rFonts w:ascii="Cambria Math" w:hAnsi="Cambria Math" w:cstheme="minorHAnsi"/>
          </w:rPr>
          <m:t xml:space="preserve">π ×  </m:t>
        </m:r>
        <m:f>
          <m:fPr>
            <m:ctrlPr>
              <w:rPr>
                <w:rFonts w:ascii="Cambria Math" w:hAnsi="Cambria Math" w:cstheme="minorHAnsi"/>
                <w:i/>
              </w:rPr>
            </m:ctrlPr>
          </m:fPr>
          <m:num>
            <m:d>
              <m:dPr>
                <m:ctrlPr>
                  <w:rPr>
                    <w:rFonts w:ascii="Cambria Math" w:hAnsi="Cambria Math" w:cstheme="minorHAnsi"/>
                    <w:i/>
                  </w:rPr>
                </m:ctrlPr>
              </m:dPr>
              <m:e>
                <m:r>
                  <w:rPr>
                    <w:rFonts w:ascii="Cambria Math" w:hAnsi="Cambria Math" w:cstheme="minorHAnsi"/>
                  </w:rPr>
                  <m:t>Tumour length</m:t>
                </m:r>
              </m:e>
            </m:d>
            <m:r>
              <w:rPr>
                <w:rFonts w:ascii="Cambria Math" w:hAnsi="Cambria Math" w:cstheme="minorHAnsi"/>
              </w:rPr>
              <m:t>+</m:t>
            </m:r>
            <m:d>
              <m:dPr>
                <m:ctrlPr>
                  <w:rPr>
                    <w:rFonts w:ascii="Cambria Math" w:hAnsi="Cambria Math" w:cstheme="minorHAnsi"/>
                    <w:i/>
                  </w:rPr>
                </m:ctrlPr>
              </m:dPr>
              <m:e>
                <m:r>
                  <w:rPr>
                    <w:rFonts w:ascii="Cambria Math" w:hAnsi="Cambria Math" w:cstheme="minorHAnsi"/>
                  </w:rPr>
                  <m:t>2 × margin length</m:t>
                </m:r>
              </m:e>
            </m:d>
          </m:num>
          <m:den>
            <m:r>
              <w:rPr>
                <w:rFonts w:ascii="Cambria Math" w:hAnsi="Cambria Math" w:cstheme="minorHAnsi"/>
              </w:rPr>
              <m:t>2</m:t>
            </m:r>
          </m:den>
        </m:f>
        <m:r>
          <w:rPr>
            <w:rFonts w:ascii="Cambria Math" w:hAnsi="Cambria Math" w:cstheme="minorHAnsi"/>
          </w:rPr>
          <m:t>×</m:t>
        </m:r>
        <m:f>
          <m:fPr>
            <m:ctrlPr>
              <w:rPr>
                <w:rFonts w:ascii="Cambria Math" w:hAnsi="Cambria Math" w:cstheme="minorHAnsi"/>
                <w:i/>
              </w:rPr>
            </m:ctrlPr>
          </m:fPr>
          <m:num>
            <m:d>
              <m:dPr>
                <m:ctrlPr>
                  <w:rPr>
                    <w:rFonts w:ascii="Cambria Math" w:hAnsi="Cambria Math" w:cstheme="minorHAnsi"/>
                    <w:i/>
                  </w:rPr>
                </m:ctrlPr>
              </m:dPr>
              <m:e>
                <m:r>
                  <w:rPr>
                    <w:rFonts w:ascii="Cambria Math" w:hAnsi="Cambria Math" w:cstheme="minorHAnsi"/>
                  </w:rPr>
                  <m:t>Tumour width</m:t>
                </m:r>
              </m:e>
            </m:d>
            <m:r>
              <w:rPr>
                <w:rFonts w:ascii="Cambria Math" w:hAnsi="Cambria Math" w:cstheme="minorHAnsi"/>
              </w:rPr>
              <m:t>+</m:t>
            </m:r>
            <m:d>
              <m:dPr>
                <m:ctrlPr>
                  <w:rPr>
                    <w:rFonts w:ascii="Cambria Math" w:hAnsi="Cambria Math" w:cstheme="minorHAnsi"/>
                    <w:i/>
                  </w:rPr>
                </m:ctrlPr>
              </m:dPr>
              <m:e>
                <m:r>
                  <w:rPr>
                    <w:rFonts w:ascii="Cambria Math" w:hAnsi="Cambria Math" w:cstheme="minorHAnsi"/>
                  </w:rPr>
                  <m:t>2 × margin length</m:t>
                </m:r>
              </m:e>
            </m:d>
          </m:num>
          <m:den>
            <m:r>
              <w:rPr>
                <w:rFonts w:ascii="Cambria Math" w:hAnsi="Cambria Math" w:cstheme="minorHAnsi"/>
              </w:rPr>
              <m:t>2</m:t>
            </m:r>
          </m:den>
        </m:f>
      </m:oMath>
      <w:r w:rsidR="006755E3" w:rsidRPr="007B3D0E">
        <w:rPr>
          <w:rFonts w:cstheme="minorHAnsi"/>
        </w:rPr>
        <w:t>).</w:t>
      </w:r>
      <w:r w:rsidR="008C2A32">
        <w:rPr>
          <w:rFonts w:cstheme="minorHAnsi"/>
        </w:rPr>
        <w:t xml:space="preserve"> </w:t>
      </w:r>
      <w:r w:rsidR="00145B62">
        <w:rPr>
          <w:rFonts w:cstheme="minorHAnsi"/>
        </w:rPr>
        <w:t>The</w:t>
      </w:r>
      <w:r w:rsidR="009D55D5">
        <w:rPr>
          <w:rFonts w:cstheme="minorHAnsi"/>
        </w:rPr>
        <w:t xml:space="preserve"> 2.0 </w:t>
      </w:r>
      <w:r w:rsidR="0084348F">
        <w:rPr>
          <w:rFonts w:cstheme="minorHAnsi"/>
        </w:rPr>
        <w:t xml:space="preserve">cm </w:t>
      </w:r>
      <w:r w:rsidR="009D55D5">
        <w:rPr>
          <w:rFonts w:cstheme="minorHAnsi"/>
        </w:rPr>
        <w:t>modified proportional margins</w:t>
      </w:r>
      <w:r w:rsidR="00145B62">
        <w:rPr>
          <w:rFonts w:cstheme="minorHAnsi"/>
        </w:rPr>
        <w:t xml:space="preserve"> were</w:t>
      </w:r>
      <w:r w:rsidR="005344A8">
        <w:rPr>
          <w:rFonts w:cstheme="minorHAnsi"/>
        </w:rPr>
        <w:t xml:space="preserve"> calculated using the treatment day tumour dimensions as described in </w:t>
      </w:r>
      <w:r w:rsidR="005344A8" w:rsidRPr="008900A1">
        <w:rPr>
          <w:rFonts w:cstheme="minorHAnsi"/>
          <w:i/>
          <w:iCs/>
        </w:rPr>
        <w:t>Saunders et al 2020</w:t>
      </w:r>
      <w:r w:rsidR="005344A8">
        <w:rPr>
          <w:rFonts w:cstheme="minorHAnsi"/>
        </w:rPr>
        <w:fldChar w:fldCharType="begin" w:fldLock="1"/>
      </w:r>
      <w:r w:rsidR="009E117A">
        <w:rPr>
          <w:rFonts w:cstheme="minorHAnsi"/>
        </w:rPr>
        <w:instrText>ADDIN CSL_CITATION {"citationItems":[{"id":"ITEM-1","itemData":{"DOI":"10.1111/vco.12630","ISSN":"14765829","PMID":"32558125","abstract":"Canine cutaneous mast cell tumours (MCTs) represent a common neoplasm in veterinary practice. Several reported techniques are available to guide surgical excision. Our study examined one hundred cutaneous MCTs that were excised surgically using a modified proportional margin approach. A 2 cm lateral margin upper limit was applied for any tumour diameter that exceeded this size with a deep surgical margin of one fascial plane applied. A retrospective, cross-sectional study with follow-up was used to determine the clinical utility of this excision technique. Associations between explanatory variables of tumour size and grade were compared with outcomes of complete excision and size of histologic tumour-free margins (HTFM) using the appropriate Pearson's χ2 and Fisher's exact tests. Follow-up data evaluated tumour recurrence and patient survival. Ninety-five percent of MCTs (95/100) were completely excised. No significant association in the achievement of complete excision between low- and high-grade MCTs (P =.48) was noted. Tumour size was not associated with the rate of complete excision (P =.06). Tumour grade and size did not influence the size of the HTFM (P =.94 and P =.14, respectively). Overall, a recurrence rate of 3% (3/100 tumours) and de novo MCT development rate of 7.7% (5/65 dogs) was noted, with median follow-up period of 593 days (range 180-1460 days). Post-operative metastases were seen in 4.6% of dogs (3/65). Therefore, a modified proportional margin approach with 2 cm lateral margin upper limit is a suitable technique to guide surgical excision of canine cutaneous MCTs.","author":[{"dropping-particle":"","family":"Saunders","given":"Harvey","non-dropping-particle":"","parse-names":false,"suffix":""},{"dropping-particle":"","family":"Thomson","given":"Maurine J.","non-dropping-particle":"","parse-names":false,"suffix":""},{"dropping-particle":"","family":"O'Connell","given":"Kathleen","non-dropping-particle":"","parse-names":false,"suffix":""},{"dropping-particle":"","family":"Bridges","given":"Janis P.","non-dropping-particle":"","parse-names":false,"suffix":""},{"dropping-particle":"","family":"Chau","given":"Lincoln","non-dropping-particle":"","parse-names":false,"suffix":""}],"container-title":"Veterinary and Comparative Oncology","id":"ITEM-1","issued":{"date-parts":[["2020"]]},"title":"Evaluation of a modified proportional margin approach for complete surgical excision of canine cutaneous mast cell tumours and its association with clinical outcome","type":"article-journal"},"uris":["http://www.mendeley.com/documents/?uuid=172b862b-957c-444b-8dfd-f978ec31131b"]}],"mendeley":{"formattedCitation":"(3)","plainTextFormattedCitation":"(3)","previouslyFormattedCitation":"(3)"},"properties":{"noteIndex":0},"schema":"https://github.com/citation-style-language/schema/raw/master/csl-citation.json"}</w:instrText>
      </w:r>
      <w:r w:rsidR="005344A8">
        <w:rPr>
          <w:rFonts w:cstheme="minorHAnsi"/>
        </w:rPr>
        <w:fldChar w:fldCharType="separate"/>
      </w:r>
      <w:r w:rsidR="002A7D91" w:rsidRPr="002A7D91">
        <w:rPr>
          <w:rFonts w:cstheme="minorHAnsi"/>
          <w:noProof/>
        </w:rPr>
        <w:t>(3)</w:t>
      </w:r>
      <w:r w:rsidR="005344A8">
        <w:rPr>
          <w:rFonts w:cstheme="minorHAnsi"/>
        </w:rPr>
        <w:fldChar w:fldCharType="end"/>
      </w:r>
      <w:r w:rsidR="00145B62">
        <w:rPr>
          <w:rFonts w:cstheme="minorHAnsi"/>
        </w:rPr>
        <w:t xml:space="preserve">, with </w:t>
      </w:r>
      <w:r w:rsidR="00AD3C2E">
        <w:rPr>
          <w:rFonts w:cstheme="minorHAnsi"/>
        </w:rPr>
        <w:t>t</w:t>
      </w:r>
      <w:r w:rsidR="005344A8">
        <w:rPr>
          <w:rFonts w:cstheme="minorHAnsi"/>
        </w:rPr>
        <w:t>he</w:t>
      </w:r>
      <w:r w:rsidR="0084348F">
        <w:rPr>
          <w:rFonts w:cstheme="minorHAnsi"/>
        </w:rPr>
        <w:t xml:space="preserve"> ellipse formula</w:t>
      </w:r>
      <w:r w:rsidR="00A15E77">
        <w:rPr>
          <w:rFonts w:cstheme="minorHAnsi"/>
        </w:rPr>
        <w:t xml:space="preserve"> </w:t>
      </w:r>
      <w:r w:rsidR="00145B62">
        <w:rPr>
          <w:rFonts w:cstheme="minorHAnsi"/>
        </w:rPr>
        <w:t xml:space="preserve">then </w:t>
      </w:r>
      <w:r w:rsidR="00A15E77">
        <w:rPr>
          <w:rFonts w:cstheme="minorHAnsi"/>
        </w:rPr>
        <w:t>used</w:t>
      </w:r>
      <w:r w:rsidR="005344A8">
        <w:rPr>
          <w:rFonts w:cstheme="minorHAnsi"/>
        </w:rPr>
        <w:t xml:space="preserve"> to calculated theoretical tissue deficit area (cm</w:t>
      </w:r>
      <w:r w:rsidR="005344A8" w:rsidRPr="005344A8">
        <w:rPr>
          <w:rFonts w:cstheme="minorHAnsi"/>
          <w:vertAlign w:val="superscript"/>
        </w:rPr>
        <w:t>2</w:t>
      </w:r>
      <w:r w:rsidR="005344A8">
        <w:rPr>
          <w:rFonts w:cstheme="minorHAnsi"/>
        </w:rPr>
        <w:t>)</w:t>
      </w:r>
      <w:r w:rsidR="0087593F">
        <w:rPr>
          <w:rFonts w:cstheme="minorHAnsi"/>
        </w:rPr>
        <w:t>:</w:t>
      </w:r>
      <w:r w:rsidR="00A15E77">
        <w:rPr>
          <w:rFonts w:cstheme="minorHAnsi"/>
        </w:rPr>
        <w:t xml:space="preserve"> </w:t>
      </w:r>
      <w:proofErr w:type="spellStart"/>
      <w:r w:rsidR="00E11CBE">
        <w:rPr>
          <w:rFonts w:cstheme="minorHAnsi"/>
          <w:vertAlign w:val="subscript"/>
        </w:rPr>
        <w:t>Sx</w:t>
      </w:r>
      <w:proofErr w:type="spellEnd"/>
      <w:r w:rsidR="00E11CBE">
        <w:rPr>
          <w:rFonts w:cstheme="minorHAnsi"/>
          <w:vertAlign w:val="subscript"/>
        </w:rPr>
        <w:t xml:space="preserve"> 2</w:t>
      </w:r>
      <w:r w:rsidR="001F5513" w:rsidRPr="001F5513">
        <w:rPr>
          <w:rFonts w:cstheme="minorHAnsi"/>
          <w:vertAlign w:val="subscript"/>
        </w:rPr>
        <w:t xml:space="preserve">.0 cm prop. Tissue </w:t>
      </w:r>
      <w:r w:rsidR="001F5513">
        <w:rPr>
          <w:rFonts w:cstheme="minorHAnsi"/>
          <w:vertAlign w:val="subscript"/>
        </w:rPr>
        <w:t>D</w:t>
      </w:r>
      <w:r w:rsidR="001F5513" w:rsidRPr="001F5513">
        <w:rPr>
          <w:rFonts w:cstheme="minorHAnsi"/>
          <w:vertAlign w:val="subscript"/>
        </w:rPr>
        <w:t>eficit (cm</w:t>
      </w:r>
      <w:r w:rsidR="001F5513" w:rsidRPr="001F5513">
        <w:rPr>
          <w:rFonts w:cstheme="minorHAnsi"/>
          <w:vertAlign w:val="superscript"/>
        </w:rPr>
        <w:t>2</w:t>
      </w:r>
      <w:r w:rsidR="001F5513" w:rsidRPr="001F5513">
        <w:rPr>
          <w:rFonts w:cstheme="minorHAnsi"/>
          <w:vertAlign w:val="subscript"/>
        </w:rPr>
        <w:t>)</w:t>
      </w:r>
      <w:r w:rsidR="001F5513">
        <w:rPr>
          <w:rFonts w:cstheme="minorHAnsi"/>
        </w:rPr>
        <w:t xml:space="preserve">  </w:t>
      </w:r>
      <m:oMath>
        <m:r>
          <w:rPr>
            <w:rFonts w:ascii="Cambria Math" w:hAnsi="Cambria Math" w:cstheme="minorHAnsi"/>
          </w:rPr>
          <m:t>= π ×</m:t>
        </m:r>
        <m:f>
          <m:fPr>
            <m:ctrlPr>
              <w:rPr>
                <w:rFonts w:ascii="Cambria Math" w:hAnsi="Cambria Math" w:cstheme="minorHAnsi"/>
                <w:i/>
              </w:rPr>
            </m:ctrlPr>
          </m:fPr>
          <m:num>
            <m:d>
              <m:dPr>
                <m:ctrlPr>
                  <w:rPr>
                    <w:rFonts w:ascii="Cambria Math" w:hAnsi="Cambria Math" w:cstheme="minorHAnsi"/>
                    <w:i/>
                  </w:rPr>
                </m:ctrlPr>
              </m:dPr>
              <m:e>
                <m:r>
                  <w:rPr>
                    <w:rFonts w:ascii="Cambria Math" w:hAnsi="Cambria Math" w:cstheme="minorHAnsi"/>
                  </w:rPr>
                  <m:t>Tumour length</m:t>
                </m:r>
              </m:e>
            </m:d>
            <m:r>
              <w:rPr>
                <w:rFonts w:ascii="Cambria Math" w:hAnsi="Cambria Math" w:cstheme="minorHAnsi"/>
              </w:rPr>
              <m:t>+</m:t>
            </m:r>
            <m:d>
              <m:dPr>
                <m:ctrlPr>
                  <w:rPr>
                    <w:rFonts w:ascii="Cambria Math" w:hAnsi="Cambria Math" w:cstheme="minorHAnsi"/>
                    <w:i/>
                  </w:rPr>
                </m:ctrlPr>
              </m:dPr>
              <m:e>
                <m:r>
                  <w:rPr>
                    <w:rFonts w:ascii="Cambria Math" w:hAnsi="Cambria Math" w:cstheme="minorHAnsi"/>
                  </w:rPr>
                  <m:t>2 ×proportional margin</m:t>
                </m:r>
              </m:e>
            </m:d>
          </m:num>
          <m:den>
            <m:r>
              <w:rPr>
                <w:rFonts w:ascii="Cambria Math" w:hAnsi="Cambria Math" w:cstheme="minorHAnsi"/>
              </w:rPr>
              <m:t>2</m:t>
            </m:r>
          </m:den>
        </m:f>
        <m:r>
          <w:rPr>
            <w:rFonts w:ascii="Cambria Math" w:hAnsi="Cambria Math" w:cstheme="minorHAnsi"/>
          </w:rPr>
          <m:t xml:space="preserve"> ×</m:t>
        </m:r>
        <m:f>
          <m:fPr>
            <m:ctrlPr>
              <w:rPr>
                <w:rFonts w:ascii="Cambria Math" w:hAnsi="Cambria Math" w:cstheme="minorHAnsi"/>
                <w:i/>
              </w:rPr>
            </m:ctrlPr>
          </m:fPr>
          <m:num>
            <m:d>
              <m:dPr>
                <m:ctrlPr>
                  <w:rPr>
                    <w:rFonts w:ascii="Cambria Math" w:hAnsi="Cambria Math" w:cstheme="minorHAnsi"/>
                    <w:i/>
                  </w:rPr>
                </m:ctrlPr>
              </m:dPr>
              <m:e>
                <m:r>
                  <w:rPr>
                    <w:rFonts w:ascii="Cambria Math" w:hAnsi="Cambria Math" w:cstheme="minorHAnsi"/>
                  </w:rPr>
                  <m:t>Tumour width</m:t>
                </m:r>
              </m:e>
            </m:d>
            <m:r>
              <w:rPr>
                <w:rFonts w:ascii="Cambria Math" w:hAnsi="Cambria Math" w:cstheme="minorHAnsi"/>
              </w:rPr>
              <m:t>×</m:t>
            </m:r>
            <m:d>
              <m:dPr>
                <m:ctrlPr>
                  <w:rPr>
                    <w:rFonts w:ascii="Cambria Math" w:hAnsi="Cambria Math" w:cstheme="minorHAnsi"/>
                    <w:i/>
                  </w:rPr>
                </m:ctrlPr>
              </m:dPr>
              <m:e>
                <m:r>
                  <w:rPr>
                    <w:rFonts w:ascii="Cambria Math" w:hAnsi="Cambria Math" w:cstheme="minorHAnsi"/>
                  </w:rPr>
                  <m:t>2 ×proportional margin</m:t>
                </m:r>
              </m:e>
            </m:d>
          </m:num>
          <m:den>
            <m:r>
              <w:rPr>
                <w:rFonts w:ascii="Cambria Math" w:hAnsi="Cambria Math" w:cstheme="minorHAnsi"/>
              </w:rPr>
              <m:t>2</m:t>
            </m:r>
          </m:den>
        </m:f>
      </m:oMath>
      <w:r w:rsidR="001F3EE8">
        <w:rPr>
          <w:rFonts w:eastAsiaTheme="minorEastAsia" w:cstheme="minorHAnsi"/>
        </w:rPr>
        <w:t>.</w:t>
      </w:r>
    </w:p>
    <w:tbl>
      <w:tblPr>
        <w:tblpPr w:leftFromText="180" w:rightFromText="180" w:vertAnchor="text" w:horzAnchor="margin" w:tblpXSpec="center" w:tblpY="218"/>
        <w:tblW w:w="5638"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66"/>
        <w:gridCol w:w="1134"/>
        <w:gridCol w:w="1174"/>
        <w:gridCol w:w="1464"/>
        <w:gridCol w:w="1262"/>
        <w:gridCol w:w="1345"/>
        <w:gridCol w:w="1626"/>
        <w:gridCol w:w="1180"/>
        <w:gridCol w:w="1235"/>
        <w:gridCol w:w="1299"/>
        <w:gridCol w:w="1299"/>
        <w:gridCol w:w="1299"/>
      </w:tblGrid>
      <w:tr w:rsidR="00A87D43" w:rsidRPr="0064768C" w14:paraId="7DC691F0" w14:textId="670A0A01" w:rsidTr="00A071D3">
        <w:trPr>
          <w:trHeight w:val="363"/>
        </w:trPr>
        <w:tc>
          <w:tcPr>
            <w:tcW w:w="316" w:type="pct"/>
            <w:shd w:val="clear" w:color="auto" w:fill="D9D9D9" w:themeFill="background1" w:themeFillShade="D9"/>
            <w:vAlign w:val="center"/>
            <w:hideMark/>
          </w:tcPr>
          <w:p w14:paraId="65DC1E42" w14:textId="77777777" w:rsidR="00A87D43" w:rsidRPr="0064768C" w:rsidRDefault="00A87D43" w:rsidP="00A071D3">
            <w:pPr>
              <w:widowControl w:val="0"/>
              <w:spacing w:after="0"/>
              <w:jc w:val="center"/>
              <w:rPr>
                <w:rFonts w:eastAsia="Times New Roman" w:cs="Times New Roman"/>
                <w:b/>
                <w:bCs/>
                <w:sz w:val="18"/>
                <w:szCs w:val="18"/>
              </w:rPr>
            </w:pPr>
            <w:r w:rsidRPr="0064768C">
              <w:rPr>
                <w:rFonts w:eastAsia="Times New Roman" w:cs="Times New Roman"/>
                <w:b/>
                <w:bCs/>
                <w:sz w:val="18"/>
                <w:szCs w:val="18"/>
              </w:rPr>
              <w:t>Patient ID</w:t>
            </w:r>
          </w:p>
        </w:tc>
        <w:tc>
          <w:tcPr>
            <w:tcW w:w="371" w:type="pct"/>
            <w:shd w:val="clear" w:color="auto" w:fill="D9D9D9" w:themeFill="background1" w:themeFillShade="D9"/>
            <w:vAlign w:val="center"/>
            <w:hideMark/>
          </w:tcPr>
          <w:p w14:paraId="4881C23C" w14:textId="77777777" w:rsidR="00A87D43" w:rsidRPr="0064768C" w:rsidRDefault="00A87D43" w:rsidP="00A071D3">
            <w:pPr>
              <w:widowControl w:val="0"/>
              <w:spacing w:after="0"/>
              <w:jc w:val="center"/>
              <w:rPr>
                <w:rFonts w:eastAsia="Times New Roman" w:cs="Times New Roman"/>
                <w:b/>
                <w:bCs/>
                <w:sz w:val="18"/>
                <w:szCs w:val="18"/>
              </w:rPr>
            </w:pPr>
            <w:r w:rsidRPr="0064768C">
              <w:rPr>
                <w:rFonts w:eastAsia="Times New Roman" w:cs="Times New Roman"/>
                <w:b/>
                <w:bCs/>
                <w:sz w:val="18"/>
                <w:szCs w:val="18"/>
              </w:rPr>
              <w:t>Tumour volume range at treatment</w:t>
            </w:r>
          </w:p>
          <w:p w14:paraId="35056618" w14:textId="77777777" w:rsidR="00A87D43" w:rsidRPr="0064768C" w:rsidRDefault="00A87D43" w:rsidP="00A071D3">
            <w:pPr>
              <w:widowControl w:val="0"/>
              <w:spacing w:after="0"/>
              <w:jc w:val="center"/>
              <w:rPr>
                <w:rFonts w:eastAsia="Times New Roman" w:cs="Times New Roman"/>
                <w:b/>
                <w:bCs/>
                <w:sz w:val="18"/>
                <w:szCs w:val="18"/>
              </w:rPr>
            </w:pPr>
            <w:r w:rsidRPr="0064768C">
              <w:rPr>
                <w:rFonts w:eastAsia="Times New Roman" w:cs="Times New Roman"/>
                <w:b/>
                <w:bCs/>
                <w:sz w:val="18"/>
                <w:szCs w:val="18"/>
              </w:rPr>
              <w:t>(cm</w:t>
            </w:r>
            <w:r w:rsidRPr="0064768C">
              <w:rPr>
                <w:rFonts w:eastAsia="Times New Roman" w:cs="Times New Roman"/>
                <w:b/>
                <w:bCs/>
                <w:sz w:val="18"/>
                <w:szCs w:val="18"/>
                <w:vertAlign w:val="superscript"/>
              </w:rPr>
              <w:t>3</w:t>
            </w:r>
            <w:r w:rsidRPr="0064768C">
              <w:rPr>
                <w:rFonts w:eastAsia="Times New Roman" w:cs="Times New Roman"/>
                <w:b/>
                <w:bCs/>
                <w:sz w:val="18"/>
                <w:szCs w:val="18"/>
              </w:rPr>
              <w:t>)</w:t>
            </w:r>
          </w:p>
        </w:tc>
        <w:tc>
          <w:tcPr>
            <w:tcW w:w="384" w:type="pct"/>
            <w:shd w:val="clear" w:color="auto" w:fill="D9D9D9" w:themeFill="background1" w:themeFillShade="D9"/>
            <w:vAlign w:val="center"/>
            <w:hideMark/>
          </w:tcPr>
          <w:p w14:paraId="2B2A6895" w14:textId="77777777" w:rsidR="00A87D43" w:rsidRPr="0064768C" w:rsidRDefault="00A87D43" w:rsidP="00A071D3">
            <w:pPr>
              <w:widowControl w:val="0"/>
              <w:spacing w:after="0"/>
              <w:jc w:val="center"/>
              <w:rPr>
                <w:rFonts w:eastAsia="Times New Roman" w:cs="Times New Roman"/>
                <w:b/>
                <w:bCs/>
                <w:sz w:val="18"/>
                <w:szCs w:val="18"/>
              </w:rPr>
            </w:pPr>
            <w:r w:rsidRPr="0064768C">
              <w:rPr>
                <w:rFonts w:eastAsia="Times New Roman" w:cs="Times New Roman"/>
                <w:b/>
                <w:bCs/>
                <w:sz w:val="18"/>
                <w:szCs w:val="18"/>
              </w:rPr>
              <w:t>Location of tumour</w:t>
            </w:r>
          </w:p>
        </w:tc>
        <w:tc>
          <w:tcPr>
            <w:tcW w:w="479" w:type="pct"/>
            <w:shd w:val="clear" w:color="auto" w:fill="D9D9D9" w:themeFill="background1" w:themeFillShade="D9"/>
            <w:vAlign w:val="center"/>
          </w:tcPr>
          <w:p w14:paraId="14FAE902" w14:textId="77777777" w:rsidR="00A87D43" w:rsidRPr="0064768C" w:rsidRDefault="00A87D43" w:rsidP="00A071D3">
            <w:pPr>
              <w:widowControl w:val="0"/>
              <w:spacing w:after="0"/>
              <w:jc w:val="center"/>
              <w:rPr>
                <w:rFonts w:eastAsia="Times New Roman" w:cs="Times New Roman"/>
                <w:b/>
                <w:bCs/>
                <w:sz w:val="18"/>
                <w:szCs w:val="18"/>
              </w:rPr>
            </w:pPr>
            <w:r w:rsidRPr="0064768C">
              <w:rPr>
                <w:rFonts w:eastAsia="Times New Roman" w:cs="Times New Roman"/>
                <w:b/>
                <w:bCs/>
                <w:sz w:val="18"/>
                <w:szCs w:val="18"/>
              </w:rPr>
              <w:t>Cutaneous or subcutaneous MCT</w:t>
            </w:r>
          </w:p>
        </w:tc>
        <w:tc>
          <w:tcPr>
            <w:tcW w:w="413" w:type="pct"/>
            <w:shd w:val="clear" w:color="auto" w:fill="D9D9D9" w:themeFill="background1" w:themeFillShade="D9"/>
            <w:vAlign w:val="center"/>
            <w:hideMark/>
          </w:tcPr>
          <w:p w14:paraId="78C9B323" w14:textId="77777777" w:rsidR="00A87D43" w:rsidRPr="0064768C" w:rsidRDefault="00A87D43" w:rsidP="00A071D3">
            <w:pPr>
              <w:widowControl w:val="0"/>
              <w:spacing w:after="0"/>
              <w:jc w:val="center"/>
              <w:rPr>
                <w:rFonts w:eastAsia="Times New Roman" w:cs="Times New Roman"/>
                <w:b/>
                <w:bCs/>
                <w:sz w:val="18"/>
                <w:szCs w:val="18"/>
              </w:rPr>
            </w:pPr>
            <w:r w:rsidRPr="0064768C">
              <w:rPr>
                <w:rFonts w:eastAsia="Times New Roman" w:cs="Times New Roman"/>
                <w:b/>
                <w:bCs/>
                <w:sz w:val="18"/>
                <w:szCs w:val="18"/>
              </w:rPr>
              <w:t>Cytological grade</w:t>
            </w:r>
          </w:p>
        </w:tc>
        <w:tc>
          <w:tcPr>
            <w:tcW w:w="440" w:type="pct"/>
            <w:shd w:val="clear" w:color="auto" w:fill="D9D9D9" w:themeFill="background1" w:themeFillShade="D9"/>
            <w:vAlign w:val="center"/>
            <w:hideMark/>
          </w:tcPr>
          <w:p w14:paraId="6CEA3581" w14:textId="77777777" w:rsidR="00A87D43" w:rsidRPr="0064768C" w:rsidRDefault="00A87D43" w:rsidP="00A071D3">
            <w:pPr>
              <w:widowControl w:val="0"/>
              <w:spacing w:after="0"/>
              <w:jc w:val="center"/>
              <w:rPr>
                <w:rFonts w:eastAsia="Times New Roman" w:cs="Times New Roman"/>
                <w:b/>
                <w:bCs/>
                <w:sz w:val="18"/>
                <w:szCs w:val="18"/>
              </w:rPr>
            </w:pPr>
            <w:r w:rsidRPr="0064768C">
              <w:rPr>
                <w:rFonts w:eastAsia="Times New Roman" w:cs="Times New Roman"/>
                <w:b/>
                <w:bCs/>
                <w:sz w:val="18"/>
                <w:szCs w:val="18"/>
              </w:rPr>
              <w:t>Enlarged locoregional lymph node at screening</w:t>
            </w:r>
          </w:p>
        </w:tc>
        <w:tc>
          <w:tcPr>
            <w:tcW w:w="532" w:type="pct"/>
            <w:shd w:val="clear" w:color="auto" w:fill="D9D9D9" w:themeFill="background1" w:themeFillShade="D9"/>
            <w:vAlign w:val="center"/>
          </w:tcPr>
          <w:p w14:paraId="7013965D" w14:textId="77777777" w:rsidR="00A87D43" w:rsidRPr="0064768C" w:rsidRDefault="00A87D43" w:rsidP="00A071D3">
            <w:pPr>
              <w:widowControl w:val="0"/>
              <w:spacing w:after="0"/>
              <w:jc w:val="center"/>
              <w:rPr>
                <w:rFonts w:eastAsia="Times New Roman" w:cs="Times New Roman"/>
                <w:b/>
                <w:bCs/>
                <w:sz w:val="18"/>
                <w:szCs w:val="18"/>
              </w:rPr>
            </w:pPr>
            <w:r w:rsidRPr="0064768C">
              <w:rPr>
                <w:rFonts w:eastAsia="Times New Roman" w:cs="Times New Roman"/>
                <w:b/>
                <w:bCs/>
                <w:sz w:val="18"/>
                <w:szCs w:val="18"/>
              </w:rPr>
              <w:t>Significant Co-morbidities</w:t>
            </w:r>
          </w:p>
        </w:tc>
        <w:tc>
          <w:tcPr>
            <w:tcW w:w="386" w:type="pct"/>
            <w:shd w:val="clear" w:color="auto" w:fill="D9D9D9" w:themeFill="background1" w:themeFillShade="D9"/>
            <w:vAlign w:val="center"/>
          </w:tcPr>
          <w:p w14:paraId="3A7C5B68" w14:textId="77777777" w:rsidR="00A87D43" w:rsidRPr="0064768C" w:rsidRDefault="00A87D43" w:rsidP="00A071D3">
            <w:pPr>
              <w:widowControl w:val="0"/>
              <w:spacing w:after="0"/>
              <w:jc w:val="center"/>
              <w:rPr>
                <w:rFonts w:eastAsia="Times New Roman" w:cs="Times New Roman"/>
                <w:b/>
                <w:bCs/>
                <w:sz w:val="18"/>
                <w:szCs w:val="18"/>
              </w:rPr>
            </w:pPr>
            <w:r w:rsidRPr="0064768C">
              <w:rPr>
                <w:rFonts w:eastAsia="Times New Roman" w:cs="Times New Roman"/>
                <w:b/>
                <w:bCs/>
                <w:sz w:val="18"/>
                <w:szCs w:val="18"/>
              </w:rPr>
              <w:t>Maximum TT-mediated tissue deficit (cm</w:t>
            </w:r>
            <w:r w:rsidRPr="0064768C">
              <w:rPr>
                <w:rFonts w:eastAsia="Times New Roman" w:cs="Times New Roman"/>
                <w:b/>
                <w:bCs/>
                <w:sz w:val="18"/>
                <w:szCs w:val="18"/>
                <w:vertAlign w:val="superscript"/>
              </w:rPr>
              <w:t>2</w:t>
            </w:r>
            <w:r w:rsidRPr="0064768C">
              <w:rPr>
                <w:rFonts w:eastAsia="Times New Roman" w:cs="Times New Roman"/>
                <w:b/>
                <w:bCs/>
                <w:sz w:val="18"/>
                <w:szCs w:val="18"/>
              </w:rPr>
              <w:t>)</w:t>
            </w:r>
          </w:p>
        </w:tc>
        <w:tc>
          <w:tcPr>
            <w:tcW w:w="404" w:type="pct"/>
            <w:shd w:val="clear" w:color="auto" w:fill="D9D9D9" w:themeFill="background1" w:themeFillShade="D9"/>
            <w:vAlign w:val="center"/>
            <w:hideMark/>
          </w:tcPr>
          <w:p w14:paraId="4FCB74BB" w14:textId="77777777" w:rsidR="00A87D43" w:rsidRPr="0064768C" w:rsidRDefault="00A87D43" w:rsidP="00A071D3">
            <w:pPr>
              <w:widowControl w:val="0"/>
              <w:spacing w:after="0"/>
              <w:jc w:val="center"/>
              <w:rPr>
                <w:rFonts w:eastAsia="Times New Roman" w:cs="Times New Roman"/>
                <w:b/>
                <w:bCs/>
                <w:sz w:val="18"/>
                <w:szCs w:val="18"/>
              </w:rPr>
            </w:pPr>
            <w:r w:rsidRPr="0064768C">
              <w:rPr>
                <w:rFonts w:eastAsia="Times New Roman" w:cs="Times New Roman"/>
                <w:b/>
                <w:bCs/>
                <w:sz w:val="18"/>
                <w:szCs w:val="18"/>
              </w:rPr>
              <w:t>Estimated area of tissue deficit with 1.5 cm margins (cm</w:t>
            </w:r>
            <w:r w:rsidRPr="0064768C">
              <w:rPr>
                <w:rFonts w:eastAsia="Times New Roman" w:cs="Times New Roman"/>
                <w:b/>
                <w:bCs/>
                <w:sz w:val="18"/>
                <w:szCs w:val="18"/>
                <w:vertAlign w:val="superscript"/>
              </w:rPr>
              <w:t>2</w:t>
            </w:r>
            <w:r w:rsidRPr="0064768C">
              <w:rPr>
                <w:rFonts w:eastAsia="Times New Roman" w:cs="Times New Roman"/>
                <w:b/>
                <w:bCs/>
                <w:sz w:val="18"/>
                <w:szCs w:val="18"/>
              </w:rPr>
              <w:t>)</w:t>
            </w:r>
          </w:p>
        </w:tc>
        <w:tc>
          <w:tcPr>
            <w:tcW w:w="425" w:type="pct"/>
            <w:shd w:val="clear" w:color="auto" w:fill="D9D9D9" w:themeFill="background1" w:themeFillShade="D9"/>
            <w:vAlign w:val="center"/>
            <w:hideMark/>
          </w:tcPr>
          <w:p w14:paraId="4B49FC81" w14:textId="77777777" w:rsidR="00A87D43" w:rsidRPr="0064768C" w:rsidRDefault="00A87D43" w:rsidP="00A071D3">
            <w:pPr>
              <w:widowControl w:val="0"/>
              <w:spacing w:after="0"/>
              <w:jc w:val="center"/>
              <w:rPr>
                <w:rFonts w:eastAsia="Times New Roman" w:cs="Times New Roman"/>
                <w:b/>
                <w:bCs/>
                <w:sz w:val="18"/>
                <w:szCs w:val="18"/>
              </w:rPr>
            </w:pPr>
            <w:r w:rsidRPr="0064768C">
              <w:rPr>
                <w:rFonts w:eastAsia="Times New Roman" w:cs="Times New Roman"/>
                <w:b/>
                <w:bCs/>
                <w:sz w:val="18"/>
                <w:szCs w:val="18"/>
              </w:rPr>
              <w:t>Estimated area of tissue deficit with 3 cm margins (cm</w:t>
            </w:r>
            <w:r w:rsidRPr="0064768C">
              <w:rPr>
                <w:rFonts w:eastAsia="Times New Roman" w:cs="Times New Roman"/>
                <w:b/>
                <w:bCs/>
                <w:sz w:val="18"/>
                <w:szCs w:val="18"/>
                <w:vertAlign w:val="superscript"/>
              </w:rPr>
              <w:t>2</w:t>
            </w:r>
            <w:r w:rsidRPr="0064768C">
              <w:rPr>
                <w:rFonts w:eastAsia="Times New Roman" w:cs="Times New Roman"/>
                <w:b/>
                <w:bCs/>
                <w:sz w:val="18"/>
                <w:szCs w:val="18"/>
              </w:rPr>
              <w:t>)</w:t>
            </w:r>
          </w:p>
        </w:tc>
        <w:tc>
          <w:tcPr>
            <w:tcW w:w="425" w:type="pct"/>
            <w:shd w:val="clear" w:color="auto" w:fill="D9D9D9" w:themeFill="background1" w:themeFillShade="D9"/>
            <w:vAlign w:val="center"/>
          </w:tcPr>
          <w:p w14:paraId="7068C125" w14:textId="77777777" w:rsidR="00A87D43" w:rsidRPr="0064768C" w:rsidRDefault="00A87D43" w:rsidP="00A071D3">
            <w:pPr>
              <w:widowControl w:val="0"/>
              <w:spacing w:after="0"/>
              <w:jc w:val="center"/>
              <w:rPr>
                <w:rFonts w:eastAsia="Times New Roman" w:cs="Times New Roman"/>
                <w:b/>
                <w:bCs/>
                <w:sz w:val="18"/>
                <w:szCs w:val="18"/>
              </w:rPr>
            </w:pPr>
            <w:r w:rsidRPr="0064768C">
              <w:rPr>
                <w:rFonts w:eastAsia="Times New Roman" w:cs="Times New Roman"/>
                <w:b/>
                <w:bCs/>
                <w:sz w:val="18"/>
                <w:szCs w:val="18"/>
              </w:rPr>
              <w:t>Estimated area of tissue deficit with 2.0 cm modified proportional margins (cm</w:t>
            </w:r>
            <w:r w:rsidRPr="0064768C">
              <w:rPr>
                <w:rFonts w:eastAsia="Times New Roman" w:cs="Times New Roman"/>
                <w:b/>
                <w:bCs/>
                <w:sz w:val="18"/>
                <w:szCs w:val="18"/>
                <w:vertAlign w:val="superscript"/>
              </w:rPr>
              <w:t>2</w:t>
            </w:r>
            <w:r w:rsidRPr="0064768C">
              <w:rPr>
                <w:rFonts w:eastAsia="Times New Roman" w:cs="Times New Roman"/>
                <w:b/>
                <w:bCs/>
                <w:sz w:val="18"/>
                <w:szCs w:val="18"/>
              </w:rPr>
              <w:t>)</w:t>
            </w:r>
          </w:p>
        </w:tc>
        <w:tc>
          <w:tcPr>
            <w:tcW w:w="425" w:type="pct"/>
            <w:shd w:val="clear" w:color="auto" w:fill="D9D9D9" w:themeFill="background1" w:themeFillShade="D9"/>
            <w:vAlign w:val="center"/>
          </w:tcPr>
          <w:p w14:paraId="072EBCE1" w14:textId="57DB825B" w:rsidR="00A87D43" w:rsidRPr="0064768C" w:rsidRDefault="009F167C" w:rsidP="00A071D3">
            <w:pPr>
              <w:widowControl w:val="0"/>
              <w:spacing w:after="0"/>
              <w:jc w:val="center"/>
              <w:rPr>
                <w:rFonts w:eastAsia="Times New Roman" w:cs="Times New Roman"/>
                <w:b/>
                <w:bCs/>
                <w:sz w:val="18"/>
                <w:szCs w:val="18"/>
              </w:rPr>
            </w:pPr>
            <w:r>
              <w:rPr>
                <w:rFonts w:eastAsia="Times New Roman" w:cs="Times New Roman"/>
                <w:b/>
                <w:bCs/>
                <w:sz w:val="18"/>
                <w:szCs w:val="18"/>
              </w:rPr>
              <w:t>Time when</w:t>
            </w:r>
            <w:r w:rsidR="00740DAC">
              <w:rPr>
                <w:rFonts w:eastAsia="Times New Roman" w:cs="Times New Roman"/>
                <w:b/>
                <w:bCs/>
                <w:sz w:val="18"/>
                <w:szCs w:val="18"/>
              </w:rPr>
              <w:t xml:space="preserve"> </w:t>
            </w:r>
            <w:r w:rsidR="00A071D3">
              <w:rPr>
                <w:rFonts w:eastAsia="Times New Roman" w:cs="Times New Roman"/>
                <w:b/>
                <w:bCs/>
                <w:sz w:val="18"/>
                <w:szCs w:val="18"/>
              </w:rPr>
              <w:t xml:space="preserve">tissue deficit was fully </w:t>
            </w:r>
            <w:r w:rsidR="00740DAC">
              <w:rPr>
                <w:rFonts w:eastAsia="Times New Roman" w:cs="Times New Roman"/>
                <w:b/>
                <w:bCs/>
                <w:sz w:val="18"/>
                <w:szCs w:val="18"/>
              </w:rPr>
              <w:t>heal</w:t>
            </w:r>
            <w:r w:rsidR="00A071D3">
              <w:rPr>
                <w:rFonts w:eastAsia="Times New Roman" w:cs="Times New Roman"/>
                <w:b/>
                <w:bCs/>
                <w:sz w:val="18"/>
                <w:szCs w:val="18"/>
              </w:rPr>
              <w:t>ed</w:t>
            </w:r>
            <w:r w:rsidR="00990214">
              <w:rPr>
                <w:rFonts w:eastAsia="Times New Roman" w:cs="Times New Roman"/>
                <w:b/>
                <w:bCs/>
                <w:sz w:val="18"/>
                <w:szCs w:val="18"/>
              </w:rPr>
              <w:t xml:space="preserve"> post treatment (days)</w:t>
            </w:r>
          </w:p>
        </w:tc>
      </w:tr>
      <w:tr w:rsidR="00A87D43" w:rsidRPr="0064768C" w14:paraId="02CF7234" w14:textId="1FCA8ECE" w:rsidTr="00A071D3">
        <w:trPr>
          <w:trHeight w:val="102"/>
        </w:trPr>
        <w:tc>
          <w:tcPr>
            <w:tcW w:w="316" w:type="pct"/>
            <w:shd w:val="clear" w:color="auto" w:fill="auto"/>
            <w:vAlign w:val="center"/>
            <w:hideMark/>
          </w:tcPr>
          <w:p w14:paraId="45D99ACD" w14:textId="77777777" w:rsidR="00A87D43" w:rsidRPr="0064768C" w:rsidRDefault="00A87D43" w:rsidP="00A071D3">
            <w:pPr>
              <w:widowControl w:val="0"/>
              <w:spacing w:after="0"/>
              <w:jc w:val="center"/>
              <w:rPr>
                <w:rFonts w:eastAsia="Times New Roman" w:cs="Times New Roman"/>
                <w:sz w:val="18"/>
                <w:szCs w:val="18"/>
              </w:rPr>
            </w:pPr>
            <w:r w:rsidRPr="0064768C">
              <w:rPr>
                <w:rFonts w:eastAsia="Times New Roman" w:cs="Times New Roman"/>
                <w:sz w:val="18"/>
                <w:szCs w:val="18"/>
              </w:rPr>
              <w:t>07-007</w:t>
            </w:r>
          </w:p>
        </w:tc>
        <w:tc>
          <w:tcPr>
            <w:tcW w:w="371" w:type="pct"/>
            <w:shd w:val="clear" w:color="auto" w:fill="auto"/>
            <w:vAlign w:val="center"/>
            <w:hideMark/>
          </w:tcPr>
          <w:p w14:paraId="481472A1" w14:textId="77777777" w:rsidR="00A87D43" w:rsidRPr="0064768C" w:rsidRDefault="00A87D43" w:rsidP="00A071D3">
            <w:pPr>
              <w:widowControl w:val="0"/>
              <w:spacing w:after="0"/>
              <w:jc w:val="center"/>
              <w:rPr>
                <w:rFonts w:eastAsia="Times New Roman" w:cs="Times New Roman"/>
                <w:sz w:val="18"/>
                <w:szCs w:val="18"/>
              </w:rPr>
            </w:pPr>
            <w:r w:rsidRPr="0064768C">
              <w:rPr>
                <w:rFonts w:eastAsia="Times New Roman" w:cs="Times New Roman"/>
                <w:sz w:val="18"/>
                <w:szCs w:val="18"/>
              </w:rPr>
              <w:t>&lt;0.5</w:t>
            </w:r>
          </w:p>
        </w:tc>
        <w:tc>
          <w:tcPr>
            <w:tcW w:w="384" w:type="pct"/>
            <w:shd w:val="clear" w:color="auto" w:fill="auto"/>
            <w:vAlign w:val="center"/>
            <w:hideMark/>
          </w:tcPr>
          <w:p w14:paraId="537E6141" w14:textId="77777777" w:rsidR="00A87D43" w:rsidRPr="0064768C" w:rsidRDefault="00A87D43" w:rsidP="00A071D3">
            <w:pPr>
              <w:widowControl w:val="0"/>
              <w:spacing w:after="0"/>
              <w:jc w:val="center"/>
              <w:rPr>
                <w:rFonts w:eastAsia="Times New Roman" w:cs="Times New Roman"/>
                <w:sz w:val="18"/>
                <w:szCs w:val="18"/>
              </w:rPr>
            </w:pPr>
            <w:r w:rsidRPr="0064768C">
              <w:rPr>
                <w:rFonts w:cs="Times New Roman"/>
                <w:sz w:val="18"/>
                <w:szCs w:val="18"/>
              </w:rPr>
              <w:t>Right forelimb</w:t>
            </w:r>
          </w:p>
        </w:tc>
        <w:tc>
          <w:tcPr>
            <w:tcW w:w="479" w:type="pct"/>
            <w:vAlign w:val="center"/>
          </w:tcPr>
          <w:p w14:paraId="3265E17E" w14:textId="77777777" w:rsidR="00A87D43" w:rsidRPr="0064768C" w:rsidRDefault="00A87D43" w:rsidP="00A071D3">
            <w:pPr>
              <w:widowControl w:val="0"/>
              <w:spacing w:after="0"/>
              <w:jc w:val="center"/>
              <w:rPr>
                <w:rFonts w:eastAsia="Times New Roman" w:cs="Times New Roman"/>
                <w:sz w:val="18"/>
                <w:szCs w:val="18"/>
              </w:rPr>
            </w:pPr>
            <w:r w:rsidRPr="0064768C">
              <w:rPr>
                <w:rFonts w:cs="Times New Roman"/>
                <w:sz w:val="18"/>
                <w:szCs w:val="18"/>
              </w:rPr>
              <w:t>Cutaneous</w:t>
            </w:r>
          </w:p>
        </w:tc>
        <w:tc>
          <w:tcPr>
            <w:tcW w:w="413" w:type="pct"/>
            <w:shd w:val="clear" w:color="auto" w:fill="auto"/>
            <w:vAlign w:val="center"/>
            <w:hideMark/>
          </w:tcPr>
          <w:p w14:paraId="09886150" w14:textId="77777777" w:rsidR="00A87D43" w:rsidRPr="0064768C" w:rsidRDefault="00A87D43" w:rsidP="00A071D3">
            <w:pPr>
              <w:widowControl w:val="0"/>
              <w:spacing w:after="0"/>
              <w:jc w:val="center"/>
              <w:rPr>
                <w:rFonts w:eastAsia="Times New Roman" w:cs="Times New Roman"/>
                <w:sz w:val="18"/>
                <w:szCs w:val="18"/>
              </w:rPr>
            </w:pPr>
            <w:r w:rsidRPr="0064768C">
              <w:rPr>
                <w:rFonts w:eastAsia="Times New Roman" w:cs="Times New Roman"/>
                <w:sz w:val="18"/>
                <w:szCs w:val="18"/>
              </w:rPr>
              <w:t>Low</w:t>
            </w:r>
          </w:p>
        </w:tc>
        <w:tc>
          <w:tcPr>
            <w:tcW w:w="440" w:type="pct"/>
            <w:shd w:val="clear" w:color="auto" w:fill="auto"/>
            <w:vAlign w:val="center"/>
            <w:hideMark/>
          </w:tcPr>
          <w:p w14:paraId="5009F8ED" w14:textId="77777777" w:rsidR="00A87D43" w:rsidRPr="0064768C" w:rsidRDefault="00A87D43" w:rsidP="00A071D3">
            <w:pPr>
              <w:widowControl w:val="0"/>
              <w:spacing w:after="0"/>
              <w:jc w:val="center"/>
              <w:rPr>
                <w:rFonts w:eastAsia="Times New Roman" w:cs="Times New Roman"/>
                <w:sz w:val="18"/>
                <w:szCs w:val="18"/>
              </w:rPr>
            </w:pPr>
            <w:r w:rsidRPr="0064768C">
              <w:rPr>
                <w:rFonts w:eastAsia="Times New Roman" w:cs="Times New Roman"/>
                <w:sz w:val="18"/>
                <w:szCs w:val="18"/>
              </w:rPr>
              <w:t>No</w:t>
            </w:r>
          </w:p>
        </w:tc>
        <w:tc>
          <w:tcPr>
            <w:tcW w:w="532" w:type="pct"/>
            <w:vAlign w:val="center"/>
          </w:tcPr>
          <w:p w14:paraId="299F8526" w14:textId="77777777" w:rsidR="00A87D43" w:rsidRPr="0064768C" w:rsidRDefault="00A87D43" w:rsidP="00A071D3">
            <w:pPr>
              <w:widowControl w:val="0"/>
              <w:spacing w:after="0"/>
              <w:jc w:val="center"/>
              <w:rPr>
                <w:rFonts w:eastAsia="Times New Roman" w:cs="Times New Roman"/>
                <w:sz w:val="18"/>
                <w:szCs w:val="18"/>
              </w:rPr>
            </w:pPr>
            <w:r w:rsidRPr="0064768C">
              <w:rPr>
                <w:rFonts w:eastAsia="Times New Roman" w:cs="Times New Roman"/>
                <w:sz w:val="18"/>
                <w:szCs w:val="18"/>
              </w:rPr>
              <w:t>No</w:t>
            </w:r>
          </w:p>
        </w:tc>
        <w:tc>
          <w:tcPr>
            <w:tcW w:w="386" w:type="pct"/>
            <w:vAlign w:val="center"/>
          </w:tcPr>
          <w:p w14:paraId="67C3CF9B" w14:textId="77777777" w:rsidR="00A87D43" w:rsidRPr="0064768C" w:rsidRDefault="00A87D43" w:rsidP="00A071D3">
            <w:pPr>
              <w:widowControl w:val="0"/>
              <w:spacing w:after="0"/>
              <w:jc w:val="center"/>
              <w:rPr>
                <w:rFonts w:eastAsia="Times New Roman" w:cs="Times New Roman"/>
                <w:sz w:val="18"/>
                <w:szCs w:val="18"/>
              </w:rPr>
            </w:pPr>
            <w:r w:rsidRPr="0064768C">
              <w:rPr>
                <w:rFonts w:eastAsia="Times New Roman" w:cs="Times New Roman"/>
                <w:sz w:val="18"/>
                <w:szCs w:val="18"/>
              </w:rPr>
              <w:t>1.8</w:t>
            </w:r>
          </w:p>
        </w:tc>
        <w:tc>
          <w:tcPr>
            <w:tcW w:w="404" w:type="pct"/>
            <w:shd w:val="clear" w:color="auto" w:fill="auto"/>
            <w:vAlign w:val="center"/>
            <w:hideMark/>
          </w:tcPr>
          <w:p w14:paraId="5E004E1D" w14:textId="77777777" w:rsidR="00A87D43" w:rsidRPr="0064768C" w:rsidRDefault="00A87D43" w:rsidP="00A071D3">
            <w:pPr>
              <w:widowControl w:val="0"/>
              <w:spacing w:after="0"/>
              <w:jc w:val="center"/>
              <w:rPr>
                <w:rFonts w:eastAsia="Times New Roman" w:cs="Times New Roman"/>
                <w:sz w:val="18"/>
                <w:szCs w:val="18"/>
              </w:rPr>
            </w:pPr>
            <w:r w:rsidRPr="0064768C">
              <w:rPr>
                <w:rFonts w:eastAsia="Times New Roman" w:cs="Times New Roman"/>
                <w:sz w:val="18"/>
                <w:szCs w:val="18"/>
              </w:rPr>
              <w:t>12.6</w:t>
            </w:r>
          </w:p>
        </w:tc>
        <w:tc>
          <w:tcPr>
            <w:tcW w:w="425" w:type="pct"/>
            <w:shd w:val="clear" w:color="auto" w:fill="auto"/>
            <w:vAlign w:val="center"/>
            <w:hideMark/>
          </w:tcPr>
          <w:p w14:paraId="4CC1A273" w14:textId="77777777" w:rsidR="00A87D43" w:rsidRPr="0064768C" w:rsidRDefault="00A87D43" w:rsidP="00A071D3">
            <w:pPr>
              <w:widowControl w:val="0"/>
              <w:spacing w:after="0"/>
              <w:jc w:val="center"/>
              <w:rPr>
                <w:rFonts w:eastAsia="Times New Roman" w:cs="Times New Roman"/>
                <w:sz w:val="18"/>
                <w:szCs w:val="18"/>
              </w:rPr>
            </w:pPr>
            <w:r w:rsidRPr="0064768C">
              <w:rPr>
                <w:rFonts w:eastAsia="Times New Roman" w:cs="Times New Roman"/>
                <w:sz w:val="18"/>
                <w:szCs w:val="18"/>
              </w:rPr>
              <w:t>38.5</w:t>
            </w:r>
          </w:p>
        </w:tc>
        <w:tc>
          <w:tcPr>
            <w:tcW w:w="425" w:type="pct"/>
            <w:vAlign w:val="center"/>
          </w:tcPr>
          <w:p w14:paraId="3B81EF8B" w14:textId="77777777" w:rsidR="00A87D43" w:rsidRPr="0064768C" w:rsidRDefault="00A87D43" w:rsidP="00A071D3">
            <w:pPr>
              <w:widowControl w:val="0"/>
              <w:spacing w:after="0"/>
              <w:jc w:val="center"/>
              <w:rPr>
                <w:rFonts w:eastAsia="Times New Roman" w:cs="Times New Roman"/>
                <w:sz w:val="18"/>
                <w:szCs w:val="18"/>
              </w:rPr>
            </w:pPr>
            <w:r w:rsidRPr="0064768C">
              <w:rPr>
                <w:rFonts w:eastAsia="Times New Roman" w:cs="Times New Roman"/>
                <w:sz w:val="18"/>
                <w:szCs w:val="18"/>
              </w:rPr>
              <w:t>7.1</w:t>
            </w:r>
          </w:p>
        </w:tc>
        <w:tc>
          <w:tcPr>
            <w:tcW w:w="425" w:type="pct"/>
            <w:vAlign w:val="center"/>
          </w:tcPr>
          <w:p w14:paraId="38D52684" w14:textId="249EA3D2" w:rsidR="00A87D43" w:rsidRPr="0064768C" w:rsidRDefault="00A071D3" w:rsidP="00A071D3">
            <w:pPr>
              <w:widowControl w:val="0"/>
              <w:spacing w:after="0"/>
              <w:jc w:val="center"/>
              <w:rPr>
                <w:rFonts w:eastAsia="Times New Roman" w:cs="Times New Roman"/>
                <w:sz w:val="18"/>
                <w:szCs w:val="18"/>
              </w:rPr>
            </w:pPr>
            <w:r>
              <w:rPr>
                <w:rFonts w:eastAsia="Times New Roman" w:cs="Times New Roman"/>
                <w:sz w:val="18"/>
                <w:szCs w:val="18"/>
              </w:rPr>
              <w:t>42</w:t>
            </w:r>
          </w:p>
        </w:tc>
      </w:tr>
      <w:tr w:rsidR="00A87D43" w:rsidRPr="0064768C" w14:paraId="66FC896F" w14:textId="249E004C" w:rsidTr="00A071D3">
        <w:trPr>
          <w:trHeight w:val="102"/>
        </w:trPr>
        <w:tc>
          <w:tcPr>
            <w:tcW w:w="316" w:type="pct"/>
            <w:shd w:val="clear" w:color="auto" w:fill="auto"/>
            <w:vAlign w:val="center"/>
            <w:hideMark/>
          </w:tcPr>
          <w:p w14:paraId="6B5CEC09" w14:textId="77777777" w:rsidR="00A87D43" w:rsidRPr="0064768C" w:rsidRDefault="00A87D43" w:rsidP="00A071D3">
            <w:pPr>
              <w:widowControl w:val="0"/>
              <w:spacing w:after="0"/>
              <w:jc w:val="center"/>
              <w:rPr>
                <w:rFonts w:eastAsia="Times New Roman" w:cs="Times New Roman"/>
                <w:sz w:val="18"/>
                <w:szCs w:val="18"/>
              </w:rPr>
            </w:pPr>
            <w:r w:rsidRPr="0064768C">
              <w:rPr>
                <w:rFonts w:eastAsia="Times New Roman" w:cs="Times New Roman"/>
                <w:sz w:val="18"/>
                <w:szCs w:val="18"/>
              </w:rPr>
              <w:t>03-012</w:t>
            </w:r>
          </w:p>
        </w:tc>
        <w:tc>
          <w:tcPr>
            <w:tcW w:w="371" w:type="pct"/>
            <w:shd w:val="clear" w:color="auto" w:fill="auto"/>
            <w:vAlign w:val="center"/>
            <w:hideMark/>
          </w:tcPr>
          <w:p w14:paraId="66D8097C" w14:textId="77777777" w:rsidR="00A87D43" w:rsidRPr="0064768C" w:rsidRDefault="00A87D43" w:rsidP="00A071D3">
            <w:pPr>
              <w:widowControl w:val="0"/>
              <w:spacing w:after="0"/>
              <w:jc w:val="center"/>
              <w:rPr>
                <w:rFonts w:eastAsia="Times New Roman" w:cs="Times New Roman"/>
                <w:sz w:val="18"/>
                <w:szCs w:val="18"/>
              </w:rPr>
            </w:pPr>
            <w:r w:rsidRPr="0064768C">
              <w:rPr>
                <w:rFonts w:eastAsia="Times New Roman" w:cs="Times New Roman"/>
                <w:sz w:val="18"/>
                <w:szCs w:val="18"/>
              </w:rPr>
              <w:t>0.5 to 2</w:t>
            </w:r>
          </w:p>
        </w:tc>
        <w:tc>
          <w:tcPr>
            <w:tcW w:w="384" w:type="pct"/>
            <w:shd w:val="clear" w:color="auto" w:fill="auto"/>
            <w:vAlign w:val="center"/>
            <w:hideMark/>
          </w:tcPr>
          <w:p w14:paraId="08F0C054" w14:textId="77777777" w:rsidR="00A87D43" w:rsidRPr="0064768C" w:rsidRDefault="00A87D43" w:rsidP="00A071D3">
            <w:pPr>
              <w:widowControl w:val="0"/>
              <w:spacing w:after="0"/>
              <w:jc w:val="center"/>
              <w:rPr>
                <w:rFonts w:eastAsia="Times New Roman" w:cs="Times New Roman"/>
                <w:sz w:val="18"/>
                <w:szCs w:val="18"/>
              </w:rPr>
            </w:pPr>
            <w:r w:rsidRPr="0064768C">
              <w:rPr>
                <w:rFonts w:cs="Times New Roman"/>
                <w:sz w:val="18"/>
                <w:szCs w:val="18"/>
              </w:rPr>
              <w:t>Left medial hock</w:t>
            </w:r>
          </w:p>
        </w:tc>
        <w:tc>
          <w:tcPr>
            <w:tcW w:w="479" w:type="pct"/>
            <w:vAlign w:val="center"/>
          </w:tcPr>
          <w:p w14:paraId="170F07AC" w14:textId="77777777" w:rsidR="00A87D43" w:rsidRPr="0064768C" w:rsidRDefault="00A87D43" w:rsidP="00A071D3">
            <w:pPr>
              <w:widowControl w:val="0"/>
              <w:spacing w:after="0"/>
              <w:jc w:val="center"/>
              <w:rPr>
                <w:rFonts w:eastAsia="Times New Roman" w:cs="Times New Roman"/>
                <w:sz w:val="18"/>
                <w:szCs w:val="18"/>
              </w:rPr>
            </w:pPr>
            <w:r w:rsidRPr="0064768C">
              <w:rPr>
                <w:rFonts w:cs="Times New Roman"/>
                <w:sz w:val="18"/>
                <w:szCs w:val="18"/>
              </w:rPr>
              <w:t>Subcutaneous</w:t>
            </w:r>
          </w:p>
        </w:tc>
        <w:tc>
          <w:tcPr>
            <w:tcW w:w="413" w:type="pct"/>
            <w:shd w:val="clear" w:color="auto" w:fill="auto"/>
            <w:vAlign w:val="center"/>
            <w:hideMark/>
          </w:tcPr>
          <w:p w14:paraId="36A60AF5" w14:textId="77777777" w:rsidR="00A87D43" w:rsidRPr="0064768C" w:rsidRDefault="00A87D43" w:rsidP="00A071D3">
            <w:pPr>
              <w:widowControl w:val="0"/>
              <w:spacing w:after="0"/>
              <w:jc w:val="center"/>
              <w:rPr>
                <w:rFonts w:eastAsia="Times New Roman" w:cs="Times New Roman"/>
                <w:sz w:val="18"/>
                <w:szCs w:val="18"/>
              </w:rPr>
            </w:pPr>
            <w:r w:rsidRPr="0064768C">
              <w:rPr>
                <w:rFonts w:eastAsia="Times New Roman" w:cs="Times New Roman"/>
                <w:sz w:val="18"/>
                <w:szCs w:val="18"/>
              </w:rPr>
              <w:t>Low</w:t>
            </w:r>
          </w:p>
        </w:tc>
        <w:tc>
          <w:tcPr>
            <w:tcW w:w="440" w:type="pct"/>
            <w:shd w:val="clear" w:color="auto" w:fill="auto"/>
            <w:vAlign w:val="center"/>
            <w:hideMark/>
          </w:tcPr>
          <w:p w14:paraId="1AFF18B2" w14:textId="77777777" w:rsidR="00A87D43" w:rsidRPr="0064768C" w:rsidRDefault="00A87D43" w:rsidP="00A071D3">
            <w:pPr>
              <w:widowControl w:val="0"/>
              <w:spacing w:after="0"/>
              <w:jc w:val="center"/>
              <w:rPr>
                <w:rFonts w:eastAsia="Times New Roman" w:cs="Times New Roman"/>
                <w:sz w:val="18"/>
                <w:szCs w:val="18"/>
              </w:rPr>
            </w:pPr>
            <w:r w:rsidRPr="0064768C">
              <w:rPr>
                <w:rFonts w:eastAsia="Times New Roman" w:cs="Times New Roman"/>
                <w:sz w:val="18"/>
                <w:szCs w:val="18"/>
              </w:rPr>
              <w:t>No</w:t>
            </w:r>
          </w:p>
        </w:tc>
        <w:tc>
          <w:tcPr>
            <w:tcW w:w="532" w:type="pct"/>
            <w:vAlign w:val="center"/>
          </w:tcPr>
          <w:p w14:paraId="47632746" w14:textId="77777777" w:rsidR="00A87D43" w:rsidRPr="0064768C" w:rsidRDefault="00A87D43" w:rsidP="00A071D3">
            <w:pPr>
              <w:widowControl w:val="0"/>
              <w:spacing w:after="0"/>
              <w:jc w:val="center"/>
              <w:rPr>
                <w:rFonts w:eastAsia="Times New Roman" w:cs="Times New Roman"/>
                <w:sz w:val="18"/>
                <w:szCs w:val="18"/>
              </w:rPr>
            </w:pPr>
            <w:r w:rsidRPr="0064768C">
              <w:rPr>
                <w:rFonts w:eastAsia="Times New Roman" w:cs="Times New Roman"/>
                <w:sz w:val="18"/>
                <w:szCs w:val="18"/>
              </w:rPr>
              <w:t>No</w:t>
            </w:r>
          </w:p>
        </w:tc>
        <w:tc>
          <w:tcPr>
            <w:tcW w:w="386" w:type="pct"/>
            <w:vAlign w:val="center"/>
          </w:tcPr>
          <w:p w14:paraId="41E694A0" w14:textId="77777777" w:rsidR="00A87D43" w:rsidRPr="0064768C" w:rsidRDefault="00A87D43" w:rsidP="00A071D3">
            <w:pPr>
              <w:widowControl w:val="0"/>
              <w:spacing w:after="0"/>
              <w:jc w:val="center"/>
              <w:rPr>
                <w:rFonts w:eastAsia="Times New Roman" w:cs="Times New Roman"/>
                <w:sz w:val="18"/>
                <w:szCs w:val="18"/>
              </w:rPr>
            </w:pPr>
            <w:r w:rsidRPr="0064768C">
              <w:rPr>
                <w:rFonts w:eastAsia="Times New Roman" w:cs="Times New Roman"/>
                <w:sz w:val="18"/>
                <w:szCs w:val="18"/>
              </w:rPr>
              <w:t>27.7</w:t>
            </w:r>
          </w:p>
        </w:tc>
        <w:tc>
          <w:tcPr>
            <w:tcW w:w="404" w:type="pct"/>
            <w:shd w:val="clear" w:color="auto" w:fill="auto"/>
            <w:vAlign w:val="center"/>
            <w:hideMark/>
          </w:tcPr>
          <w:p w14:paraId="45E0A30E" w14:textId="77777777" w:rsidR="00A87D43" w:rsidRPr="0064768C" w:rsidRDefault="00A87D43" w:rsidP="00A071D3">
            <w:pPr>
              <w:widowControl w:val="0"/>
              <w:spacing w:after="0"/>
              <w:jc w:val="center"/>
              <w:rPr>
                <w:rFonts w:eastAsia="Times New Roman" w:cs="Times New Roman"/>
                <w:sz w:val="18"/>
                <w:szCs w:val="18"/>
              </w:rPr>
            </w:pPr>
            <w:r w:rsidRPr="0064768C">
              <w:rPr>
                <w:rFonts w:eastAsia="Times New Roman" w:cs="Times New Roman"/>
                <w:sz w:val="18"/>
                <w:szCs w:val="18"/>
              </w:rPr>
              <w:t>18.4</w:t>
            </w:r>
          </w:p>
        </w:tc>
        <w:tc>
          <w:tcPr>
            <w:tcW w:w="425" w:type="pct"/>
            <w:shd w:val="clear" w:color="auto" w:fill="auto"/>
            <w:vAlign w:val="center"/>
            <w:hideMark/>
          </w:tcPr>
          <w:p w14:paraId="55DC1D43" w14:textId="77777777" w:rsidR="00A87D43" w:rsidRPr="0064768C" w:rsidRDefault="00A87D43" w:rsidP="00A071D3">
            <w:pPr>
              <w:widowControl w:val="0"/>
              <w:spacing w:after="0"/>
              <w:jc w:val="center"/>
              <w:rPr>
                <w:rFonts w:eastAsia="Times New Roman" w:cs="Times New Roman"/>
                <w:sz w:val="18"/>
                <w:szCs w:val="18"/>
              </w:rPr>
            </w:pPr>
            <w:r w:rsidRPr="0064768C">
              <w:rPr>
                <w:rFonts w:eastAsia="Times New Roman" w:cs="Times New Roman"/>
                <w:sz w:val="18"/>
                <w:szCs w:val="18"/>
              </w:rPr>
              <w:t>48.4</w:t>
            </w:r>
          </w:p>
        </w:tc>
        <w:tc>
          <w:tcPr>
            <w:tcW w:w="425" w:type="pct"/>
            <w:vAlign w:val="center"/>
          </w:tcPr>
          <w:p w14:paraId="785B709F" w14:textId="77777777" w:rsidR="00A87D43" w:rsidRPr="0064768C" w:rsidRDefault="00A87D43" w:rsidP="00A071D3">
            <w:pPr>
              <w:widowControl w:val="0"/>
              <w:spacing w:after="0"/>
              <w:jc w:val="center"/>
              <w:rPr>
                <w:rFonts w:eastAsia="Times New Roman" w:cs="Times New Roman"/>
                <w:sz w:val="18"/>
                <w:szCs w:val="18"/>
              </w:rPr>
            </w:pPr>
            <w:r w:rsidRPr="0064768C">
              <w:rPr>
                <w:rFonts w:eastAsia="Times New Roman" w:cs="Times New Roman"/>
                <w:sz w:val="18"/>
                <w:szCs w:val="18"/>
              </w:rPr>
              <w:t>26.8</w:t>
            </w:r>
          </w:p>
        </w:tc>
        <w:tc>
          <w:tcPr>
            <w:tcW w:w="425" w:type="pct"/>
            <w:vAlign w:val="center"/>
          </w:tcPr>
          <w:p w14:paraId="5C7E3727" w14:textId="3593D0BB" w:rsidR="00A87D43" w:rsidRPr="0064768C" w:rsidRDefault="00A071D3" w:rsidP="00A071D3">
            <w:pPr>
              <w:widowControl w:val="0"/>
              <w:spacing w:after="0"/>
              <w:jc w:val="center"/>
              <w:rPr>
                <w:rFonts w:eastAsia="Times New Roman" w:cs="Times New Roman"/>
                <w:sz w:val="18"/>
                <w:szCs w:val="18"/>
              </w:rPr>
            </w:pPr>
            <w:r>
              <w:rPr>
                <w:rFonts w:eastAsia="Times New Roman" w:cs="Times New Roman"/>
                <w:sz w:val="18"/>
                <w:szCs w:val="18"/>
              </w:rPr>
              <w:t>84</w:t>
            </w:r>
          </w:p>
        </w:tc>
      </w:tr>
      <w:tr w:rsidR="00A87D43" w:rsidRPr="0064768C" w14:paraId="0EDBB342" w14:textId="3964F5E4" w:rsidTr="00A071D3">
        <w:trPr>
          <w:trHeight w:val="102"/>
        </w:trPr>
        <w:tc>
          <w:tcPr>
            <w:tcW w:w="316" w:type="pct"/>
            <w:shd w:val="clear" w:color="auto" w:fill="auto"/>
            <w:vAlign w:val="center"/>
            <w:hideMark/>
          </w:tcPr>
          <w:p w14:paraId="013142F7" w14:textId="77777777" w:rsidR="00A87D43" w:rsidRPr="0064768C" w:rsidRDefault="00A87D43" w:rsidP="00A071D3">
            <w:pPr>
              <w:widowControl w:val="0"/>
              <w:spacing w:after="0"/>
              <w:jc w:val="center"/>
              <w:rPr>
                <w:rFonts w:eastAsia="Times New Roman" w:cs="Times New Roman"/>
                <w:sz w:val="18"/>
                <w:szCs w:val="18"/>
              </w:rPr>
            </w:pPr>
            <w:r w:rsidRPr="0064768C">
              <w:rPr>
                <w:rFonts w:eastAsia="Times New Roman" w:cs="Times New Roman"/>
                <w:sz w:val="18"/>
                <w:szCs w:val="18"/>
              </w:rPr>
              <w:t>06-020</w:t>
            </w:r>
          </w:p>
        </w:tc>
        <w:tc>
          <w:tcPr>
            <w:tcW w:w="371" w:type="pct"/>
            <w:shd w:val="clear" w:color="auto" w:fill="auto"/>
            <w:vAlign w:val="center"/>
            <w:hideMark/>
          </w:tcPr>
          <w:p w14:paraId="59E2B6D3" w14:textId="77777777" w:rsidR="00A87D43" w:rsidRPr="0064768C" w:rsidRDefault="00A87D43" w:rsidP="00A071D3">
            <w:pPr>
              <w:widowControl w:val="0"/>
              <w:spacing w:after="0"/>
              <w:jc w:val="center"/>
              <w:rPr>
                <w:rFonts w:eastAsia="Times New Roman" w:cs="Times New Roman"/>
                <w:sz w:val="18"/>
                <w:szCs w:val="18"/>
              </w:rPr>
            </w:pPr>
            <w:r w:rsidRPr="0064768C">
              <w:rPr>
                <w:rFonts w:eastAsia="Times New Roman" w:cs="Times New Roman"/>
                <w:sz w:val="18"/>
                <w:szCs w:val="18"/>
              </w:rPr>
              <w:t>2 to 10</w:t>
            </w:r>
          </w:p>
        </w:tc>
        <w:tc>
          <w:tcPr>
            <w:tcW w:w="384" w:type="pct"/>
            <w:shd w:val="clear" w:color="auto" w:fill="auto"/>
            <w:vAlign w:val="center"/>
            <w:hideMark/>
          </w:tcPr>
          <w:p w14:paraId="698CA63A" w14:textId="77777777" w:rsidR="00A87D43" w:rsidRPr="0064768C" w:rsidRDefault="00A87D43" w:rsidP="00A071D3">
            <w:pPr>
              <w:widowControl w:val="0"/>
              <w:spacing w:after="0"/>
              <w:jc w:val="center"/>
              <w:rPr>
                <w:rFonts w:eastAsia="Times New Roman" w:cs="Times New Roman"/>
                <w:sz w:val="18"/>
                <w:szCs w:val="18"/>
              </w:rPr>
            </w:pPr>
            <w:r w:rsidRPr="0064768C">
              <w:rPr>
                <w:rFonts w:cs="Times New Roman"/>
                <w:sz w:val="18"/>
                <w:szCs w:val="18"/>
              </w:rPr>
              <w:t>Left caudal flank</w:t>
            </w:r>
          </w:p>
        </w:tc>
        <w:tc>
          <w:tcPr>
            <w:tcW w:w="479" w:type="pct"/>
            <w:vAlign w:val="center"/>
          </w:tcPr>
          <w:p w14:paraId="53D1E1C0" w14:textId="77777777" w:rsidR="00A87D43" w:rsidRPr="0064768C" w:rsidRDefault="00A87D43" w:rsidP="00A071D3">
            <w:pPr>
              <w:widowControl w:val="0"/>
              <w:spacing w:after="0"/>
              <w:jc w:val="center"/>
              <w:rPr>
                <w:rFonts w:eastAsia="Times New Roman" w:cs="Times New Roman"/>
                <w:sz w:val="18"/>
                <w:szCs w:val="18"/>
              </w:rPr>
            </w:pPr>
            <w:r w:rsidRPr="0064768C">
              <w:rPr>
                <w:rFonts w:cs="Times New Roman"/>
                <w:sz w:val="18"/>
                <w:szCs w:val="18"/>
              </w:rPr>
              <w:t>Cutaneous</w:t>
            </w:r>
          </w:p>
        </w:tc>
        <w:tc>
          <w:tcPr>
            <w:tcW w:w="413" w:type="pct"/>
            <w:shd w:val="clear" w:color="auto" w:fill="auto"/>
            <w:vAlign w:val="center"/>
            <w:hideMark/>
          </w:tcPr>
          <w:p w14:paraId="35CE650F" w14:textId="77777777" w:rsidR="00A87D43" w:rsidRPr="0064768C" w:rsidRDefault="00A87D43" w:rsidP="00A071D3">
            <w:pPr>
              <w:widowControl w:val="0"/>
              <w:spacing w:after="0"/>
              <w:jc w:val="center"/>
              <w:rPr>
                <w:rFonts w:eastAsia="Times New Roman" w:cs="Times New Roman"/>
                <w:sz w:val="18"/>
                <w:szCs w:val="18"/>
              </w:rPr>
            </w:pPr>
            <w:r w:rsidRPr="0064768C">
              <w:rPr>
                <w:rFonts w:eastAsia="Times New Roman" w:cs="Times New Roman"/>
                <w:sz w:val="18"/>
                <w:szCs w:val="18"/>
              </w:rPr>
              <w:t>Low</w:t>
            </w:r>
          </w:p>
        </w:tc>
        <w:tc>
          <w:tcPr>
            <w:tcW w:w="440" w:type="pct"/>
            <w:shd w:val="clear" w:color="auto" w:fill="auto"/>
            <w:vAlign w:val="center"/>
            <w:hideMark/>
          </w:tcPr>
          <w:p w14:paraId="4A07AFEA" w14:textId="77777777" w:rsidR="00A87D43" w:rsidRPr="0064768C" w:rsidRDefault="00A87D43" w:rsidP="00A071D3">
            <w:pPr>
              <w:widowControl w:val="0"/>
              <w:spacing w:after="0"/>
              <w:jc w:val="center"/>
              <w:rPr>
                <w:rFonts w:eastAsia="Times New Roman" w:cs="Times New Roman"/>
                <w:sz w:val="18"/>
                <w:szCs w:val="18"/>
              </w:rPr>
            </w:pPr>
            <w:r w:rsidRPr="0064768C">
              <w:rPr>
                <w:rFonts w:eastAsia="Times New Roman" w:cs="Times New Roman"/>
                <w:sz w:val="18"/>
                <w:szCs w:val="18"/>
              </w:rPr>
              <w:t>No</w:t>
            </w:r>
          </w:p>
        </w:tc>
        <w:tc>
          <w:tcPr>
            <w:tcW w:w="532" w:type="pct"/>
            <w:vAlign w:val="center"/>
          </w:tcPr>
          <w:p w14:paraId="23F47814" w14:textId="77777777" w:rsidR="00A87D43" w:rsidRPr="0064768C" w:rsidRDefault="00A87D43" w:rsidP="00A071D3">
            <w:pPr>
              <w:widowControl w:val="0"/>
              <w:spacing w:after="0"/>
              <w:jc w:val="center"/>
              <w:rPr>
                <w:rFonts w:eastAsia="Times New Roman" w:cs="Times New Roman"/>
                <w:sz w:val="18"/>
                <w:szCs w:val="18"/>
              </w:rPr>
            </w:pPr>
            <w:r w:rsidRPr="0064768C">
              <w:rPr>
                <w:rFonts w:eastAsia="Times New Roman" w:cs="Times New Roman"/>
                <w:sz w:val="18"/>
                <w:szCs w:val="18"/>
              </w:rPr>
              <w:t>No</w:t>
            </w:r>
          </w:p>
        </w:tc>
        <w:tc>
          <w:tcPr>
            <w:tcW w:w="386" w:type="pct"/>
            <w:vAlign w:val="center"/>
          </w:tcPr>
          <w:p w14:paraId="74AF6976" w14:textId="77777777" w:rsidR="00A87D43" w:rsidRPr="0064768C" w:rsidRDefault="00A87D43" w:rsidP="00A071D3">
            <w:pPr>
              <w:widowControl w:val="0"/>
              <w:spacing w:after="0"/>
              <w:jc w:val="center"/>
              <w:rPr>
                <w:rFonts w:eastAsia="Times New Roman" w:cs="Times New Roman"/>
                <w:sz w:val="18"/>
                <w:szCs w:val="18"/>
              </w:rPr>
            </w:pPr>
            <w:r w:rsidRPr="0064768C">
              <w:rPr>
                <w:rFonts w:eastAsia="Times New Roman" w:cs="Times New Roman"/>
                <w:sz w:val="18"/>
                <w:szCs w:val="18"/>
              </w:rPr>
              <w:t>25.2</w:t>
            </w:r>
          </w:p>
        </w:tc>
        <w:tc>
          <w:tcPr>
            <w:tcW w:w="404" w:type="pct"/>
            <w:shd w:val="clear" w:color="auto" w:fill="auto"/>
            <w:vAlign w:val="center"/>
            <w:hideMark/>
          </w:tcPr>
          <w:p w14:paraId="086DB7AD" w14:textId="77777777" w:rsidR="00A87D43" w:rsidRPr="0064768C" w:rsidRDefault="00A87D43" w:rsidP="00A071D3">
            <w:pPr>
              <w:widowControl w:val="0"/>
              <w:spacing w:after="0"/>
              <w:jc w:val="center"/>
              <w:rPr>
                <w:rFonts w:eastAsia="Times New Roman" w:cs="Times New Roman"/>
                <w:sz w:val="18"/>
                <w:szCs w:val="18"/>
              </w:rPr>
            </w:pPr>
            <w:r w:rsidRPr="0064768C">
              <w:rPr>
                <w:rFonts w:eastAsia="Times New Roman" w:cs="Times New Roman"/>
                <w:sz w:val="18"/>
                <w:szCs w:val="18"/>
              </w:rPr>
              <w:t>19.2</w:t>
            </w:r>
          </w:p>
        </w:tc>
        <w:tc>
          <w:tcPr>
            <w:tcW w:w="425" w:type="pct"/>
            <w:shd w:val="clear" w:color="auto" w:fill="auto"/>
            <w:vAlign w:val="center"/>
            <w:hideMark/>
          </w:tcPr>
          <w:p w14:paraId="742C1939" w14:textId="77777777" w:rsidR="00A87D43" w:rsidRPr="0064768C" w:rsidRDefault="00A87D43" w:rsidP="00A071D3">
            <w:pPr>
              <w:widowControl w:val="0"/>
              <w:spacing w:after="0"/>
              <w:jc w:val="center"/>
              <w:rPr>
                <w:rFonts w:eastAsia="Times New Roman" w:cs="Times New Roman"/>
                <w:sz w:val="18"/>
                <w:szCs w:val="18"/>
              </w:rPr>
            </w:pPr>
            <w:r w:rsidRPr="0064768C">
              <w:rPr>
                <w:rFonts w:eastAsia="Times New Roman" w:cs="Times New Roman"/>
                <w:sz w:val="18"/>
                <w:szCs w:val="18"/>
              </w:rPr>
              <w:t>49.6</w:t>
            </w:r>
          </w:p>
        </w:tc>
        <w:tc>
          <w:tcPr>
            <w:tcW w:w="425" w:type="pct"/>
            <w:vAlign w:val="center"/>
          </w:tcPr>
          <w:p w14:paraId="5AD09472" w14:textId="77777777" w:rsidR="00A87D43" w:rsidRPr="0064768C" w:rsidRDefault="00A87D43" w:rsidP="00A071D3">
            <w:pPr>
              <w:widowControl w:val="0"/>
              <w:spacing w:after="0"/>
              <w:jc w:val="center"/>
              <w:rPr>
                <w:rFonts w:eastAsia="Times New Roman" w:cs="Times New Roman"/>
                <w:sz w:val="18"/>
                <w:szCs w:val="18"/>
              </w:rPr>
            </w:pPr>
            <w:r w:rsidRPr="0064768C">
              <w:rPr>
                <w:rFonts w:eastAsia="Times New Roman" w:cs="Times New Roman"/>
                <w:sz w:val="18"/>
                <w:szCs w:val="18"/>
              </w:rPr>
              <w:t>27.8</w:t>
            </w:r>
          </w:p>
        </w:tc>
        <w:tc>
          <w:tcPr>
            <w:tcW w:w="425" w:type="pct"/>
            <w:vAlign w:val="center"/>
          </w:tcPr>
          <w:p w14:paraId="7139F375" w14:textId="105A000C" w:rsidR="00A87D43" w:rsidRPr="0064768C" w:rsidRDefault="003814E2" w:rsidP="00A071D3">
            <w:pPr>
              <w:widowControl w:val="0"/>
              <w:spacing w:after="0"/>
              <w:jc w:val="center"/>
              <w:rPr>
                <w:rFonts w:eastAsia="Times New Roman" w:cs="Times New Roman"/>
                <w:sz w:val="18"/>
                <w:szCs w:val="18"/>
              </w:rPr>
            </w:pPr>
            <w:r>
              <w:rPr>
                <w:rFonts w:eastAsia="Times New Roman" w:cs="Times New Roman"/>
                <w:sz w:val="18"/>
                <w:szCs w:val="18"/>
              </w:rPr>
              <w:t>42</w:t>
            </w:r>
          </w:p>
        </w:tc>
      </w:tr>
      <w:tr w:rsidR="00A87D43" w:rsidRPr="0064768C" w14:paraId="06191669" w14:textId="6F40AE89" w:rsidTr="00A071D3">
        <w:trPr>
          <w:trHeight w:val="102"/>
        </w:trPr>
        <w:tc>
          <w:tcPr>
            <w:tcW w:w="316" w:type="pct"/>
            <w:shd w:val="clear" w:color="auto" w:fill="auto"/>
            <w:vAlign w:val="center"/>
            <w:hideMark/>
          </w:tcPr>
          <w:p w14:paraId="1D78964A" w14:textId="77777777" w:rsidR="00A87D43" w:rsidRPr="0064768C" w:rsidRDefault="00A87D43" w:rsidP="00A071D3">
            <w:pPr>
              <w:widowControl w:val="0"/>
              <w:spacing w:after="0"/>
              <w:jc w:val="center"/>
              <w:rPr>
                <w:rFonts w:eastAsia="Times New Roman" w:cs="Times New Roman"/>
                <w:sz w:val="18"/>
                <w:szCs w:val="18"/>
              </w:rPr>
            </w:pPr>
            <w:r w:rsidRPr="0064768C">
              <w:rPr>
                <w:rFonts w:eastAsia="Times New Roman" w:cs="Times New Roman"/>
                <w:sz w:val="18"/>
                <w:szCs w:val="18"/>
              </w:rPr>
              <w:t>05-003</w:t>
            </w:r>
          </w:p>
        </w:tc>
        <w:tc>
          <w:tcPr>
            <w:tcW w:w="371" w:type="pct"/>
            <w:shd w:val="clear" w:color="auto" w:fill="auto"/>
            <w:vAlign w:val="center"/>
            <w:hideMark/>
          </w:tcPr>
          <w:p w14:paraId="362A47E9" w14:textId="77777777" w:rsidR="00A87D43" w:rsidRPr="0064768C" w:rsidRDefault="00A87D43" w:rsidP="00A071D3">
            <w:pPr>
              <w:widowControl w:val="0"/>
              <w:spacing w:after="0"/>
              <w:jc w:val="center"/>
              <w:rPr>
                <w:rFonts w:eastAsia="Times New Roman" w:cs="Times New Roman"/>
                <w:sz w:val="18"/>
                <w:szCs w:val="18"/>
              </w:rPr>
            </w:pPr>
            <w:r w:rsidRPr="0064768C">
              <w:rPr>
                <w:rFonts w:eastAsia="Times New Roman" w:cs="Times New Roman"/>
                <w:sz w:val="18"/>
                <w:szCs w:val="18"/>
              </w:rPr>
              <w:t>2 to 10</w:t>
            </w:r>
          </w:p>
        </w:tc>
        <w:tc>
          <w:tcPr>
            <w:tcW w:w="384" w:type="pct"/>
            <w:shd w:val="clear" w:color="auto" w:fill="auto"/>
            <w:vAlign w:val="center"/>
            <w:hideMark/>
          </w:tcPr>
          <w:p w14:paraId="0F1583DF" w14:textId="77777777" w:rsidR="00A87D43" w:rsidRPr="0064768C" w:rsidRDefault="00A87D43" w:rsidP="00A071D3">
            <w:pPr>
              <w:widowControl w:val="0"/>
              <w:spacing w:after="0"/>
              <w:jc w:val="center"/>
              <w:rPr>
                <w:rFonts w:eastAsia="Times New Roman" w:cs="Times New Roman"/>
                <w:sz w:val="18"/>
                <w:szCs w:val="18"/>
              </w:rPr>
            </w:pPr>
            <w:r w:rsidRPr="0064768C">
              <w:rPr>
                <w:rFonts w:cs="Times New Roman"/>
                <w:sz w:val="18"/>
                <w:szCs w:val="18"/>
              </w:rPr>
              <w:t>Medial aspect, cranial left metatarsal</w:t>
            </w:r>
          </w:p>
        </w:tc>
        <w:tc>
          <w:tcPr>
            <w:tcW w:w="479" w:type="pct"/>
            <w:vAlign w:val="center"/>
          </w:tcPr>
          <w:p w14:paraId="4770CDC4" w14:textId="77777777" w:rsidR="00A87D43" w:rsidRPr="0064768C" w:rsidRDefault="00A87D43" w:rsidP="00A071D3">
            <w:pPr>
              <w:widowControl w:val="0"/>
              <w:spacing w:after="0"/>
              <w:jc w:val="center"/>
              <w:rPr>
                <w:rFonts w:eastAsia="Times New Roman" w:cs="Times New Roman"/>
                <w:sz w:val="18"/>
                <w:szCs w:val="18"/>
              </w:rPr>
            </w:pPr>
            <w:r w:rsidRPr="0064768C">
              <w:rPr>
                <w:rFonts w:cs="Times New Roman"/>
                <w:sz w:val="18"/>
                <w:szCs w:val="18"/>
              </w:rPr>
              <w:t>Subcutaneous</w:t>
            </w:r>
          </w:p>
        </w:tc>
        <w:tc>
          <w:tcPr>
            <w:tcW w:w="413" w:type="pct"/>
            <w:shd w:val="clear" w:color="auto" w:fill="auto"/>
            <w:vAlign w:val="center"/>
            <w:hideMark/>
          </w:tcPr>
          <w:p w14:paraId="4D92A42E" w14:textId="77777777" w:rsidR="00A87D43" w:rsidRPr="0064768C" w:rsidRDefault="00A87D43" w:rsidP="00A071D3">
            <w:pPr>
              <w:widowControl w:val="0"/>
              <w:spacing w:after="0"/>
              <w:jc w:val="center"/>
              <w:rPr>
                <w:rFonts w:eastAsia="Times New Roman" w:cs="Times New Roman"/>
                <w:sz w:val="18"/>
                <w:szCs w:val="18"/>
              </w:rPr>
            </w:pPr>
            <w:r w:rsidRPr="0064768C">
              <w:rPr>
                <w:rFonts w:eastAsia="Times New Roman" w:cs="Times New Roman"/>
                <w:sz w:val="18"/>
                <w:szCs w:val="18"/>
              </w:rPr>
              <w:t>Unable to grade</w:t>
            </w:r>
          </w:p>
        </w:tc>
        <w:tc>
          <w:tcPr>
            <w:tcW w:w="440" w:type="pct"/>
            <w:shd w:val="clear" w:color="auto" w:fill="auto"/>
            <w:vAlign w:val="center"/>
            <w:hideMark/>
          </w:tcPr>
          <w:p w14:paraId="0DB15999" w14:textId="77777777" w:rsidR="00A87D43" w:rsidRPr="0064768C" w:rsidRDefault="00A87D43" w:rsidP="00A071D3">
            <w:pPr>
              <w:widowControl w:val="0"/>
              <w:spacing w:after="0"/>
              <w:jc w:val="center"/>
              <w:rPr>
                <w:rFonts w:eastAsia="Times New Roman" w:cs="Times New Roman"/>
                <w:sz w:val="18"/>
                <w:szCs w:val="18"/>
              </w:rPr>
            </w:pPr>
            <w:r w:rsidRPr="0064768C">
              <w:rPr>
                <w:rFonts w:eastAsia="Times New Roman" w:cs="Times New Roman"/>
                <w:sz w:val="18"/>
                <w:szCs w:val="18"/>
              </w:rPr>
              <w:t>No</w:t>
            </w:r>
          </w:p>
        </w:tc>
        <w:tc>
          <w:tcPr>
            <w:tcW w:w="532" w:type="pct"/>
            <w:vAlign w:val="center"/>
          </w:tcPr>
          <w:p w14:paraId="67C6F0BC" w14:textId="77777777" w:rsidR="00A87D43" w:rsidRPr="0064768C" w:rsidRDefault="00A87D43" w:rsidP="00A071D3">
            <w:pPr>
              <w:widowControl w:val="0"/>
              <w:spacing w:after="0"/>
              <w:jc w:val="center"/>
              <w:rPr>
                <w:rFonts w:eastAsia="Times New Roman" w:cs="Times New Roman"/>
                <w:sz w:val="18"/>
                <w:szCs w:val="18"/>
              </w:rPr>
            </w:pPr>
            <w:r w:rsidRPr="0064768C">
              <w:rPr>
                <w:rFonts w:eastAsia="Times New Roman" w:cs="Times New Roman"/>
                <w:sz w:val="18"/>
                <w:szCs w:val="18"/>
              </w:rPr>
              <w:t>No</w:t>
            </w:r>
          </w:p>
        </w:tc>
        <w:tc>
          <w:tcPr>
            <w:tcW w:w="386" w:type="pct"/>
            <w:vAlign w:val="center"/>
          </w:tcPr>
          <w:p w14:paraId="560E584D" w14:textId="77777777" w:rsidR="00A87D43" w:rsidRPr="0064768C" w:rsidRDefault="00A87D43" w:rsidP="00A071D3">
            <w:pPr>
              <w:widowControl w:val="0"/>
              <w:spacing w:after="0"/>
              <w:jc w:val="center"/>
              <w:rPr>
                <w:rFonts w:eastAsia="Times New Roman" w:cs="Times New Roman"/>
                <w:sz w:val="18"/>
                <w:szCs w:val="18"/>
              </w:rPr>
            </w:pPr>
            <w:r w:rsidRPr="0064768C">
              <w:rPr>
                <w:rFonts w:eastAsia="Times New Roman" w:cs="Times New Roman"/>
                <w:sz w:val="18"/>
                <w:szCs w:val="18"/>
              </w:rPr>
              <w:t>34.0</w:t>
            </w:r>
          </w:p>
        </w:tc>
        <w:tc>
          <w:tcPr>
            <w:tcW w:w="404" w:type="pct"/>
            <w:shd w:val="clear" w:color="auto" w:fill="auto"/>
            <w:vAlign w:val="center"/>
            <w:hideMark/>
          </w:tcPr>
          <w:p w14:paraId="7F5E7369" w14:textId="77777777" w:rsidR="00A87D43" w:rsidRPr="0064768C" w:rsidRDefault="00A87D43" w:rsidP="00A071D3">
            <w:pPr>
              <w:widowControl w:val="0"/>
              <w:spacing w:after="0"/>
              <w:jc w:val="center"/>
              <w:rPr>
                <w:rFonts w:eastAsia="Times New Roman" w:cs="Times New Roman"/>
                <w:sz w:val="18"/>
                <w:szCs w:val="18"/>
              </w:rPr>
            </w:pPr>
            <w:r w:rsidRPr="0064768C">
              <w:rPr>
                <w:rFonts w:eastAsia="Times New Roman" w:cs="Times New Roman"/>
                <w:sz w:val="18"/>
                <w:szCs w:val="18"/>
              </w:rPr>
              <w:t>25.9</w:t>
            </w:r>
          </w:p>
        </w:tc>
        <w:tc>
          <w:tcPr>
            <w:tcW w:w="425" w:type="pct"/>
            <w:shd w:val="clear" w:color="auto" w:fill="auto"/>
            <w:vAlign w:val="center"/>
            <w:hideMark/>
          </w:tcPr>
          <w:p w14:paraId="657E837F" w14:textId="77777777" w:rsidR="00A87D43" w:rsidRPr="0064768C" w:rsidRDefault="00A87D43" w:rsidP="00A071D3">
            <w:pPr>
              <w:widowControl w:val="0"/>
              <w:spacing w:after="0"/>
              <w:jc w:val="center"/>
              <w:rPr>
                <w:rFonts w:eastAsia="Times New Roman" w:cs="Times New Roman"/>
                <w:sz w:val="18"/>
                <w:szCs w:val="18"/>
              </w:rPr>
            </w:pPr>
            <w:r w:rsidRPr="0064768C">
              <w:rPr>
                <w:rFonts w:eastAsia="Times New Roman" w:cs="Times New Roman"/>
                <w:sz w:val="18"/>
                <w:szCs w:val="18"/>
              </w:rPr>
              <w:t>60.1</w:t>
            </w:r>
          </w:p>
        </w:tc>
        <w:tc>
          <w:tcPr>
            <w:tcW w:w="425" w:type="pct"/>
            <w:vAlign w:val="center"/>
          </w:tcPr>
          <w:p w14:paraId="41877ED2" w14:textId="77777777" w:rsidR="00A87D43" w:rsidRPr="0064768C" w:rsidRDefault="00A87D43" w:rsidP="00A071D3">
            <w:pPr>
              <w:widowControl w:val="0"/>
              <w:spacing w:after="0"/>
              <w:jc w:val="center"/>
              <w:rPr>
                <w:rFonts w:eastAsia="Times New Roman" w:cs="Times New Roman"/>
                <w:sz w:val="18"/>
                <w:szCs w:val="18"/>
              </w:rPr>
            </w:pPr>
            <w:r w:rsidRPr="0064768C">
              <w:rPr>
                <w:rFonts w:eastAsia="Times New Roman" w:cs="Times New Roman"/>
                <w:sz w:val="18"/>
                <w:szCs w:val="18"/>
              </w:rPr>
              <w:t>35.7</w:t>
            </w:r>
          </w:p>
        </w:tc>
        <w:tc>
          <w:tcPr>
            <w:tcW w:w="425" w:type="pct"/>
            <w:vAlign w:val="center"/>
          </w:tcPr>
          <w:p w14:paraId="1F74B7AE" w14:textId="61C965D2" w:rsidR="00A87D43" w:rsidRPr="0064768C" w:rsidRDefault="003814E2" w:rsidP="00A071D3">
            <w:pPr>
              <w:widowControl w:val="0"/>
              <w:spacing w:after="0"/>
              <w:jc w:val="center"/>
              <w:rPr>
                <w:rFonts w:eastAsia="Times New Roman" w:cs="Times New Roman"/>
                <w:sz w:val="18"/>
                <w:szCs w:val="18"/>
              </w:rPr>
            </w:pPr>
            <w:r>
              <w:rPr>
                <w:rFonts w:eastAsia="Times New Roman" w:cs="Times New Roman"/>
                <w:sz w:val="18"/>
                <w:szCs w:val="18"/>
              </w:rPr>
              <w:t>84</w:t>
            </w:r>
          </w:p>
        </w:tc>
      </w:tr>
      <w:tr w:rsidR="00A87D43" w:rsidRPr="0064768C" w14:paraId="2CF9D840" w14:textId="41569252" w:rsidTr="00A071D3">
        <w:trPr>
          <w:trHeight w:val="102"/>
        </w:trPr>
        <w:tc>
          <w:tcPr>
            <w:tcW w:w="316" w:type="pct"/>
            <w:shd w:val="clear" w:color="auto" w:fill="auto"/>
            <w:vAlign w:val="center"/>
          </w:tcPr>
          <w:p w14:paraId="0B7D5EA3" w14:textId="77777777" w:rsidR="00A87D43" w:rsidRPr="0064768C" w:rsidRDefault="00A87D43" w:rsidP="00A071D3">
            <w:pPr>
              <w:widowControl w:val="0"/>
              <w:spacing w:after="0"/>
              <w:jc w:val="center"/>
              <w:rPr>
                <w:rFonts w:eastAsia="Times New Roman" w:cs="Times New Roman"/>
                <w:sz w:val="18"/>
                <w:szCs w:val="18"/>
              </w:rPr>
            </w:pPr>
            <w:r w:rsidRPr="0064768C">
              <w:rPr>
                <w:rFonts w:eastAsia="Times New Roman" w:cs="Times New Roman"/>
                <w:sz w:val="18"/>
                <w:szCs w:val="18"/>
              </w:rPr>
              <w:t>06-005</w:t>
            </w:r>
          </w:p>
        </w:tc>
        <w:tc>
          <w:tcPr>
            <w:tcW w:w="371" w:type="pct"/>
            <w:shd w:val="clear" w:color="auto" w:fill="auto"/>
            <w:vAlign w:val="center"/>
          </w:tcPr>
          <w:p w14:paraId="63A4584C" w14:textId="77777777" w:rsidR="00A87D43" w:rsidRPr="0064768C" w:rsidRDefault="00A87D43" w:rsidP="00A071D3">
            <w:pPr>
              <w:widowControl w:val="0"/>
              <w:spacing w:after="0"/>
              <w:jc w:val="center"/>
              <w:rPr>
                <w:rFonts w:eastAsia="Times New Roman" w:cs="Times New Roman"/>
                <w:sz w:val="18"/>
                <w:szCs w:val="18"/>
              </w:rPr>
            </w:pPr>
            <w:r w:rsidRPr="0064768C">
              <w:rPr>
                <w:rFonts w:eastAsia="Times New Roman" w:cs="Times New Roman"/>
                <w:sz w:val="18"/>
                <w:szCs w:val="18"/>
              </w:rPr>
              <w:t>2 to 10</w:t>
            </w:r>
          </w:p>
        </w:tc>
        <w:tc>
          <w:tcPr>
            <w:tcW w:w="384" w:type="pct"/>
            <w:shd w:val="clear" w:color="auto" w:fill="auto"/>
            <w:vAlign w:val="center"/>
          </w:tcPr>
          <w:p w14:paraId="32DC4795" w14:textId="77777777" w:rsidR="00A87D43" w:rsidRPr="0064768C" w:rsidRDefault="00A87D43" w:rsidP="00A071D3">
            <w:pPr>
              <w:widowControl w:val="0"/>
              <w:spacing w:after="0"/>
              <w:jc w:val="center"/>
              <w:rPr>
                <w:rFonts w:eastAsia="Times New Roman" w:cs="Times New Roman"/>
                <w:sz w:val="18"/>
                <w:szCs w:val="18"/>
              </w:rPr>
            </w:pPr>
            <w:r w:rsidRPr="0064768C">
              <w:rPr>
                <w:rFonts w:cs="Times New Roman"/>
                <w:sz w:val="18"/>
                <w:szCs w:val="18"/>
              </w:rPr>
              <w:t>Left caudal stifle</w:t>
            </w:r>
          </w:p>
        </w:tc>
        <w:tc>
          <w:tcPr>
            <w:tcW w:w="479" w:type="pct"/>
            <w:vAlign w:val="center"/>
          </w:tcPr>
          <w:p w14:paraId="47B2EF27" w14:textId="77777777" w:rsidR="00A87D43" w:rsidRPr="0064768C" w:rsidRDefault="00A87D43" w:rsidP="00A071D3">
            <w:pPr>
              <w:widowControl w:val="0"/>
              <w:spacing w:after="0"/>
              <w:jc w:val="center"/>
              <w:rPr>
                <w:rFonts w:eastAsia="Times New Roman" w:cs="Times New Roman"/>
                <w:sz w:val="18"/>
                <w:szCs w:val="18"/>
              </w:rPr>
            </w:pPr>
            <w:r w:rsidRPr="0064768C">
              <w:rPr>
                <w:rFonts w:cs="Times New Roman"/>
                <w:sz w:val="18"/>
                <w:szCs w:val="18"/>
              </w:rPr>
              <w:t>Cutaneous</w:t>
            </w:r>
          </w:p>
        </w:tc>
        <w:tc>
          <w:tcPr>
            <w:tcW w:w="413" w:type="pct"/>
            <w:shd w:val="clear" w:color="auto" w:fill="auto"/>
            <w:vAlign w:val="center"/>
          </w:tcPr>
          <w:p w14:paraId="368D84B5" w14:textId="77777777" w:rsidR="00A87D43" w:rsidRPr="0064768C" w:rsidRDefault="00A87D43" w:rsidP="00A071D3">
            <w:pPr>
              <w:widowControl w:val="0"/>
              <w:spacing w:after="0"/>
              <w:jc w:val="center"/>
              <w:rPr>
                <w:rFonts w:eastAsia="Times New Roman" w:cs="Times New Roman"/>
                <w:sz w:val="18"/>
                <w:szCs w:val="18"/>
              </w:rPr>
            </w:pPr>
            <w:r w:rsidRPr="0064768C">
              <w:rPr>
                <w:rFonts w:eastAsia="Times New Roman" w:cs="Times New Roman"/>
                <w:sz w:val="18"/>
                <w:szCs w:val="18"/>
              </w:rPr>
              <w:t>Low</w:t>
            </w:r>
          </w:p>
        </w:tc>
        <w:tc>
          <w:tcPr>
            <w:tcW w:w="440" w:type="pct"/>
            <w:shd w:val="clear" w:color="auto" w:fill="auto"/>
            <w:vAlign w:val="center"/>
          </w:tcPr>
          <w:p w14:paraId="6E28EFEA" w14:textId="77777777" w:rsidR="00A87D43" w:rsidRPr="0064768C" w:rsidRDefault="00A87D43" w:rsidP="00A071D3">
            <w:pPr>
              <w:widowControl w:val="0"/>
              <w:spacing w:after="0"/>
              <w:jc w:val="center"/>
              <w:rPr>
                <w:rFonts w:eastAsia="Times New Roman" w:cs="Times New Roman"/>
                <w:sz w:val="18"/>
                <w:szCs w:val="18"/>
              </w:rPr>
            </w:pPr>
            <w:r w:rsidRPr="0064768C">
              <w:rPr>
                <w:rFonts w:eastAsia="Times New Roman" w:cs="Times New Roman"/>
                <w:sz w:val="18"/>
                <w:szCs w:val="18"/>
              </w:rPr>
              <w:t>No</w:t>
            </w:r>
          </w:p>
        </w:tc>
        <w:tc>
          <w:tcPr>
            <w:tcW w:w="532" w:type="pct"/>
            <w:vAlign w:val="center"/>
          </w:tcPr>
          <w:p w14:paraId="3388CDE2" w14:textId="77777777" w:rsidR="00A87D43" w:rsidRPr="0064768C" w:rsidRDefault="00A87D43" w:rsidP="00A071D3">
            <w:pPr>
              <w:widowControl w:val="0"/>
              <w:spacing w:after="0"/>
              <w:jc w:val="center"/>
              <w:rPr>
                <w:rFonts w:eastAsia="Times New Roman" w:cs="Times New Roman"/>
                <w:sz w:val="18"/>
                <w:szCs w:val="18"/>
              </w:rPr>
            </w:pPr>
            <w:r w:rsidRPr="0064768C">
              <w:rPr>
                <w:rFonts w:eastAsia="Times New Roman" w:cs="Times New Roman"/>
                <w:sz w:val="18"/>
                <w:szCs w:val="18"/>
              </w:rPr>
              <w:t>No</w:t>
            </w:r>
          </w:p>
        </w:tc>
        <w:tc>
          <w:tcPr>
            <w:tcW w:w="386" w:type="pct"/>
            <w:vAlign w:val="center"/>
          </w:tcPr>
          <w:p w14:paraId="224F23E8" w14:textId="77777777" w:rsidR="00A87D43" w:rsidRPr="0064768C" w:rsidRDefault="00A87D43" w:rsidP="00A071D3">
            <w:pPr>
              <w:widowControl w:val="0"/>
              <w:spacing w:after="0"/>
              <w:jc w:val="center"/>
              <w:rPr>
                <w:rFonts w:eastAsia="Times New Roman" w:cs="Times New Roman"/>
                <w:sz w:val="18"/>
                <w:szCs w:val="18"/>
              </w:rPr>
            </w:pPr>
            <w:r w:rsidRPr="0064768C">
              <w:rPr>
                <w:rFonts w:eastAsia="Times New Roman" w:cs="Times New Roman"/>
                <w:sz w:val="18"/>
                <w:szCs w:val="18"/>
              </w:rPr>
              <w:t>108.9</w:t>
            </w:r>
          </w:p>
        </w:tc>
        <w:tc>
          <w:tcPr>
            <w:tcW w:w="404" w:type="pct"/>
            <w:shd w:val="clear" w:color="auto" w:fill="auto"/>
            <w:vAlign w:val="center"/>
          </w:tcPr>
          <w:p w14:paraId="512135B9" w14:textId="77777777" w:rsidR="00A87D43" w:rsidRPr="0064768C" w:rsidRDefault="00A87D43" w:rsidP="00A071D3">
            <w:pPr>
              <w:widowControl w:val="0"/>
              <w:spacing w:after="0"/>
              <w:jc w:val="center"/>
              <w:rPr>
                <w:rFonts w:eastAsia="Times New Roman" w:cs="Times New Roman"/>
                <w:sz w:val="18"/>
                <w:szCs w:val="18"/>
              </w:rPr>
            </w:pPr>
            <w:r w:rsidRPr="0064768C">
              <w:rPr>
                <w:rFonts w:eastAsia="Times New Roman" w:cs="Times New Roman"/>
                <w:sz w:val="18"/>
                <w:szCs w:val="18"/>
              </w:rPr>
              <w:t>21.6</w:t>
            </w:r>
          </w:p>
        </w:tc>
        <w:tc>
          <w:tcPr>
            <w:tcW w:w="425" w:type="pct"/>
            <w:shd w:val="clear" w:color="auto" w:fill="auto"/>
            <w:vAlign w:val="center"/>
          </w:tcPr>
          <w:p w14:paraId="0216EE20" w14:textId="77777777" w:rsidR="00A87D43" w:rsidRPr="0064768C" w:rsidRDefault="00A87D43" w:rsidP="00A071D3">
            <w:pPr>
              <w:widowControl w:val="0"/>
              <w:spacing w:after="0"/>
              <w:jc w:val="center"/>
              <w:rPr>
                <w:rFonts w:eastAsia="Times New Roman" w:cs="Times New Roman"/>
                <w:sz w:val="18"/>
                <w:szCs w:val="18"/>
              </w:rPr>
            </w:pPr>
            <w:r w:rsidRPr="0064768C">
              <w:rPr>
                <w:rFonts w:eastAsia="Times New Roman" w:cs="Times New Roman"/>
                <w:sz w:val="18"/>
                <w:szCs w:val="18"/>
              </w:rPr>
              <w:t>53.4</w:t>
            </w:r>
          </w:p>
        </w:tc>
        <w:tc>
          <w:tcPr>
            <w:tcW w:w="425" w:type="pct"/>
            <w:vAlign w:val="center"/>
          </w:tcPr>
          <w:p w14:paraId="44B9F507" w14:textId="77777777" w:rsidR="00A87D43" w:rsidRPr="0064768C" w:rsidRDefault="00A87D43" w:rsidP="00A071D3">
            <w:pPr>
              <w:widowControl w:val="0"/>
              <w:spacing w:after="0"/>
              <w:jc w:val="center"/>
              <w:rPr>
                <w:rFonts w:eastAsia="Times New Roman" w:cs="Times New Roman"/>
                <w:sz w:val="18"/>
                <w:szCs w:val="18"/>
              </w:rPr>
            </w:pPr>
            <w:r w:rsidRPr="0064768C">
              <w:rPr>
                <w:rFonts w:eastAsia="Times New Roman" w:cs="Times New Roman"/>
                <w:sz w:val="18"/>
                <w:szCs w:val="18"/>
              </w:rPr>
              <w:t>30.6</w:t>
            </w:r>
          </w:p>
        </w:tc>
        <w:tc>
          <w:tcPr>
            <w:tcW w:w="425" w:type="pct"/>
            <w:vAlign w:val="center"/>
          </w:tcPr>
          <w:p w14:paraId="31383B31" w14:textId="58D4A49D" w:rsidR="00A87D43" w:rsidRPr="0064768C" w:rsidRDefault="00CF6B9E" w:rsidP="00A071D3">
            <w:pPr>
              <w:widowControl w:val="0"/>
              <w:spacing w:after="0"/>
              <w:jc w:val="center"/>
              <w:rPr>
                <w:rFonts w:eastAsia="Times New Roman" w:cs="Times New Roman"/>
                <w:sz w:val="18"/>
                <w:szCs w:val="18"/>
              </w:rPr>
            </w:pPr>
            <w:r>
              <w:rPr>
                <w:rFonts w:eastAsia="Times New Roman" w:cs="Times New Roman"/>
                <w:sz w:val="18"/>
                <w:szCs w:val="18"/>
              </w:rPr>
              <w:t>84</w:t>
            </w:r>
          </w:p>
        </w:tc>
      </w:tr>
      <w:tr w:rsidR="00A87D43" w:rsidRPr="0064768C" w14:paraId="5111DEA6" w14:textId="2C939C72" w:rsidTr="00C365C0">
        <w:trPr>
          <w:trHeight w:val="102"/>
        </w:trPr>
        <w:tc>
          <w:tcPr>
            <w:tcW w:w="316" w:type="pct"/>
            <w:tcBorders>
              <w:bottom w:val="single" w:sz="4" w:space="0" w:color="auto"/>
            </w:tcBorders>
            <w:shd w:val="clear" w:color="auto" w:fill="auto"/>
            <w:vAlign w:val="center"/>
            <w:hideMark/>
          </w:tcPr>
          <w:p w14:paraId="07E9DD67" w14:textId="77777777" w:rsidR="00A87D43" w:rsidRPr="0064768C" w:rsidRDefault="00A87D43" w:rsidP="00A071D3">
            <w:pPr>
              <w:widowControl w:val="0"/>
              <w:spacing w:after="0"/>
              <w:jc w:val="center"/>
              <w:rPr>
                <w:rFonts w:eastAsia="Times New Roman" w:cs="Times New Roman"/>
                <w:sz w:val="18"/>
                <w:szCs w:val="18"/>
              </w:rPr>
            </w:pPr>
            <w:r w:rsidRPr="0064768C">
              <w:rPr>
                <w:rFonts w:cs="Times New Roman"/>
                <w:sz w:val="18"/>
                <w:szCs w:val="18"/>
              </w:rPr>
              <w:t>08-020</w:t>
            </w:r>
          </w:p>
        </w:tc>
        <w:tc>
          <w:tcPr>
            <w:tcW w:w="371" w:type="pct"/>
            <w:tcBorders>
              <w:bottom w:val="single" w:sz="4" w:space="0" w:color="auto"/>
            </w:tcBorders>
            <w:shd w:val="clear" w:color="auto" w:fill="auto"/>
            <w:vAlign w:val="center"/>
            <w:hideMark/>
          </w:tcPr>
          <w:p w14:paraId="31DF7D34" w14:textId="77777777" w:rsidR="00A87D43" w:rsidRPr="0064768C" w:rsidRDefault="00A87D43" w:rsidP="00A071D3">
            <w:pPr>
              <w:widowControl w:val="0"/>
              <w:spacing w:after="0"/>
              <w:jc w:val="center"/>
              <w:rPr>
                <w:rFonts w:eastAsia="Times New Roman" w:cs="Times New Roman"/>
                <w:sz w:val="18"/>
                <w:szCs w:val="18"/>
              </w:rPr>
            </w:pPr>
            <w:r w:rsidRPr="0064768C">
              <w:rPr>
                <w:rFonts w:cs="Times New Roman"/>
                <w:sz w:val="18"/>
                <w:szCs w:val="18"/>
              </w:rPr>
              <w:t>2 to 10</w:t>
            </w:r>
          </w:p>
        </w:tc>
        <w:tc>
          <w:tcPr>
            <w:tcW w:w="384" w:type="pct"/>
            <w:tcBorders>
              <w:bottom w:val="single" w:sz="4" w:space="0" w:color="auto"/>
            </w:tcBorders>
            <w:shd w:val="clear" w:color="auto" w:fill="auto"/>
            <w:vAlign w:val="center"/>
            <w:hideMark/>
          </w:tcPr>
          <w:p w14:paraId="65D303FD" w14:textId="77777777" w:rsidR="00A87D43" w:rsidRPr="0064768C" w:rsidRDefault="00A87D43" w:rsidP="00A071D3">
            <w:pPr>
              <w:widowControl w:val="0"/>
              <w:spacing w:after="0"/>
              <w:jc w:val="center"/>
              <w:rPr>
                <w:rFonts w:eastAsia="Times New Roman" w:cs="Times New Roman"/>
                <w:sz w:val="18"/>
                <w:szCs w:val="18"/>
              </w:rPr>
            </w:pPr>
            <w:r w:rsidRPr="0064768C">
              <w:rPr>
                <w:rFonts w:cs="Times New Roman"/>
                <w:sz w:val="18"/>
                <w:szCs w:val="18"/>
              </w:rPr>
              <w:t>Left metacarpal palmar aspect</w:t>
            </w:r>
          </w:p>
        </w:tc>
        <w:tc>
          <w:tcPr>
            <w:tcW w:w="479" w:type="pct"/>
            <w:tcBorders>
              <w:bottom w:val="single" w:sz="4" w:space="0" w:color="auto"/>
            </w:tcBorders>
            <w:vAlign w:val="center"/>
          </w:tcPr>
          <w:p w14:paraId="6B4CE16A" w14:textId="77777777" w:rsidR="00A87D43" w:rsidRPr="0064768C" w:rsidRDefault="00A87D43" w:rsidP="00A071D3">
            <w:pPr>
              <w:widowControl w:val="0"/>
              <w:spacing w:after="0"/>
              <w:jc w:val="center"/>
              <w:rPr>
                <w:rFonts w:cs="Times New Roman"/>
                <w:sz w:val="18"/>
                <w:szCs w:val="18"/>
              </w:rPr>
            </w:pPr>
            <w:r w:rsidRPr="0064768C">
              <w:rPr>
                <w:rFonts w:cs="Times New Roman"/>
                <w:sz w:val="18"/>
                <w:szCs w:val="18"/>
              </w:rPr>
              <w:t>Cutaneous</w:t>
            </w:r>
          </w:p>
        </w:tc>
        <w:tc>
          <w:tcPr>
            <w:tcW w:w="413" w:type="pct"/>
            <w:tcBorders>
              <w:bottom w:val="single" w:sz="4" w:space="0" w:color="auto"/>
            </w:tcBorders>
            <w:shd w:val="clear" w:color="auto" w:fill="auto"/>
            <w:vAlign w:val="center"/>
            <w:hideMark/>
          </w:tcPr>
          <w:p w14:paraId="7F709DE9" w14:textId="77777777" w:rsidR="00A87D43" w:rsidRPr="0064768C" w:rsidRDefault="00A87D43" w:rsidP="00A071D3">
            <w:pPr>
              <w:widowControl w:val="0"/>
              <w:spacing w:after="0"/>
              <w:jc w:val="center"/>
              <w:rPr>
                <w:rFonts w:eastAsia="Times New Roman" w:cs="Times New Roman"/>
                <w:sz w:val="18"/>
                <w:szCs w:val="18"/>
              </w:rPr>
            </w:pPr>
            <w:r w:rsidRPr="0064768C">
              <w:rPr>
                <w:rFonts w:cs="Times New Roman"/>
                <w:sz w:val="18"/>
                <w:szCs w:val="18"/>
              </w:rPr>
              <w:t>High suspected</w:t>
            </w:r>
          </w:p>
        </w:tc>
        <w:tc>
          <w:tcPr>
            <w:tcW w:w="440" w:type="pct"/>
            <w:tcBorders>
              <w:bottom w:val="single" w:sz="4" w:space="0" w:color="auto"/>
            </w:tcBorders>
            <w:shd w:val="clear" w:color="auto" w:fill="auto"/>
            <w:vAlign w:val="center"/>
            <w:hideMark/>
          </w:tcPr>
          <w:p w14:paraId="1E66DDF8" w14:textId="77777777" w:rsidR="00A87D43" w:rsidRPr="0064768C" w:rsidRDefault="00A87D43" w:rsidP="00A071D3">
            <w:pPr>
              <w:widowControl w:val="0"/>
              <w:spacing w:after="0"/>
              <w:jc w:val="center"/>
              <w:rPr>
                <w:rFonts w:eastAsia="Times New Roman" w:cs="Times New Roman"/>
                <w:sz w:val="18"/>
                <w:szCs w:val="18"/>
              </w:rPr>
            </w:pPr>
            <w:r w:rsidRPr="0064768C">
              <w:rPr>
                <w:rFonts w:cs="Times New Roman"/>
                <w:sz w:val="18"/>
                <w:szCs w:val="18"/>
              </w:rPr>
              <w:t>Yes</w:t>
            </w:r>
          </w:p>
        </w:tc>
        <w:tc>
          <w:tcPr>
            <w:tcW w:w="532" w:type="pct"/>
            <w:tcBorders>
              <w:bottom w:val="single" w:sz="4" w:space="0" w:color="auto"/>
            </w:tcBorders>
            <w:vAlign w:val="center"/>
          </w:tcPr>
          <w:p w14:paraId="6B5E4357" w14:textId="77777777" w:rsidR="00A87D43" w:rsidRPr="0064768C" w:rsidRDefault="00A87D43" w:rsidP="00A071D3">
            <w:pPr>
              <w:widowControl w:val="0"/>
              <w:spacing w:after="0"/>
              <w:jc w:val="center"/>
              <w:rPr>
                <w:rFonts w:cs="Times New Roman"/>
                <w:sz w:val="18"/>
                <w:szCs w:val="18"/>
              </w:rPr>
            </w:pPr>
            <w:r w:rsidRPr="0064768C">
              <w:rPr>
                <w:rFonts w:cs="Times New Roman"/>
                <w:sz w:val="18"/>
                <w:szCs w:val="18"/>
              </w:rPr>
              <w:t>Hypothyroidism</w:t>
            </w:r>
          </w:p>
        </w:tc>
        <w:tc>
          <w:tcPr>
            <w:tcW w:w="386" w:type="pct"/>
            <w:tcBorders>
              <w:bottom w:val="single" w:sz="4" w:space="0" w:color="auto"/>
            </w:tcBorders>
            <w:vAlign w:val="center"/>
          </w:tcPr>
          <w:p w14:paraId="1A4A4F0D" w14:textId="77777777" w:rsidR="00A87D43" w:rsidRPr="0064768C" w:rsidRDefault="00A87D43" w:rsidP="00A071D3">
            <w:pPr>
              <w:widowControl w:val="0"/>
              <w:spacing w:after="0"/>
              <w:jc w:val="center"/>
              <w:rPr>
                <w:rFonts w:cs="Times New Roman"/>
                <w:sz w:val="18"/>
                <w:szCs w:val="18"/>
              </w:rPr>
            </w:pPr>
            <w:r w:rsidRPr="0064768C">
              <w:rPr>
                <w:rFonts w:cs="Times New Roman"/>
                <w:sz w:val="18"/>
                <w:szCs w:val="18"/>
              </w:rPr>
              <w:t>186.4</w:t>
            </w:r>
          </w:p>
        </w:tc>
        <w:tc>
          <w:tcPr>
            <w:tcW w:w="404" w:type="pct"/>
            <w:tcBorders>
              <w:bottom w:val="single" w:sz="4" w:space="0" w:color="auto"/>
            </w:tcBorders>
            <w:shd w:val="clear" w:color="auto" w:fill="auto"/>
            <w:vAlign w:val="center"/>
            <w:hideMark/>
          </w:tcPr>
          <w:p w14:paraId="2FC775AC" w14:textId="77777777" w:rsidR="00A87D43" w:rsidRPr="0064768C" w:rsidRDefault="00A87D43" w:rsidP="00A071D3">
            <w:pPr>
              <w:widowControl w:val="0"/>
              <w:spacing w:after="0"/>
              <w:jc w:val="center"/>
              <w:rPr>
                <w:rFonts w:eastAsia="Times New Roman" w:cs="Times New Roman"/>
                <w:sz w:val="18"/>
                <w:szCs w:val="18"/>
              </w:rPr>
            </w:pPr>
            <w:r w:rsidRPr="0064768C">
              <w:rPr>
                <w:rFonts w:cs="Times New Roman"/>
                <w:sz w:val="18"/>
                <w:szCs w:val="18"/>
              </w:rPr>
              <w:t>21.2</w:t>
            </w:r>
          </w:p>
        </w:tc>
        <w:tc>
          <w:tcPr>
            <w:tcW w:w="425" w:type="pct"/>
            <w:tcBorders>
              <w:bottom w:val="single" w:sz="4" w:space="0" w:color="auto"/>
            </w:tcBorders>
            <w:shd w:val="clear" w:color="auto" w:fill="auto"/>
            <w:vAlign w:val="center"/>
            <w:hideMark/>
          </w:tcPr>
          <w:p w14:paraId="11FA1A0F" w14:textId="77777777" w:rsidR="00A87D43" w:rsidRPr="0064768C" w:rsidRDefault="00A87D43" w:rsidP="00A071D3">
            <w:pPr>
              <w:widowControl w:val="0"/>
              <w:spacing w:after="0"/>
              <w:jc w:val="center"/>
              <w:rPr>
                <w:rFonts w:eastAsia="Times New Roman" w:cs="Times New Roman"/>
                <w:sz w:val="18"/>
                <w:szCs w:val="18"/>
              </w:rPr>
            </w:pPr>
            <w:r w:rsidRPr="0064768C">
              <w:rPr>
                <w:rFonts w:cs="Times New Roman"/>
                <w:sz w:val="18"/>
                <w:szCs w:val="18"/>
              </w:rPr>
              <w:t>52.7</w:t>
            </w:r>
          </w:p>
        </w:tc>
        <w:tc>
          <w:tcPr>
            <w:tcW w:w="425" w:type="pct"/>
            <w:tcBorders>
              <w:bottom w:val="single" w:sz="4" w:space="0" w:color="auto"/>
            </w:tcBorders>
            <w:vAlign w:val="center"/>
          </w:tcPr>
          <w:p w14:paraId="42C66B5E" w14:textId="77777777" w:rsidR="00A87D43" w:rsidRPr="0064768C" w:rsidRDefault="00A87D43" w:rsidP="00A071D3">
            <w:pPr>
              <w:widowControl w:val="0"/>
              <w:spacing w:after="0"/>
              <w:jc w:val="center"/>
              <w:rPr>
                <w:rFonts w:cs="Times New Roman"/>
                <w:sz w:val="18"/>
                <w:szCs w:val="18"/>
              </w:rPr>
            </w:pPr>
            <w:r w:rsidRPr="0064768C">
              <w:rPr>
                <w:rFonts w:cs="Times New Roman"/>
                <w:sz w:val="18"/>
                <w:szCs w:val="18"/>
              </w:rPr>
              <w:t>30.1</w:t>
            </w:r>
          </w:p>
        </w:tc>
        <w:tc>
          <w:tcPr>
            <w:tcW w:w="425" w:type="pct"/>
            <w:tcBorders>
              <w:bottom w:val="single" w:sz="4" w:space="0" w:color="auto"/>
            </w:tcBorders>
            <w:vAlign w:val="center"/>
          </w:tcPr>
          <w:p w14:paraId="35E59BEE" w14:textId="5E03B764" w:rsidR="00A87D43" w:rsidRPr="0064768C" w:rsidRDefault="007E6413" w:rsidP="00A071D3">
            <w:pPr>
              <w:widowControl w:val="0"/>
              <w:spacing w:after="0"/>
              <w:jc w:val="center"/>
              <w:rPr>
                <w:rFonts w:cs="Times New Roman"/>
                <w:sz w:val="18"/>
                <w:szCs w:val="18"/>
              </w:rPr>
            </w:pPr>
            <w:r>
              <w:rPr>
                <w:rFonts w:cs="Times New Roman"/>
                <w:sz w:val="18"/>
                <w:szCs w:val="18"/>
              </w:rPr>
              <w:t>84</w:t>
            </w:r>
            <w:r w:rsidR="00547031" w:rsidRPr="00547031">
              <w:rPr>
                <w:rFonts w:cs="Times New Roman"/>
                <w:sz w:val="18"/>
                <w:szCs w:val="18"/>
                <w:vertAlign w:val="superscript"/>
              </w:rPr>
              <w:t>#</w:t>
            </w:r>
          </w:p>
        </w:tc>
      </w:tr>
      <w:tr w:rsidR="00C365C0" w:rsidRPr="0064768C" w14:paraId="6148D9A6" w14:textId="77777777" w:rsidTr="00C365C0">
        <w:trPr>
          <w:trHeight w:val="102"/>
        </w:trPr>
        <w:tc>
          <w:tcPr>
            <w:tcW w:w="5000" w:type="pct"/>
            <w:gridSpan w:val="12"/>
            <w:tcBorders>
              <w:top w:val="single" w:sz="4" w:space="0" w:color="auto"/>
              <w:left w:val="nil"/>
              <w:bottom w:val="nil"/>
            </w:tcBorders>
            <w:shd w:val="clear" w:color="auto" w:fill="auto"/>
            <w:vAlign w:val="center"/>
          </w:tcPr>
          <w:p w14:paraId="504E275C" w14:textId="7B4FDAA3" w:rsidR="00C365C0" w:rsidRDefault="00547031" w:rsidP="00C365C0">
            <w:pPr>
              <w:widowControl w:val="0"/>
              <w:spacing w:after="0"/>
              <w:rPr>
                <w:rFonts w:cs="Times New Roman"/>
                <w:sz w:val="18"/>
                <w:szCs w:val="18"/>
              </w:rPr>
            </w:pPr>
            <w:r>
              <w:rPr>
                <w:rFonts w:cs="Times New Roman"/>
                <w:sz w:val="18"/>
                <w:szCs w:val="18"/>
              </w:rPr>
              <w:t xml:space="preserve"># At 84 days </w:t>
            </w:r>
            <w:r w:rsidR="00FB6022">
              <w:rPr>
                <w:rFonts w:cs="Times New Roman"/>
                <w:sz w:val="18"/>
                <w:szCs w:val="18"/>
              </w:rPr>
              <w:t xml:space="preserve">the remaining deficit was </w:t>
            </w:r>
            <w:r w:rsidR="00C365C0">
              <w:rPr>
                <w:rFonts w:cs="Times New Roman"/>
                <w:sz w:val="18"/>
                <w:szCs w:val="18"/>
              </w:rPr>
              <w:t>3.7 cm</w:t>
            </w:r>
            <w:proofErr w:type="gramStart"/>
            <w:r w:rsidR="00C365C0" w:rsidRPr="007E6413">
              <w:rPr>
                <w:rFonts w:cs="Times New Roman"/>
                <w:sz w:val="18"/>
                <w:szCs w:val="18"/>
                <w:vertAlign w:val="superscript"/>
              </w:rPr>
              <w:t>2</w:t>
            </w:r>
            <w:r w:rsidR="00C365C0">
              <w:rPr>
                <w:rFonts w:cs="Times New Roman"/>
                <w:sz w:val="18"/>
                <w:szCs w:val="18"/>
              </w:rPr>
              <w:t xml:space="preserve"> </w:t>
            </w:r>
            <w:r w:rsidR="00FB6022">
              <w:rPr>
                <w:rFonts w:cs="Times New Roman"/>
                <w:sz w:val="18"/>
                <w:szCs w:val="18"/>
              </w:rPr>
              <w:t>,</w:t>
            </w:r>
            <w:proofErr w:type="gramEnd"/>
            <w:r w:rsidR="00FB6022">
              <w:rPr>
                <w:rFonts w:cs="Times New Roman"/>
                <w:sz w:val="18"/>
                <w:szCs w:val="18"/>
              </w:rPr>
              <w:t xml:space="preserve"> </w:t>
            </w:r>
            <w:r w:rsidR="006A7174">
              <w:rPr>
                <w:rFonts w:cs="Times New Roman"/>
                <w:sz w:val="18"/>
                <w:szCs w:val="18"/>
              </w:rPr>
              <w:t xml:space="preserve">2% of the </w:t>
            </w:r>
            <w:r w:rsidR="00760069">
              <w:rPr>
                <w:rFonts w:cs="Times New Roman"/>
                <w:sz w:val="18"/>
                <w:szCs w:val="18"/>
              </w:rPr>
              <w:t>maximal</w:t>
            </w:r>
            <w:r w:rsidR="006A7174">
              <w:rPr>
                <w:rFonts w:cs="Times New Roman"/>
                <w:sz w:val="18"/>
                <w:szCs w:val="18"/>
              </w:rPr>
              <w:t xml:space="preserve"> 186.4 cm</w:t>
            </w:r>
            <w:r w:rsidR="006A7174" w:rsidRPr="00760069">
              <w:rPr>
                <w:rFonts w:cs="Times New Roman"/>
                <w:sz w:val="18"/>
                <w:szCs w:val="18"/>
                <w:vertAlign w:val="superscript"/>
              </w:rPr>
              <w:t>2</w:t>
            </w:r>
            <w:r w:rsidR="006A7174">
              <w:rPr>
                <w:rFonts w:cs="Times New Roman"/>
                <w:sz w:val="18"/>
                <w:szCs w:val="18"/>
              </w:rPr>
              <w:t xml:space="preserve"> </w:t>
            </w:r>
            <w:r w:rsidR="00760069">
              <w:rPr>
                <w:rFonts w:cs="Times New Roman"/>
                <w:sz w:val="18"/>
                <w:szCs w:val="18"/>
              </w:rPr>
              <w:t xml:space="preserve">tissue </w:t>
            </w:r>
            <w:r w:rsidR="006A7174">
              <w:rPr>
                <w:rFonts w:cs="Times New Roman"/>
                <w:sz w:val="18"/>
                <w:szCs w:val="18"/>
              </w:rPr>
              <w:t xml:space="preserve">deficit </w:t>
            </w:r>
            <w:r w:rsidR="00760069">
              <w:rPr>
                <w:rFonts w:cs="Times New Roman"/>
                <w:sz w:val="18"/>
                <w:szCs w:val="18"/>
              </w:rPr>
              <w:t xml:space="preserve">recorded </w:t>
            </w:r>
            <w:r w:rsidR="006A7174">
              <w:rPr>
                <w:rFonts w:cs="Times New Roman"/>
                <w:sz w:val="18"/>
                <w:szCs w:val="18"/>
              </w:rPr>
              <w:t>on Day 7</w:t>
            </w:r>
          </w:p>
        </w:tc>
      </w:tr>
    </w:tbl>
    <w:p w14:paraId="1EFE9700" w14:textId="77777777" w:rsidR="00B36A08" w:rsidRDefault="00B36A08" w:rsidP="00067905">
      <w:pPr>
        <w:widowControl w:val="0"/>
        <w:rPr>
          <w:rFonts w:cs="Times New Roman"/>
          <w:b/>
          <w:szCs w:val="24"/>
        </w:rPr>
        <w:sectPr w:rsidR="00B36A08" w:rsidSect="00B45CA9">
          <w:headerReference w:type="even" r:id="rId12"/>
          <w:footerReference w:type="even" r:id="rId13"/>
          <w:footerReference w:type="default" r:id="rId14"/>
          <w:headerReference w:type="first" r:id="rId15"/>
          <w:pgSz w:w="15840" w:h="12240" w:orient="landscape"/>
          <w:pgMar w:top="463" w:right="1138" w:bottom="1181" w:left="1138" w:header="0" w:footer="720" w:gutter="0"/>
          <w:cols w:space="720"/>
          <w:titlePg/>
          <w:docGrid w:linePitch="360"/>
        </w:sectPr>
      </w:pPr>
    </w:p>
    <w:p w14:paraId="29F487F3" w14:textId="541476B9" w:rsidR="007E56AA" w:rsidRDefault="007E56AA" w:rsidP="00B36A08">
      <w:pPr>
        <w:widowControl w:val="0"/>
        <w:spacing w:before="0" w:after="200" w:line="276" w:lineRule="auto"/>
        <w:rPr>
          <w:rFonts w:cs="Times New Roman"/>
          <w:szCs w:val="24"/>
        </w:rPr>
      </w:pPr>
      <w:r w:rsidRPr="0001436A">
        <w:rPr>
          <w:rFonts w:cs="Times New Roman"/>
          <w:b/>
          <w:szCs w:val="24"/>
        </w:rPr>
        <w:lastRenderedPageBreak/>
        <w:t xml:space="preserve">Supplementary Figure </w:t>
      </w:r>
      <w:r w:rsidR="00A13DD9">
        <w:rPr>
          <w:rFonts w:cs="Times New Roman"/>
          <w:b/>
          <w:szCs w:val="24"/>
        </w:rPr>
        <w:t>2</w:t>
      </w:r>
      <w:r w:rsidRPr="0001436A">
        <w:rPr>
          <w:rFonts w:cs="Times New Roman"/>
          <w:b/>
          <w:szCs w:val="24"/>
        </w:rPr>
        <w:t>.</w:t>
      </w:r>
      <w:r w:rsidRPr="001549D3">
        <w:rPr>
          <w:rFonts w:cs="Times New Roman"/>
          <w:szCs w:val="24"/>
        </w:rPr>
        <w:t xml:space="preserve"> </w:t>
      </w:r>
    </w:p>
    <w:p w14:paraId="25103259" w14:textId="085C6B47" w:rsidR="007E56AA" w:rsidRDefault="0073516A" w:rsidP="007E56AA">
      <w:pPr>
        <w:widowControl w:val="0"/>
        <w:rPr>
          <w:rFonts w:cs="Times New Roman"/>
          <w:szCs w:val="24"/>
        </w:rPr>
      </w:pPr>
      <w:r>
        <w:rPr>
          <w:rFonts w:cs="Times New Roman"/>
          <w:szCs w:val="24"/>
        </w:rPr>
        <w:t xml:space="preserve">Photograph series for each of the 6 patients with complex tissue deficits, </w:t>
      </w:r>
      <w:r w:rsidR="009E6B22">
        <w:rPr>
          <w:rFonts w:cs="Times New Roman"/>
          <w:szCs w:val="24"/>
        </w:rPr>
        <w:t xml:space="preserve">showing Pre-treatment or on </w:t>
      </w:r>
      <w:r w:rsidR="00246013">
        <w:rPr>
          <w:rFonts w:cs="Times New Roman"/>
          <w:szCs w:val="24"/>
        </w:rPr>
        <w:t>Treatment Day</w:t>
      </w:r>
      <w:r w:rsidR="009E6B22">
        <w:rPr>
          <w:rFonts w:cs="Times New Roman"/>
          <w:szCs w:val="24"/>
        </w:rPr>
        <w:t xml:space="preserve">, </w:t>
      </w:r>
      <w:r w:rsidR="00F500F3">
        <w:rPr>
          <w:rFonts w:cs="Times New Roman"/>
          <w:szCs w:val="24"/>
        </w:rPr>
        <w:t xml:space="preserve">at time of slough, and finally study Day 84 assessment photographs. </w:t>
      </w:r>
    </w:p>
    <w:p w14:paraId="766C0B25" w14:textId="4513CE55" w:rsidR="007E56AA" w:rsidRDefault="007E56AA" w:rsidP="00067905">
      <w:pPr>
        <w:widowControl w:val="0"/>
      </w:pPr>
      <w:r>
        <w:rPr>
          <w:noProof/>
        </w:rPr>
        <w:drawing>
          <wp:anchor distT="0" distB="0" distL="114300" distR="114300" simplePos="0" relativeHeight="251658240" behindDoc="1" locked="0" layoutInCell="1" allowOverlap="1" wp14:anchorId="6D1FBF6C" wp14:editId="166E703A">
            <wp:simplePos x="0" y="0"/>
            <wp:positionH relativeFrom="column">
              <wp:posOffset>375920</wp:posOffset>
            </wp:positionH>
            <wp:positionV relativeFrom="paragraph">
              <wp:posOffset>328930</wp:posOffset>
            </wp:positionV>
            <wp:extent cx="5114925" cy="6821805"/>
            <wp:effectExtent l="0" t="0" r="9525" b="0"/>
            <wp:wrapTight wrapText="bothSides">
              <wp:wrapPolygon edited="0">
                <wp:start x="0" y="0"/>
                <wp:lineTo x="0" y="21534"/>
                <wp:lineTo x="21560" y="21534"/>
                <wp:lineTo x="21560" y="0"/>
                <wp:lineTo x="0" y="0"/>
              </wp:wrapPolygon>
            </wp:wrapTight>
            <wp:docPr id="4" name="Picture 4" descr="A picture containing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websit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114925" cy="6821805"/>
                    </a:xfrm>
                    <a:prstGeom prst="rect">
                      <a:avLst/>
                    </a:prstGeom>
                  </pic:spPr>
                </pic:pic>
              </a:graphicData>
            </a:graphic>
            <wp14:sizeRelH relativeFrom="margin">
              <wp14:pctWidth>0</wp14:pctWidth>
            </wp14:sizeRelH>
            <wp14:sizeRelV relativeFrom="margin">
              <wp14:pctHeight>0</wp14:pctHeight>
            </wp14:sizeRelV>
          </wp:anchor>
        </w:drawing>
      </w:r>
    </w:p>
    <w:p w14:paraId="1CB9F635" w14:textId="15FD644F" w:rsidR="00FE049E" w:rsidRDefault="00FE049E" w:rsidP="00067905">
      <w:pPr>
        <w:widowControl w:val="0"/>
      </w:pPr>
    </w:p>
    <w:p w14:paraId="34FDEA17" w14:textId="0C0A4176" w:rsidR="00B23054" w:rsidRDefault="00B23054" w:rsidP="00067905">
      <w:pPr>
        <w:widowControl w:val="0"/>
      </w:pPr>
    </w:p>
    <w:p w14:paraId="007DFBD3" w14:textId="7C328AB7" w:rsidR="00B23054" w:rsidRDefault="00B23054" w:rsidP="00067905">
      <w:pPr>
        <w:widowControl w:val="0"/>
      </w:pPr>
    </w:p>
    <w:p w14:paraId="3A00901C" w14:textId="42A54A54" w:rsidR="00B23054" w:rsidRDefault="00B23054" w:rsidP="00067905">
      <w:pPr>
        <w:widowControl w:val="0"/>
      </w:pPr>
    </w:p>
    <w:p w14:paraId="5A214F48" w14:textId="4AEB6408" w:rsidR="00B23054" w:rsidRDefault="00B23054" w:rsidP="00067905">
      <w:pPr>
        <w:widowControl w:val="0"/>
      </w:pPr>
    </w:p>
    <w:p w14:paraId="43696FCE" w14:textId="3EF31710" w:rsidR="00B23054" w:rsidRDefault="00B23054" w:rsidP="00067905">
      <w:pPr>
        <w:widowControl w:val="0"/>
      </w:pPr>
    </w:p>
    <w:p w14:paraId="0EC8A9DE" w14:textId="43295016" w:rsidR="00B23054" w:rsidRDefault="00B23054" w:rsidP="00067905">
      <w:pPr>
        <w:widowControl w:val="0"/>
      </w:pPr>
    </w:p>
    <w:p w14:paraId="22F23CCD" w14:textId="42135206" w:rsidR="00B23054" w:rsidRDefault="00B23054" w:rsidP="00067905">
      <w:pPr>
        <w:widowControl w:val="0"/>
      </w:pPr>
    </w:p>
    <w:p w14:paraId="7A3E89F1" w14:textId="4C3ED39E" w:rsidR="00B23054" w:rsidRDefault="00B23054" w:rsidP="00067905">
      <w:pPr>
        <w:widowControl w:val="0"/>
      </w:pPr>
    </w:p>
    <w:p w14:paraId="214931FC" w14:textId="100F655E" w:rsidR="00B23054" w:rsidRDefault="00B23054" w:rsidP="00067905">
      <w:pPr>
        <w:widowControl w:val="0"/>
      </w:pPr>
    </w:p>
    <w:p w14:paraId="39B0924D" w14:textId="45E974EE" w:rsidR="00B23054" w:rsidRDefault="00B23054" w:rsidP="00067905">
      <w:pPr>
        <w:widowControl w:val="0"/>
      </w:pPr>
    </w:p>
    <w:p w14:paraId="2837A9F3" w14:textId="7A7FA0CC" w:rsidR="00B23054" w:rsidRDefault="00B23054" w:rsidP="00067905">
      <w:pPr>
        <w:widowControl w:val="0"/>
      </w:pPr>
    </w:p>
    <w:p w14:paraId="0D48A3EE" w14:textId="36C591A4" w:rsidR="00B23054" w:rsidRDefault="00B23054" w:rsidP="00067905">
      <w:pPr>
        <w:widowControl w:val="0"/>
      </w:pPr>
    </w:p>
    <w:p w14:paraId="5471128C" w14:textId="10E17A20" w:rsidR="00B23054" w:rsidRDefault="00B23054" w:rsidP="00067905">
      <w:pPr>
        <w:widowControl w:val="0"/>
      </w:pPr>
    </w:p>
    <w:p w14:paraId="3516DB5E" w14:textId="48EA7266" w:rsidR="00B23054" w:rsidRDefault="00B23054" w:rsidP="00067905">
      <w:pPr>
        <w:widowControl w:val="0"/>
      </w:pPr>
    </w:p>
    <w:p w14:paraId="6533974F" w14:textId="07408CE4" w:rsidR="00B23054" w:rsidRDefault="00B23054" w:rsidP="00067905">
      <w:pPr>
        <w:widowControl w:val="0"/>
      </w:pPr>
    </w:p>
    <w:p w14:paraId="5269BC7A" w14:textId="3D707042" w:rsidR="00B23054" w:rsidRDefault="00B23054" w:rsidP="00067905">
      <w:pPr>
        <w:widowControl w:val="0"/>
      </w:pPr>
    </w:p>
    <w:p w14:paraId="1D8F68F3" w14:textId="21B9E502" w:rsidR="00B23054" w:rsidRDefault="00B23054" w:rsidP="00067905">
      <w:pPr>
        <w:widowControl w:val="0"/>
      </w:pPr>
    </w:p>
    <w:p w14:paraId="73933013" w14:textId="70A84B80" w:rsidR="00B23054" w:rsidRDefault="00B23054" w:rsidP="00067905">
      <w:pPr>
        <w:widowControl w:val="0"/>
      </w:pPr>
    </w:p>
    <w:p w14:paraId="03655E6C" w14:textId="62E3FE85" w:rsidR="00B23054" w:rsidRDefault="00B23054" w:rsidP="00067905">
      <w:pPr>
        <w:widowControl w:val="0"/>
      </w:pPr>
    </w:p>
    <w:p w14:paraId="5FA81160" w14:textId="228C1664" w:rsidR="00B23054" w:rsidRDefault="00B23054" w:rsidP="00067905">
      <w:pPr>
        <w:widowControl w:val="0"/>
      </w:pPr>
    </w:p>
    <w:p w14:paraId="64ABFA35" w14:textId="77777777" w:rsidR="00B36A08" w:rsidRDefault="00B36A08" w:rsidP="00067905">
      <w:pPr>
        <w:widowControl w:val="0"/>
        <w:sectPr w:rsidR="00B36A08" w:rsidSect="00B36A08">
          <w:pgSz w:w="12240" w:h="15840"/>
          <w:pgMar w:top="1138" w:right="1181" w:bottom="1138" w:left="1282" w:header="720" w:footer="720" w:gutter="0"/>
          <w:cols w:space="720"/>
          <w:titlePg/>
          <w:docGrid w:linePitch="360"/>
        </w:sectPr>
      </w:pPr>
    </w:p>
    <w:p w14:paraId="45E772BB" w14:textId="31DFAFFE" w:rsidR="00E34CFA" w:rsidRDefault="009C404C" w:rsidP="00676921">
      <w:pPr>
        <w:widowControl w:val="0"/>
        <w:rPr>
          <w:b/>
        </w:rPr>
      </w:pPr>
      <w:r>
        <w:rPr>
          <w:b/>
        </w:rPr>
        <w:lastRenderedPageBreak/>
        <w:t>Supplementary Table 2.</w:t>
      </w:r>
    </w:p>
    <w:p w14:paraId="032D8AA5" w14:textId="54FA64C5" w:rsidR="00A7345B" w:rsidRDefault="00A7345B" w:rsidP="00A7345B">
      <w:pPr>
        <w:spacing w:line="360" w:lineRule="auto"/>
        <w:rPr>
          <w:rFonts w:cs="Times New Roman"/>
        </w:rPr>
      </w:pPr>
      <w:r w:rsidRPr="00A7345B">
        <w:rPr>
          <w:rFonts w:cs="Times New Roman"/>
        </w:rPr>
        <w:t>Comparison by tumour volume class of median and range for TT-mediated margins and for modified proportional margins. Data are for single MCTs on each of 51 dogs that were recurrence free 12 months receiving a single intratumoural dose of TT.</w:t>
      </w:r>
    </w:p>
    <w:tbl>
      <w:tblPr>
        <w:tblW w:w="14437" w:type="dxa"/>
        <w:tblLook w:val="04A0" w:firstRow="1" w:lastRow="0" w:firstColumn="1" w:lastColumn="0" w:noHBand="0" w:noVBand="1"/>
      </w:tblPr>
      <w:tblGrid>
        <w:gridCol w:w="3096"/>
        <w:gridCol w:w="2568"/>
        <w:gridCol w:w="2201"/>
        <w:gridCol w:w="2183"/>
        <w:gridCol w:w="2201"/>
        <w:gridCol w:w="2188"/>
      </w:tblGrid>
      <w:tr w:rsidR="008657D2" w:rsidRPr="00EA1642" w14:paraId="5547E6A8" w14:textId="77777777" w:rsidTr="0076545E">
        <w:trPr>
          <w:trHeight w:val="1448"/>
        </w:trPr>
        <w:tc>
          <w:tcPr>
            <w:tcW w:w="3096" w:type="dxa"/>
            <w:vMerge w:val="restart"/>
            <w:tcBorders>
              <w:top w:val="single" w:sz="4" w:space="0" w:color="auto"/>
              <w:left w:val="single" w:sz="4" w:space="0" w:color="auto"/>
              <w:bottom w:val="nil"/>
              <w:right w:val="single" w:sz="8" w:space="0" w:color="auto"/>
            </w:tcBorders>
            <w:shd w:val="clear" w:color="auto" w:fill="auto"/>
            <w:vAlign w:val="center"/>
            <w:hideMark/>
          </w:tcPr>
          <w:p w14:paraId="24621BFA" w14:textId="77777777" w:rsidR="008657D2" w:rsidRPr="00EA1642" w:rsidRDefault="008657D2" w:rsidP="00841006">
            <w:pPr>
              <w:spacing w:before="0" w:after="0"/>
              <w:jc w:val="center"/>
              <w:rPr>
                <w:rFonts w:eastAsia="Times New Roman" w:cs="Times New Roman"/>
                <w:b/>
                <w:bCs/>
                <w:color w:val="000000"/>
                <w:sz w:val="22"/>
                <w:lang w:val="en-AU" w:eastAsia="en-AU"/>
              </w:rPr>
            </w:pPr>
            <w:r w:rsidRPr="00EA1642">
              <w:rPr>
                <w:rFonts w:eastAsia="Times New Roman" w:cs="Times New Roman"/>
                <w:b/>
                <w:bCs/>
                <w:color w:val="000000"/>
                <w:sz w:val="22"/>
                <w:lang w:val="en-AU" w:eastAsia="en-AU"/>
              </w:rPr>
              <w:t>Tumour volume class</w:t>
            </w:r>
          </w:p>
        </w:tc>
        <w:tc>
          <w:tcPr>
            <w:tcW w:w="2568" w:type="dxa"/>
            <w:vMerge w:val="restart"/>
            <w:tcBorders>
              <w:top w:val="single" w:sz="4" w:space="0" w:color="auto"/>
              <w:left w:val="single" w:sz="8" w:space="0" w:color="auto"/>
              <w:bottom w:val="nil"/>
              <w:right w:val="single" w:sz="8" w:space="0" w:color="auto"/>
            </w:tcBorders>
            <w:shd w:val="clear" w:color="auto" w:fill="auto"/>
            <w:vAlign w:val="center"/>
            <w:hideMark/>
          </w:tcPr>
          <w:p w14:paraId="62D7FDF1" w14:textId="77777777" w:rsidR="008657D2" w:rsidRPr="00EA1642" w:rsidRDefault="008657D2" w:rsidP="00841006">
            <w:pPr>
              <w:spacing w:before="0" w:after="0"/>
              <w:jc w:val="center"/>
              <w:rPr>
                <w:rFonts w:eastAsia="Times New Roman" w:cs="Times New Roman"/>
                <w:b/>
                <w:bCs/>
                <w:color w:val="000000"/>
                <w:sz w:val="22"/>
                <w:lang w:val="en-AU" w:eastAsia="en-AU"/>
              </w:rPr>
            </w:pPr>
            <w:r w:rsidRPr="00EA1642">
              <w:rPr>
                <w:rFonts w:eastAsia="Times New Roman" w:cs="Times New Roman"/>
                <w:b/>
                <w:bCs/>
                <w:color w:val="000000"/>
                <w:sz w:val="22"/>
                <w:lang w:val="en-AU" w:eastAsia="en-AU"/>
              </w:rPr>
              <w:t>Number of cases in each class</w:t>
            </w:r>
          </w:p>
        </w:tc>
        <w:tc>
          <w:tcPr>
            <w:tcW w:w="4384" w:type="dxa"/>
            <w:gridSpan w:val="2"/>
            <w:vMerge w:val="restart"/>
            <w:tcBorders>
              <w:top w:val="single" w:sz="4" w:space="0" w:color="auto"/>
              <w:left w:val="single" w:sz="8" w:space="0" w:color="auto"/>
              <w:right w:val="single" w:sz="8" w:space="0" w:color="auto"/>
            </w:tcBorders>
            <w:shd w:val="clear" w:color="auto" w:fill="auto"/>
            <w:vAlign w:val="center"/>
            <w:hideMark/>
          </w:tcPr>
          <w:p w14:paraId="6DD5CD94" w14:textId="77777777" w:rsidR="008657D2" w:rsidRPr="00EA1642" w:rsidRDefault="008657D2" w:rsidP="00841006">
            <w:pPr>
              <w:spacing w:before="0" w:after="0"/>
              <w:jc w:val="center"/>
              <w:rPr>
                <w:rFonts w:eastAsia="Times New Roman" w:cs="Times New Roman"/>
                <w:b/>
                <w:bCs/>
                <w:color w:val="000000"/>
                <w:sz w:val="22"/>
                <w:lang w:val="en-AU" w:eastAsia="en-AU"/>
              </w:rPr>
            </w:pPr>
            <w:r w:rsidRPr="00EA1642">
              <w:rPr>
                <w:rFonts w:eastAsia="Times New Roman" w:cs="Times New Roman"/>
                <w:b/>
                <w:bCs/>
                <w:color w:val="000000"/>
                <w:sz w:val="22"/>
                <w:lang w:val="en-AU" w:eastAsia="en-AU"/>
              </w:rPr>
              <w:t>TT-mediated margins by tumour volume class</w:t>
            </w:r>
          </w:p>
        </w:tc>
        <w:tc>
          <w:tcPr>
            <w:tcW w:w="4389" w:type="dxa"/>
            <w:gridSpan w:val="2"/>
            <w:vMerge w:val="restart"/>
            <w:tcBorders>
              <w:top w:val="single" w:sz="4" w:space="0" w:color="auto"/>
              <w:left w:val="single" w:sz="8" w:space="0" w:color="auto"/>
              <w:bottom w:val="single" w:sz="8" w:space="0" w:color="000000"/>
              <w:right w:val="single" w:sz="4" w:space="0" w:color="auto"/>
            </w:tcBorders>
            <w:shd w:val="clear" w:color="auto" w:fill="auto"/>
            <w:vAlign w:val="center"/>
            <w:hideMark/>
          </w:tcPr>
          <w:p w14:paraId="76F015BE" w14:textId="77777777" w:rsidR="008657D2" w:rsidRPr="00EA1642" w:rsidRDefault="008657D2" w:rsidP="00841006">
            <w:pPr>
              <w:spacing w:before="0" w:after="0"/>
              <w:jc w:val="center"/>
              <w:rPr>
                <w:rFonts w:eastAsia="Times New Roman" w:cs="Times New Roman"/>
                <w:b/>
                <w:bCs/>
                <w:color w:val="000000"/>
                <w:sz w:val="22"/>
                <w:lang w:val="en-AU" w:eastAsia="en-AU"/>
              </w:rPr>
            </w:pPr>
            <w:r w:rsidRPr="00EA1642">
              <w:rPr>
                <w:rFonts w:eastAsia="Times New Roman" w:cs="Times New Roman"/>
                <w:b/>
                <w:bCs/>
                <w:color w:val="000000"/>
                <w:sz w:val="22"/>
                <w:lang w:val="en-AU" w:eastAsia="en-AU"/>
              </w:rPr>
              <w:t>Modified proportional 2.0 cm margins by tumour volume class</w:t>
            </w:r>
          </w:p>
        </w:tc>
      </w:tr>
      <w:tr w:rsidR="008657D2" w:rsidRPr="00EA1642" w14:paraId="7817B442" w14:textId="77777777" w:rsidTr="0076545E">
        <w:trPr>
          <w:trHeight w:val="517"/>
        </w:trPr>
        <w:tc>
          <w:tcPr>
            <w:tcW w:w="3096" w:type="dxa"/>
            <w:vMerge/>
            <w:tcBorders>
              <w:top w:val="single" w:sz="8" w:space="0" w:color="auto"/>
              <w:left w:val="single" w:sz="4" w:space="0" w:color="auto"/>
              <w:bottom w:val="nil"/>
              <w:right w:val="single" w:sz="8" w:space="0" w:color="auto"/>
            </w:tcBorders>
            <w:vAlign w:val="center"/>
            <w:hideMark/>
          </w:tcPr>
          <w:p w14:paraId="4268929F" w14:textId="77777777" w:rsidR="008657D2" w:rsidRPr="00EA1642" w:rsidRDefault="008657D2" w:rsidP="00841006">
            <w:pPr>
              <w:spacing w:before="0" w:after="0"/>
              <w:jc w:val="center"/>
              <w:rPr>
                <w:rFonts w:eastAsia="Times New Roman" w:cs="Times New Roman"/>
                <w:b/>
                <w:bCs/>
                <w:color w:val="000000"/>
                <w:sz w:val="22"/>
                <w:lang w:val="en-AU" w:eastAsia="en-AU"/>
              </w:rPr>
            </w:pPr>
          </w:p>
        </w:tc>
        <w:tc>
          <w:tcPr>
            <w:tcW w:w="2568" w:type="dxa"/>
            <w:vMerge/>
            <w:tcBorders>
              <w:top w:val="single" w:sz="8" w:space="0" w:color="auto"/>
              <w:left w:val="single" w:sz="8" w:space="0" w:color="auto"/>
              <w:bottom w:val="nil"/>
              <w:right w:val="single" w:sz="8" w:space="0" w:color="auto"/>
            </w:tcBorders>
            <w:vAlign w:val="center"/>
            <w:hideMark/>
          </w:tcPr>
          <w:p w14:paraId="40CDC490" w14:textId="77777777" w:rsidR="008657D2" w:rsidRPr="00EA1642" w:rsidRDefault="008657D2" w:rsidP="00841006">
            <w:pPr>
              <w:spacing w:before="0" w:after="0"/>
              <w:jc w:val="center"/>
              <w:rPr>
                <w:rFonts w:eastAsia="Times New Roman" w:cs="Times New Roman"/>
                <w:b/>
                <w:bCs/>
                <w:color w:val="000000"/>
                <w:sz w:val="22"/>
                <w:lang w:val="en-AU" w:eastAsia="en-AU"/>
              </w:rPr>
            </w:pPr>
          </w:p>
        </w:tc>
        <w:tc>
          <w:tcPr>
            <w:tcW w:w="4384" w:type="dxa"/>
            <w:gridSpan w:val="2"/>
            <w:vMerge/>
            <w:tcBorders>
              <w:left w:val="single" w:sz="8" w:space="0" w:color="auto"/>
              <w:bottom w:val="single" w:sz="8" w:space="0" w:color="000000"/>
              <w:right w:val="single" w:sz="8" w:space="0" w:color="auto"/>
            </w:tcBorders>
            <w:vAlign w:val="center"/>
            <w:hideMark/>
          </w:tcPr>
          <w:p w14:paraId="79A37548" w14:textId="77777777" w:rsidR="008657D2" w:rsidRPr="00EA1642" w:rsidRDefault="008657D2" w:rsidP="00841006">
            <w:pPr>
              <w:spacing w:before="0" w:after="0"/>
              <w:jc w:val="center"/>
              <w:rPr>
                <w:rFonts w:eastAsia="Times New Roman" w:cs="Times New Roman"/>
                <w:b/>
                <w:bCs/>
                <w:color w:val="000000"/>
                <w:sz w:val="22"/>
                <w:lang w:val="en-AU" w:eastAsia="en-AU"/>
              </w:rPr>
            </w:pPr>
          </w:p>
        </w:tc>
        <w:tc>
          <w:tcPr>
            <w:tcW w:w="4389" w:type="dxa"/>
            <w:gridSpan w:val="2"/>
            <w:vMerge/>
            <w:tcBorders>
              <w:top w:val="single" w:sz="8" w:space="0" w:color="auto"/>
              <w:left w:val="single" w:sz="8" w:space="0" w:color="auto"/>
              <w:bottom w:val="single" w:sz="8" w:space="0" w:color="000000"/>
              <w:right w:val="single" w:sz="4" w:space="0" w:color="auto"/>
            </w:tcBorders>
            <w:vAlign w:val="center"/>
            <w:hideMark/>
          </w:tcPr>
          <w:p w14:paraId="4EB47FED" w14:textId="77777777" w:rsidR="008657D2" w:rsidRPr="00EA1642" w:rsidRDefault="008657D2" w:rsidP="00841006">
            <w:pPr>
              <w:spacing w:before="0" w:after="0"/>
              <w:jc w:val="center"/>
              <w:rPr>
                <w:rFonts w:eastAsia="Times New Roman" w:cs="Times New Roman"/>
                <w:b/>
                <w:bCs/>
                <w:color w:val="000000"/>
                <w:sz w:val="22"/>
                <w:lang w:val="en-AU" w:eastAsia="en-AU"/>
              </w:rPr>
            </w:pPr>
          </w:p>
        </w:tc>
      </w:tr>
      <w:tr w:rsidR="008657D2" w:rsidRPr="00EA1642" w14:paraId="32B944CA" w14:textId="77777777" w:rsidTr="0076545E">
        <w:trPr>
          <w:trHeight w:val="652"/>
        </w:trPr>
        <w:tc>
          <w:tcPr>
            <w:tcW w:w="3096" w:type="dxa"/>
            <w:vMerge/>
            <w:tcBorders>
              <w:top w:val="single" w:sz="8" w:space="0" w:color="auto"/>
              <w:left w:val="single" w:sz="4" w:space="0" w:color="auto"/>
              <w:bottom w:val="nil"/>
              <w:right w:val="single" w:sz="8" w:space="0" w:color="auto"/>
            </w:tcBorders>
            <w:vAlign w:val="center"/>
            <w:hideMark/>
          </w:tcPr>
          <w:p w14:paraId="406B3D64" w14:textId="77777777" w:rsidR="008657D2" w:rsidRPr="00EA1642" w:rsidRDefault="008657D2" w:rsidP="00841006">
            <w:pPr>
              <w:spacing w:before="0" w:after="0"/>
              <w:jc w:val="center"/>
              <w:rPr>
                <w:rFonts w:eastAsia="Times New Roman" w:cs="Times New Roman"/>
                <w:b/>
                <w:bCs/>
                <w:color w:val="000000"/>
                <w:sz w:val="22"/>
                <w:lang w:val="en-AU" w:eastAsia="en-AU"/>
              </w:rPr>
            </w:pPr>
          </w:p>
        </w:tc>
        <w:tc>
          <w:tcPr>
            <w:tcW w:w="2568" w:type="dxa"/>
            <w:vMerge/>
            <w:tcBorders>
              <w:top w:val="single" w:sz="8" w:space="0" w:color="auto"/>
              <w:left w:val="single" w:sz="8" w:space="0" w:color="auto"/>
              <w:bottom w:val="nil"/>
              <w:right w:val="single" w:sz="8" w:space="0" w:color="auto"/>
            </w:tcBorders>
            <w:vAlign w:val="center"/>
            <w:hideMark/>
          </w:tcPr>
          <w:p w14:paraId="6D1EF114" w14:textId="77777777" w:rsidR="008657D2" w:rsidRPr="00EA1642" w:rsidRDefault="008657D2" w:rsidP="00841006">
            <w:pPr>
              <w:spacing w:before="0" w:after="0"/>
              <w:jc w:val="center"/>
              <w:rPr>
                <w:rFonts w:eastAsia="Times New Roman" w:cs="Times New Roman"/>
                <w:b/>
                <w:bCs/>
                <w:color w:val="000000"/>
                <w:sz w:val="22"/>
                <w:lang w:val="en-AU" w:eastAsia="en-AU"/>
              </w:rPr>
            </w:pPr>
          </w:p>
        </w:tc>
        <w:tc>
          <w:tcPr>
            <w:tcW w:w="2201" w:type="dxa"/>
            <w:tcBorders>
              <w:top w:val="nil"/>
              <w:left w:val="nil"/>
              <w:bottom w:val="nil"/>
              <w:right w:val="single" w:sz="8" w:space="0" w:color="auto"/>
            </w:tcBorders>
            <w:shd w:val="clear" w:color="auto" w:fill="auto"/>
            <w:vAlign w:val="center"/>
            <w:hideMark/>
          </w:tcPr>
          <w:p w14:paraId="57137E9B" w14:textId="77777777" w:rsidR="008657D2" w:rsidRPr="00EA1642" w:rsidRDefault="008657D2" w:rsidP="00841006">
            <w:pPr>
              <w:spacing w:before="0" w:after="0"/>
              <w:jc w:val="center"/>
              <w:rPr>
                <w:rFonts w:eastAsia="Times New Roman" w:cs="Times New Roman"/>
                <w:b/>
                <w:bCs/>
                <w:color w:val="000000"/>
                <w:sz w:val="22"/>
                <w:lang w:val="en-AU" w:eastAsia="en-AU"/>
              </w:rPr>
            </w:pPr>
            <w:r w:rsidRPr="00EA1642">
              <w:rPr>
                <w:rFonts w:eastAsia="Times New Roman" w:cs="Times New Roman"/>
                <w:b/>
                <w:bCs/>
                <w:color w:val="000000"/>
                <w:sz w:val="22"/>
                <w:lang w:val="en-AU" w:eastAsia="en-AU"/>
              </w:rPr>
              <w:t>Median value (cm)</w:t>
            </w:r>
          </w:p>
        </w:tc>
        <w:tc>
          <w:tcPr>
            <w:tcW w:w="2182" w:type="dxa"/>
            <w:tcBorders>
              <w:top w:val="nil"/>
              <w:left w:val="nil"/>
              <w:bottom w:val="single" w:sz="8" w:space="0" w:color="auto"/>
              <w:right w:val="single" w:sz="8" w:space="0" w:color="auto"/>
            </w:tcBorders>
            <w:shd w:val="clear" w:color="auto" w:fill="auto"/>
            <w:vAlign w:val="center"/>
            <w:hideMark/>
          </w:tcPr>
          <w:p w14:paraId="21ECE158" w14:textId="3D2C854F" w:rsidR="008657D2" w:rsidRPr="00EA1642" w:rsidRDefault="008657D2" w:rsidP="00841006">
            <w:pPr>
              <w:spacing w:before="0" w:after="0"/>
              <w:jc w:val="center"/>
              <w:rPr>
                <w:rFonts w:eastAsia="Times New Roman" w:cs="Times New Roman"/>
                <w:b/>
                <w:bCs/>
                <w:color w:val="000000"/>
                <w:sz w:val="22"/>
                <w:lang w:val="en-AU" w:eastAsia="en-AU"/>
              </w:rPr>
            </w:pPr>
            <w:r w:rsidRPr="00EA1642">
              <w:rPr>
                <w:rFonts w:eastAsia="Times New Roman" w:cs="Times New Roman"/>
                <w:b/>
                <w:bCs/>
                <w:color w:val="000000"/>
                <w:sz w:val="22"/>
                <w:lang w:val="en-AU" w:eastAsia="en-AU"/>
              </w:rPr>
              <w:t>Range (cm)</w:t>
            </w:r>
          </w:p>
        </w:tc>
        <w:tc>
          <w:tcPr>
            <w:tcW w:w="2201" w:type="dxa"/>
            <w:tcBorders>
              <w:top w:val="nil"/>
              <w:left w:val="single" w:sz="4" w:space="0" w:color="auto"/>
              <w:bottom w:val="nil"/>
              <w:right w:val="single" w:sz="8" w:space="0" w:color="auto"/>
            </w:tcBorders>
            <w:shd w:val="clear" w:color="auto" w:fill="auto"/>
            <w:vAlign w:val="center"/>
            <w:hideMark/>
          </w:tcPr>
          <w:p w14:paraId="309B9837" w14:textId="77777777" w:rsidR="008657D2" w:rsidRPr="00EA1642" w:rsidRDefault="008657D2" w:rsidP="00841006">
            <w:pPr>
              <w:spacing w:before="0" w:after="0"/>
              <w:jc w:val="center"/>
              <w:rPr>
                <w:rFonts w:eastAsia="Times New Roman" w:cs="Times New Roman"/>
                <w:b/>
                <w:bCs/>
                <w:color w:val="000000"/>
                <w:sz w:val="22"/>
                <w:lang w:val="en-AU" w:eastAsia="en-AU"/>
              </w:rPr>
            </w:pPr>
            <w:r w:rsidRPr="00EA1642">
              <w:rPr>
                <w:rFonts w:eastAsia="Times New Roman" w:cs="Times New Roman"/>
                <w:b/>
                <w:bCs/>
                <w:color w:val="000000"/>
                <w:sz w:val="22"/>
                <w:lang w:val="en-AU" w:eastAsia="en-AU"/>
              </w:rPr>
              <w:t>Median value (cm)</w:t>
            </w:r>
          </w:p>
        </w:tc>
        <w:tc>
          <w:tcPr>
            <w:tcW w:w="2187" w:type="dxa"/>
            <w:tcBorders>
              <w:top w:val="nil"/>
              <w:left w:val="nil"/>
              <w:bottom w:val="single" w:sz="8" w:space="0" w:color="auto"/>
              <w:right w:val="single" w:sz="4" w:space="0" w:color="auto"/>
            </w:tcBorders>
            <w:shd w:val="clear" w:color="auto" w:fill="auto"/>
            <w:vAlign w:val="center"/>
            <w:hideMark/>
          </w:tcPr>
          <w:p w14:paraId="5C2B41CE" w14:textId="77777777" w:rsidR="008657D2" w:rsidRPr="00EA1642" w:rsidRDefault="008657D2" w:rsidP="00841006">
            <w:pPr>
              <w:spacing w:before="0" w:after="0"/>
              <w:jc w:val="center"/>
              <w:rPr>
                <w:rFonts w:eastAsia="Times New Roman" w:cs="Times New Roman"/>
                <w:b/>
                <w:bCs/>
                <w:color w:val="000000"/>
                <w:sz w:val="22"/>
                <w:lang w:val="en-AU" w:eastAsia="en-AU"/>
              </w:rPr>
            </w:pPr>
            <w:r w:rsidRPr="00EA1642">
              <w:rPr>
                <w:rFonts w:eastAsia="Times New Roman" w:cs="Times New Roman"/>
                <w:b/>
                <w:bCs/>
                <w:color w:val="000000"/>
                <w:sz w:val="22"/>
                <w:lang w:val="en-AU" w:eastAsia="en-AU"/>
              </w:rPr>
              <w:t>Range (cm)</w:t>
            </w:r>
          </w:p>
        </w:tc>
      </w:tr>
      <w:tr w:rsidR="008657D2" w:rsidRPr="00EA1642" w14:paraId="57E29383" w14:textId="77777777" w:rsidTr="0076545E">
        <w:trPr>
          <w:trHeight w:val="245"/>
        </w:trPr>
        <w:tc>
          <w:tcPr>
            <w:tcW w:w="3096" w:type="dxa"/>
            <w:tcBorders>
              <w:top w:val="single" w:sz="8" w:space="0" w:color="auto"/>
              <w:left w:val="single" w:sz="4" w:space="0" w:color="auto"/>
              <w:bottom w:val="single" w:sz="8" w:space="0" w:color="auto"/>
              <w:right w:val="single" w:sz="8" w:space="0" w:color="auto"/>
            </w:tcBorders>
            <w:shd w:val="clear" w:color="auto" w:fill="auto"/>
            <w:vAlign w:val="center"/>
            <w:hideMark/>
          </w:tcPr>
          <w:p w14:paraId="0890BC26" w14:textId="3B37DB58" w:rsidR="008657D2" w:rsidRPr="00EA1642" w:rsidRDefault="008657D2" w:rsidP="00216D4F">
            <w:pPr>
              <w:spacing w:before="0" w:after="0"/>
              <w:jc w:val="center"/>
              <w:rPr>
                <w:rFonts w:eastAsia="Times New Roman" w:cs="Times New Roman"/>
                <w:b/>
                <w:bCs/>
                <w:color w:val="000000"/>
                <w:sz w:val="22"/>
                <w:lang w:val="en-AU" w:eastAsia="en-AU"/>
              </w:rPr>
            </w:pPr>
            <w:r w:rsidRPr="00EA1642">
              <w:rPr>
                <w:rFonts w:eastAsia="Times New Roman" w:cs="Times New Roman"/>
                <w:b/>
                <w:bCs/>
                <w:color w:val="000000"/>
                <w:sz w:val="22"/>
                <w:lang w:val="en-AU" w:eastAsia="en-AU"/>
              </w:rPr>
              <w:t>&lt; 0.5 cm</w:t>
            </w:r>
            <w:r w:rsidRPr="00EA1642">
              <w:rPr>
                <w:rFonts w:eastAsia="Times New Roman" w:cs="Times New Roman"/>
                <w:b/>
                <w:bCs/>
                <w:color w:val="000000"/>
                <w:sz w:val="22"/>
                <w:vertAlign w:val="superscript"/>
                <w:lang w:val="en-AU" w:eastAsia="en-AU"/>
              </w:rPr>
              <w:t>3</w:t>
            </w:r>
          </w:p>
        </w:tc>
        <w:tc>
          <w:tcPr>
            <w:tcW w:w="2568" w:type="dxa"/>
            <w:tcBorders>
              <w:top w:val="single" w:sz="8" w:space="0" w:color="auto"/>
              <w:left w:val="nil"/>
              <w:bottom w:val="single" w:sz="8" w:space="0" w:color="auto"/>
              <w:right w:val="single" w:sz="8" w:space="0" w:color="auto"/>
            </w:tcBorders>
            <w:shd w:val="clear" w:color="auto" w:fill="auto"/>
            <w:vAlign w:val="center"/>
            <w:hideMark/>
          </w:tcPr>
          <w:p w14:paraId="338EAB36" w14:textId="77777777" w:rsidR="008657D2" w:rsidRPr="00EA1642" w:rsidRDefault="008657D2" w:rsidP="00216D4F">
            <w:pPr>
              <w:spacing w:before="0" w:after="0"/>
              <w:jc w:val="center"/>
              <w:rPr>
                <w:rFonts w:eastAsia="Times New Roman" w:cs="Times New Roman"/>
                <w:color w:val="000000"/>
                <w:sz w:val="22"/>
                <w:lang w:val="en-AU" w:eastAsia="en-AU"/>
              </w:rPr>
            </w:pPr>
            <w:r w:rsidRPr="00EA1642">
              <w:rPr>
                <w:rFonts w:eastAsia="Times New Roman" w:cs="Times New Roman"/>
                <w:color w:val="000000"/>
                <w:sz w:val="22"/>
                <w:lang w:val="en-AU" w:eastAsia="en-AU"/>
              </w:rPr>
              <w:t>23</w:t>
            </w:r>
          </w:p>
        </w:tc>
        <w:tc>
          <w:tcPr>
            <w:tcW w:w="2201" w:type="dxa"/>
            <w:tcBorders>
              <w:top w:val="single" w:sz="8" w:space="0" w:color="auto"/>
              <w:left w:val="nil"/>
              <w:bottom w:val="single" w:sz="8" w:space="0" w:color="auto"/>
              <w:right w:val="single" w:sz="8" w:space="0" w:color="auto"/>
            </w:tcBorders>
            <w:shd w:val="clear" w:color="auto" w:fill="auto"/>
            <w:vAlign w:val="center"/>
            <w:hideMark/>
          </w:tcPr>
          <w:p w14:paraId="034B134F" w14:textId="77777777" w:rsidR="008657D2" w:rsidRPr="00EA1642" w:rsidRDefault="008657D2" w:rsidP="00216D4F">
            <w:pPr>
              <w:spacing w:before="0" w:after="0"/>
              <w:jc w:val="center"/>
              <w:rPr>
                <w:rFonts w:eastAsia="Times New Roman" w:cs="Times New Roman"/>
                <w:color w:val="000000"/>
                <w:sz w:val="22"/>
                <w:lang w:val="en-AU" w:eastAsia="en-AU"/>
              </w:rPr>
            </w:pPr>
            <w:r w:rsidRPr="00EA1642">
              <w:rPr>
                <w:rFonts w:eastAsia="Times New Roman" w:cs="Times New Roman"/>
                <w:color w:val="000000"/>
                <w:sz w:val="22"/>
                <w:lang w:val="en-AU" w:eastAsia="en-AU"/>
              </w:rPr>
              <w:t>0.3</w:t>
            </w:r>
          </w:p>
        </w:tc>
        <w:tc>
          <w:tcPr>
            <w:tcW w:w="2182" w:type="dxa"/>
            <w:tcBorders>
              <w:top w:val="nil"/>
              <w:left w:val="nil"/>
              <w:bottom w:val="single" w:sz="8" w:space="0" w:color="auto"/>
              <w:right w:val="single" w:sz="8" w:space="0" w:color="auto"/>
            </w:tcBorders>
            <w:shd w:val="clear" w:color="auto" w:fill="auto"/>
            <w:vAlign w:val="center"/>
            <w:hideMark/>
          </w:tcPr>
          <w:p w14:paraId="72306542" w14:textId="77777777" w:rsidR="008657D2" w:rsidRPr="00EA1642" w:rsidRDefault="008657D2" w:rsidP="00216D4F">
            <w:pPr>
              <w:spacing w:before="0" w:after="0"/>
              <w:jc w:val="center"/>
              <w:rPr>
                <w:rFonts w:eastAsia="Times New Roman" w:cs="Times New Roman"/>
                <w:color w:val="000000"/>
                <w:sz w:val="22"/>
                <w:lang w:val="en-AU" w:eastAsia="en-AU"/>
              </w:rPr>
            </w:pPr>
            <w:r w:rsidRPr="00EA1642">
              <w:rPr>
                <w:rFonts w:eastAsia="Times New Roman" w:cs="Times New Roman"/>
                <w:color w:val="000000"/>
                <w:sz w:val="22"/>
                <w:lang w:val="en-AU" w:eastAsia="en-AU"/>
              </w:rPr>
              <w:t>-0.4 to 1.4</w:t>
            </w:r>
          </w:p>
        </w:tc>
        <w:tc>
          <w:tcPr>
            <w:tcW w:w="2201" w:type="dxa"/>
            <w:tcBorders>
              <w:top w:val="single" w:sz="8" w:space="0" w:color="auto"/>
              <w:left w:val="single" w:sz="4" w:space="0" w:color="auto"/>
              <w:bottom w:val="single" w:sz="8" w:space="0" w:color="auto"/>
              <w:right w:val="single" w:sz="8" w:space="0" w:color="auto"/>
            </w:tcBorders>
            <w:shd w:val="clear" w:color="auto" w:fill="auto"/>
            <w:vAlign w:val="center"/>
            <w:hideMark/>
          </w:tcPr>
          <w:p w14:paraId="1542F499" w14:textId="77777777" w:rsidR="008657D2" w:rsidRPr="00EA1642" w:rsidRDefault="008657D2" w:rsidP="00216D4F">
            <w:pPr>
              <w:spacing w:before="0" w:after="0"/>
              <w:jc w:val="center"/>
              <w:rPr>
                <w:rFonts w:eastAsia="Times New Roman" w:cs="Times New Roman"/>
                <w:sz w:val="22"/>
                <w:lang w:val="en-AU" w:eastAsia="en-AU"/>
              </w:rPr>
            </w:pPr>
            <w:r w:rsidRPr="00EA1642">
              <w:rPr>
                <w:rFonts w:eastAsia="Times New Roman" w:cs="Times New Roman"/>
                <w:sz w:val="22"/>
                <w:lang w:val="en-AU" w:eastAsia="en-AU"/>
              </w:rPr>
              <w:t>1.1</w:t>
            </w:r>
          </w:p>
        </w:tc>
        <w:tc>
          <w:tcPr>
            <w:tcW w:w="2187" w:type="dxa"/>
            <w:tcBorders>
              <w:top w:val="nil"/>
              <w:left w:val="nil"/>
              <w:bottom w:val="single" w:sz="8" w:space="0" w:color="auto"/>
              <w:right w:val="single" w:sz="4" w:space="0" w:color="auto"/>
            </w:tcBorders>
            <w:shd w:val="clear" w:color="auto" w:fill="auto"/>
            <w:vAlign w:val="center"/>
            <w:hideMark/>
          </w:tcPr>
          <w:p w14:paraId="44AE4189" w14:textId="77777777" w:rsidR="008657D2" w:rsidRPr="00EA1642" w:rsidRDefault="008657D2" w:rsidP="00216D4F">
            <w:pPr>
              <w:spacing w:before="0" w:after="0"/>
              <w:jc w:val="center"/>
              <w:rPr>
                <w:rFonts w:eastAsia="Times New Roman" w:cs="Times New Roman"/>
                <w:sz w:val="22"/>
                <w:lang w:val="en-AU" w:eastAsia="en-AU"/>
              </w:rPr>
            </w:pPr>
            <w:r w:rsidRPr="00EA1642">
              <w:rPr>
                <w:rFonts w:eastAsia="Times New Roman" w:cs="Times New Roman"/>
                <w:sz w:val="22"/>
                <w:lang w:val="en-AU" w:eastAsia="en-AU"/>
              </w:rPr>
              <w:t>0.9 to 2.0</w:t>
            </w:r>
          </w:p>
        </w:tc>
      </w:tr>
      <w:tr w:rsidR="008657D2" w:rsidRPr="00EA1642" w14:paraId="4682AB9A" w14:textId="77777777" w:rsidTr="0076545E">
        <w:trPr>
          <w:trHeight w:val="245"/>
        </w:trPr>
        <w:tc>
          <w:tcPr>
            <w:tcW w:w="3096" w:type="dxa"/>
            <w:tcBorders>
              <w:top w:val="nil"/>
              <w:left w:val="single" w:sz="4" w:space="0" w:color="auto"/>
              <w:bottom w:val="single" w:sz="8" w:space="0" w:color="auto"/>
              <w:right w:val="single" w:sz="8" w:space="0" w:color="auto"/>
            </w:tcBorders>
            <w:shd w:val="clear" w:color="auto" w:fill="auto"/>
            <w:vAlign w:val="center"/>
            <w:hideMark/>
          </w:tcPr>
          <w:p w14:paraId="2A41EE6B" w14:textId="77777777" w:rsidR="008657D2" w:rsidRPr="00EA1642" w:rsidRDefault="008657D2" w:rsidP="00216D4F">
            <w:pPr>
              <w:spacing w:before="0" w:after="0"/>
              <w:jc w:val="center"/>
              <w:rPr>
                <w:rFonts w:eastAsia="Times New Roman" w:cs="Times New Roman"/>
                <w:b/>
                <w:bCs/>
                <w:color w:val="000000"/>
                <w:sz w:val="22"/>
                <w:lang w:val="en-AU" w:eastAsia="en-AU"/>
              </w:rPr>
            </w:pPr>
            <w:r w:rsidRPr="00EA1642">
              <w:rPr>
                <w:rFonts w:eastAsia="Times New Roman" w:cs="Times New Roman"/>
                <w:b/>
                <w:bCs/>
                <w:color w:val="000000"/>
                <w:sz w:val="22"/>
                <w:lang w:val="en-AU" w:eastAsia="en-AU"/>
              </w:rPr>
              <w:t>0.5 to 2 cm</w:t>
            </w:r>
            <w:r w:rsidRPr="00EA1642">
              <w:rPr>
                <w:rFonts w:eastAsia="Times New Roman" w:cs="Times New Roman"/>
                <w:b/>
                <w:bCs/>
                <w:color w:val="000000"/>
                <w:sz w:val="22"/>
                <w:vertAlign w:val="superscript"/>
                <w:lang w:val="en-AU" w:eastAsia="en-AU"/>
              </w:rPr>
              <w:t>3</w:t>
            </w:r>
          </w:p>
        </w:tc>
        <w:tc>
          <w:tcPr>
            <w:tcW w:w="2568" w:type="dxa"/>
            <w:tcBorders>
              <w:top w:val="nil"/>
              <w:left w:val="nil"/>
              <w:bottom w:val="single" w:sz="8" w:space="0" w:color="auto"/>
              <w:right w:val="single" w:sz="8" w:space="0" w:color="auto"/>
            </w:tcBorders>
            <w:shd w:val="clear" w:color="auto" w:fill="auto"/>
            <w:vAlign w:val="center"/>
            <w:hideMark/>
          </w:tcPr>
          <w:p w14:paraId="3E6452F1" w14:textId="77777777" w:rsidR="008657D2" w:rsidRPr="00EA1642" w:rsidRDefault="008657D2" w:rsidP="00216D4F">
            <w:pPr>
              <w:spacing w:before="0" w:after="0"/>
              <w:jc w:val="center"/>
              <w:rPr>
                <w:rFonts w:eastAsia="Times New Roman" w:cs="Times New Roman"/>
                <w:color w:val="000000"/>
                <w:sz w:val="22"/>
                <w:lang w:val="en-AU" w:eastAsia="en-AU"/>
              </w:rPr>
            </w:pPr>
            <w:r w:rsidRPr="00EA1642">
              <w:rPr>
                <w:rFonts w:eastAsia="Times New Roman" w:cs="Times New Roman"/>
                <w:color w:val="000000"/>
                <w:sz w:val="22"/>
                <w:lang w:val="en-AU" w:eastAsia="en-AU"/>
              </w:rPr>
              <w:t>18</w:t>
            </w:r>
          </w:p>
        </w:tc>
        <w:tc>
          <w:tcPr>
            <w:tcW w:w="2201" w:type="dxa"/>
            <w:tcBorders>
              <w:top w:val="nil"/>
              <w:left w:val="nil"/>
              <w:bottom w:val="single" w:sz="8" w:space="0" w:color="auto"/>
              <w:right w:val="single" w:sz="8" w:space="0" w:color="auto"/>
            </w:tcBorders>
            <w:shd w:val="clear" w:color="auto" w:fill="auto"/>
            <w:vAlign w:val="center"/>
            <w:hideMark/>
          </w:tcPr>
          <w:p w14:paraId="29CEB9C0" w14:textId="77777777" w:rsidR="008657D2" w:rsidRPr="00EA1642" w:rsidRDefault="008657D2" w:rsidP="00216D4F">
            <w:pPr>
              <w:spacing w:before="0" w:after="0"/>
              <w:jc w:val="center"/>
              <w:rPr>
                <w:rFonts w:eastAsia="Times New Roman" w:cs="Times New Roman"/>
                <w:color w:val="000000"/>
                <w:sz w:val="22"/>
                <w:lang w:val="en-AU" w:eastAsia="en-AU"/>
              </w:rPr>
            </w:pPr>
            <w:r w:rsidRPr="00EA1642">
              <w:rPr>
                <w:rFonts w:eastAsia="Times New Roman" w:cs="Times New Roman"/>
                <w:color w:val="000000"/>
                <w:sz w:val="22"/>
                <w:lang w:val="en-AU" w:eastAsia="en-AU"/>
              </w:rPr>
              <w:t>0.8</w:t>
            </w:r>
          </w:p>
        </w:tc>
        <w:tc>
          <w:tcPr>
            <w:tcW w:w="2182" w:type="dxa"/>
            <w:tcBorders>
              <w:top w:val="nil"/>
              <w:left w:val="nil"/>
              <w:bottom w:val="single" w:sz="8" w:space="0" w:color="auto"/>
              <w:right w:val="single" w:sz="8" w:space="0" w:color="auto"/>
            </w:tcBorders>
            <w:shd w:val="clear" w:color="auto" w:fill="auto"/>
            <w:vAlign w:val="center"/>
            <w:hideMark/>
          </w:tcPr>
          <w:p w14:paraId="7AB8B830" w14:textId="77777777" w:rsidR="008657D2" w:rsidRPr="00EA1642" w:rsidRDefault="008657D2" w:rsidP="00216D4F">
            <w:pPr>
              <w:spacing w:before="0" w:after="0"/>
              <w:jc w:val="center"/>
              <w:rPr>
                <w:rFonts w:eastAsia="Times New Roman" w:cs="Times New Roman"/>
                <w:color w:val="000000"/>
                <w:sz w:val="22"/>
                <w:lang w:val="en-AU" w:eastAsia="en-AU"/>
              </w:rPr>
            </w:pPr>
            <w:r w:rsidRPr="00EA1642">
              <w:rPr>
                <w:rFonts w:eastAsia="Times New Roman" w:cs="Times New Roman"/>
                <w:color w:val="000000"/>
                <w:sz w:val="22"/>
                <w:lang w:val="en-AU" w:eastAsia="en-AU"/>
              </w:rPr>
              <w:t>-0.3 to 2.9</w:t>
            </w:r>
          </w:p>
        </w:tc>
        <w:tc>
          <w:tcPr>
            <w:tcW w:w="2201" w:type="dxa"/>
            <w:tcBorders>
              <w:top w:val="nil"/>
              <w:left w:val="single" w:sz="4" w:space="0" w:color="auto"/>
              <w:bottom w:val="single" w:sz="8" w:space="0" w:color="auto"/>
              <w:right w:val="single" w:sz="8" w:space="0" w:color="auto"/>
            </w:tcBorders>
            <w:shd w:val="clear" w:color="auto" w:fill="auto"/>
            <w:vAlign w:val="center"/>
            <w:hideMark/>
          </w:tcPr>
          <w:p w14:paraId="73512DF1" w14:textId="77777777" w:rsidR="008657D2" w:rsidRPr="00EA1642" w:rsidRDefault="008657D2" w:rsidP="00216D4F">
            <w:pPr>
              <w:spacing w:before="0" w:after="0"/>
              <w:jc w:val="center"/>
              <w:rPr>
                <w:rFonts w:eastAsia="Times New Roman" w:cs="Times New Roman"/>
                <w:sz w:val="22"/>
                <w:lang w:val="en-AU" w:eastAsia="en-AU"/>
              </w:rPr>
            </w:pPr>
            <w:r w:rsidRPr="00EA1642">
              <w:rPr>
                <w:rFonts w:eastAsia="Times New Roman" w:cs="Times New Roman"/>
                <w:sz w:val="22"/>
                <w:lang w:val="en-AU" w:eastAsia="en-AU"/>
              </w:rPr>
              <w:t>1.8</w:t>
            </w:r>
          </w:p>
        </w:tc>
        <w:tc>
          <w:tcPr>
            <w:tcW w:w="2187" w:type="dxa"/>
            <w:tcBorders>
              <w:top w:val="nil"/>
              <w:left w:val="nil"/>
              <w:bottom w:val="single" w:sz="8" w:space="0" w:color="auto"/>
              <w:right w:val="single" w:sz="4" w:space="0" w:color="auto"/>
            </w:tcBorders>
            <w:shd w:val="clear" w:color="auto" w:fill="auto"/>
            <w:vAlign w:val="center"/>
            <w:hideMark/>
          </w:tcPr>
          <w:p w14:paraId="0C5C7D93" w14:textId="77777777" w:rsidR="008657D2" w:rsidRPr="00EA1642" w:rsidRDefault="008657D2" w:rsidP="00216D4F">
            <w:pPr>
              <w:spacing w:before="0" w:after="0"/>
              <w:jc w:val="center"/>
              <w:rPr>
                <w:rFonts w:eastAsia="Times New Roman" w:cs="Times New Roman"/>
                <w:sz w:val="22"/>
                <w:lang w:val="en-AU" w:eastAsia="en-AU"/>
              </w:rPr>
            </w:pPr>
            <w:r w:rsidRPr="00EA1642">
              <w:rPr>
                <w:rFonts w:eastAsia="Times New Roman" w:cs="Times New Roman"/>
                <w:sz w:val="22"/>
                <w:lang w:val="en-AU" w:eastAsia="en-AU"/>
              </w:rPr>
              <w:t>1.1 to 2.0</w:t>
            </w:r>
          </w:p>
        </w:tc>
      </w:tr>
      <w:tr w:rsidR="008657D2" w:rsidRPr="00EA1642" w14:paraId="7D821F8E" w14:textId="77777777" w:rsidTr="0076545E">
        <w:trPr>
          <w:trHeight w:val="245"/>
        </w:trPr>
        <w:tc>
          <w:tcPr>
            <w:tcW w:w="3096" w:type="dxa"/>
            <w:tcBorders>
              <w:top w:val="nil"/>
              <w:left w:val="single" w:sz="4" w:space="0" w:color="auto"/>
              <w:bottom w:val="single" w:sz="8" w:space="0" w:color="auto"/>
              <w:right w:val="single" w:sz="8" w:space="0" w:color="auto"/>
            </w:tcBorders>
            <w:shd w:val="clear" w:color="auto" w:fill="auto"/>
            <w:vAlign w:val="center"/>
            <w:hideMark/>
          </w:tcPr>
          <w:p w14:paraId="1DFE1840" w14:textId="68E6A279" w:rsidR="008657D2" w:rsidRPr="00EA1642" w:rsidRDefault="008657D2" w:rsidP="00216D4F">
            <w:pPr>
              <w:spacing w:before="0" w:after="0"/>
              <w:jc w:val="center"/>
              <w:rPr>
                <w:rFonts w:eastAsia="Times New Roman" w:cs="Times New Roman"/>
                <w:b/>
                <w:bCs/>
                <w:color w:val="000000"/>
                <w:sz w:val="22"/>
                <w:lang w:val="en-AU" w:eastAsia="en-AU"/>
              </w:rPr>
            </w:pPr>
            <w:r w:rsidRPr="00EA1642">
              <w:rPr>
                <w:rFonts w:eastAsia="Times New Roman" w:cs="Times New Roman"/>
                <w:b/>
                <w:bCs/>
                <w:color w:val="000000"/>
                <w:sz w:val="22"/>
                <w:lang w:val="en-AU" w:eastAsia="en-AU"/>
              </w:rPr>
              <w:t>&gt; 2 to 10 cm</w:t>
            </w:r>
            <w:r w:rsidRPr="00EA1642">
              <w:rPr>
                <w:rFonts w:eastAsia="Times New Roman" w:cs="Times New Roman"/>
                <w:b/>
                <w:bCs/>
                <w:color w:val="000000"/>
                <w:sz w:val="22"/>
                <w:vertAlign w:val="superscript"/>
                <w:lang w:val="en-AU" w:eastAsia="en-AU"/>
              </w:rPr>
              <w:t>3</w:t>
            </w:r>
          </w:p>
        </w:tc>
        <w:tc>
          <w:tcPr>
            <w:tcW w:w="2568" w:type="dxa"/>
            <w:tcBorders>
              <w:top w:val="nil"/>
              <w:left w:val="nil"/>
              <w:bottom w:val="single" w:sz="8" w:space="0" w:color="auto"/>
              <w:right w:val="single" w:sz="8" w:space="0" w:color="auto"/>
            </w:tcBorders>
            <w:shd w:val="clear" w:color="auto" w:fill="auto"/>
            <w:vAlign w:val="center"/>
            <w:hideMark/>
          </w:tcPr>
          <w:p w14:paraId="37F518E8" w14:textId="77777777" w:rsidR="008657D2" w:rsidRPr="00EA1642" w:rsidRDefault="008657D2" w:rsidP="00216D4F">
            <w:pPr>
              <w:spacing w:before="0" w:after="0"/>
              <w:jc w:val="center"/>
              <w:rPr>
                <w:rFonts w:eastAsia="Times New Roman" w:cs="Times New Roman"/>
                <w:color w:val="000000"/>
                <w:sz w:val="22"/>
                <w:lang w:val="en-AU" w:eastAsia="en-AU"/>
              </w:rPr>
            </w:pPr>
            <w:r w:rsidRPr="00EA1642">
              <w:rPr>
                <w:rFonts w:eastAsia="Times New Roman" w:cs="Times New Roman"/>
                <w:color w:val="000000"/>
                <w:sz w:val="22"/>
                <w:lang w:val="en-AU" w:eastAsia="en-AU"/>
              </w:rPr>
              <w:t>10</w:t>
            </w:r>
          </w:p>
        </w:tc>
        <w:tc>
          <w:tcPr>
            <w:tcW w:w="2201" w:type="dxa"/>
            <w:tcBorders>
              <w:top w:val="nil"/>
              <w:left w:val="nil"/>
              <w:bottom w:val="single" w:sz="8" w:space="0" w:color="auto"/>
              <w:right w:val="single" w:sz="8" w:space="0" w:color="auto"/>
            </w:tcBorders>
            <w:shd w:val="clear" w:color="auto" w:fill="auto"/>
            <w:vAlign w:val="center"/>
            <w:hideMark/>
          </w:tcPr>
          <w:p w14:paraId="50C944F6" w14:textId="77777777" w:rsidR="008657D2" w:rsidRPr="00EA1642" w:rsidRDefault="008657D2" w:rsidP="00216D4F">
            <w:pPr>
              <w:spacing w:before="0" w:after="0"/>
              <w:jc w:val="center"/>
              <w:rPr>
                <w:rFonts w:eastAsia="Times New Roman" w:cs="Times New Roman"/>
                <w:color w:val="000000"/>
                <w:sz w:val="22"/>
                <w:lang w:val="en-AU" w:eastAsia="en-AU"/>
              </w:rPr>
            </w:pPr>
            <w:r w:rsidRPr="00EA1642">
              <w:rPr>
                <w:rFonts w:eastAsia="Times New Roman" w:cs="Times New Roman"/>
                <w:color w:val="000000"/>
                <w:sz w:val="22"/>
                <w:lang w:val="en-AU" w:eastAsia="en-AU"/>
              </w:rPr>
              <w:t>1.2</w:t>
            </w:r>
          </w:p>
        </w:tc>
        <w:tc>
          <w:tcPr>
            <w:tcW w:w="2182" w:type="dxa"/>
            <w:tcBorders>
              <w:top w:val="nil"/>
              <w:left w:val="nil"/>
              <w:bottom w:val="single" w:sz="8" w:space="0" w:color="auto"/>
              <w:right w:val="single" w:sz="8" w:space="0" w:color="auto"/>
            </w:tcBorders>
            <w:shd w:val="clear" w:color="auto" w:fill="auto"/>
            <w:vAlign w:val="center"/>
            <w:hideMark/>
          </w:tcPr>
          <w:p w14:paraId="5467728C" w14:textId="77777777" w:rsidR="008657D2" w:rsidRPr="00EA1642" w:rsidRDefault="008657D2" w:rsidP="00216D4F">
            <w:pPr>
              <w:spacing w:before="0" w:after="0"/>
              <w:jc w:val="center"/>
              <w:rPr>
                <w:rFonts w:eastAsia="Times New Roman" w:cs="Times New Roman"/>
                <w:color w:val="000000"/>
                <w:sz w:val="22"/>
                <w:lang w:val="en-AU" w:eastAsia="en-AU"/>
              </w:rPr>
            </w:pPr>
            <w:r w:rsidRPr="00EA1642">
              <w:rPr>
                <w:rFonts w:eastAsia="Times New Roman" w:cs="Times New Roman"/>
                <w:color w:val="000000"/>
                <w:sz w:val="22"/>
                <w:lang w:val="en-AU" w:eastAsia="en-AU"/>
              </w:rPr>
              <w:t>0.0 to 3.9</w:t>
            </w:r>
          </w:p>
        </w:tc>
        <w:tc>
          <w:tcPr>
            <w:tcW w:w="2201" w:type="dxa"/>
            <w:tcBorders>
              <w:top w:val="nil"/>
              <w:left w:val="single" w:sz="4" w:space="0" w:color="auto"/>
              <w:bottom w:val="single" w:sz="8" w:space="0" w:color="auto"/>
              <w:right w:val="single" w:sz="8" w:space="0" w:color="auto"/>
            </w:tcBorders>
            <w:shd w:val="clear" w:color="auto" w:fill="auto"/>
            <w:vAlign w:val="center"/>
            <w:hideMark/>
          </w:tcPr>
          <w:p w14:paraId="31AD63C6" w14:textId="77777777" w:rsidR="008657D2" w:rsidRPr="00EA1642" w:rsidRDefault="008657D2" w:rsidP="00216D4F">
            <w:pPr>
              <w:spacing w:before="0" w:after="0"/>
              <w:jc w:val="center"/>
              <w:rPr>
                <w:rFonts w:eastAsia="Times New Roman" w:cs="Times New Roman"/>
                <w:sz w:val="22"/>
                <w:lang w:val="en-AU" w:eastAsia="en-AU"/>
              </w:rPr>
            </w:pPr>
            <w:r w:rsidRPr="00EA1642">
              <w:rPr>
                <w:rFonts w:eastAsia="Times New Roman" w:cs="Times New Roman"/>
                <w:sz w:val="22"/>
                <w:lang w:val="en-AU" w:eastAsia="en-AU"/>
              </w:rPr>
              <w:t>2</w:t>
            </w:r>
          </w:p>
        </w:tc>
        <w:tc>
          <w:tcPr>
            <w:tcW w:w="2187" w:type="dxa"/>
            <w:tcBorders>
              <w:top w:val="nil"/>
              <w:left w:val="nil"/>
              <w:bottom w:val="single" w:sz="8" w:space="0" w:color="auto"/>
              <w:right w:val="single" w:sz="4" w:space="0" w:color="auto"/>
            </w:tcBorders>
            <w:shd w:val="clear" w:color="auto" w:fill="auto"/>
            <w:vAlign w:val="center"/>
            <w:hideMark/>
          </w:tcPr>
          <w:p w14:paraId="63D96F81" w14:textId="77777777" w:rsidR="008657D2" w:rsidRPr="00EA1642" w:rsidRDefault="008657D2" w:rsidP="00216D4F">
            <w:pPr>
              <w:spacing w:before="0" w:after="0"/>
              <w:jc w:val="center"/>
              <w:rPr>
                <w:rFonts w:eastAsia="Times New Roman" w:cs="Times New Roman"/>
                <w:sz w:val="22"/>
                <w:lang w:val="en-AU" w:eastAsia="en-AU"/>
              </w:rPr>
            </w:pPr>
            <w:r w:rsidRPr="00EA1642">
              <w:rPr>
                <w:rFonts w:eastAsia="Times New Roman" w:cs="Times New Roman"/>
                <w:sz w:val="22"/>
                <w:lang w:val="en-AU" w:eastAsia="en-AU"/>
              </w:rPr>
              <w:t>2</w:t>
            </w:r>
          </w:p>
        </w:tc>
      </w:tr>
      <w:tr w:rsidR="008657D2" w:rsidRPr="00EA1642" w14:paraId="464E0295" w14:textId="77777777" w:rsidTr="0076545E">
        <w:trPr>
          <w:trHeight w:val="414"/>
        </w:trPr>
        <w:tc>
          <w:tcPr>
            <w:tcW w:w="3096" w:type="dxa"/>
            <w:tcBorders>
              <w:top w:val="nil"/>
              <w:left w:val="single" w:sz="4" w:space="0" w:color="auto"/>
              <w:bottom w:val="single" w:sz="4" w:space="0" w:color="auto"/>
              <w:right w:val="single" w:sz="8" w:space="0" w:color="auto"/>
            </w:tcBorders>
            <w:shd w:val="clear" w:color="auto" w:fill="auto"/>
            <w:vAlign w:val="center"/>
            <w:hideMark/>
          </w:tcPr>
          <w:p w14:paraId="0401864C" w14:textId="77777777" w:rsidR="008657D2" w:rsidRPr="00EA1642" w:rsidRDefault="008657D2" w:rsidP="00841006">
            <w:pPr>
              <w:spacing w:before="0" w:after="0"/>
              <w:jc w:val="center"/>
              <w:rPr>
                <w:rFonts w:eastAsia="Times New Roman" w:cs="Times New Roman"/>
                <w:b/>
                <w:bCs/>
                <w:color w:val="000000"/>
                <w:sz w:val="22"/>
                <w:lang w:val="en-AU" w:eastAsia="en-AU"/>
              </w:rPr>
            </w:pPr>
            <w:r w:rsidRPr="00EA1642">
              <w:rPr>
                <w:rFonts w:eastAsia="Times New Roman" w:cs="Times New Roman"/>
                <w:b/>
                <w:bCs/>
                <w:color w:val="000000"/>
                <w:sz w:val="22"/>
                <w:lang w:val="en-AU" w:eastAsia="en-AU"/>
              </w:rPr>
              <w:t>TOTAL (all classes)</w:t>
            </w:r>
          </w:p>
        </w:tc>
        <w:tc>
          <w:tcPr>
            <w:tcW w:w="2568" w:type="dxa"/>
            <w:tcBorders>
              <w:top w:val="nil"/>
              <w:left w:val="nil"/>
              <w:bottom w:val="single" w:sz="4" w:space="0" w:color="auto"/>
              <w:right w:val="single" w:sz="8" w:space="0" w:color="auto"/>
            </w:tcBorders>
            <w:shd w:val="clear" w:color="auto" w:fill="auto"/>
            <w:vAlign w:val="center"/>
            <w:hideMark/>
          </w:tcPr>
          <w:p w14:paraId="4989C0E4" w14:textId="77777777" w:rsidR="008657D2" w:rsidRPr="00EA1642" w:rsidRDefault="008657D2" w:rsidP="00841006">
            <w:pPr>
              <w:spacing w:before="0" w:after="0"/>
              <w:jc w:val="center"/>
              <w:rPr>
                <w:rFonts w:eastAsia="Times New Roman" w:cs="Times New Roman"/>
                <w:b/>
                <w:bCs/>
                <w:color w:val="000000"/>
                <w:sz w:val="22"/>
                <w:lang w:val="en-AU" w:eastAsia="en-AU"/>
              </w:rPr>
            </w:pPr>
            <w:r w:rsidRPr="00EA1642">
              <w:rPr>
                <w:rFonts w:eastAsia="Times New Roman" w:cs="Times New Roman"/>
                <w:b/>
                <w:bCs/>
                <w:color w:val="000000"/>
                <w:sz w:val="22"/>
                <w:lang w:val="en-AU" w:eastAsia="en-AU"/>
              </w:rPr>
              <w:t>51</w:t>
            </w:r>
          </w:p>
        </w:tc>
        <w:tc>
          <w:tcPr>
            <w:tcW w:w="2201" w:type="dxa"/>
            <w:tcBorders>
              <w:top w:val="nil"/>
              <w:left w:val="nil"/>
              <w:bottom w:val="single" w:sz="4" w:space="0" w:color="auto"/>
              <w:right w:val="single" w:sz="8" w:space="0" w:color="auto"/>
            </w:tcBorders>
            <w:shd w:val="clear" w:color="auto" w:fill="auto"/>
            <w:vAlign w:val="center"/>
            <w:hideMark/>
          </w:tcPr>
          <w:p w14:paraId="44B9B5E8" w14:textId="3D5A1DB8" w:rsidR="008657D2" w:rsidRPr="00EA1642" w:rsidRDefault="008657D2" w:rsidP="00841006">
            <w:pPr>
              <w:spacing w:before="0" w:after="0"/>
              <w:jc w:val="center"/>
              <w:rPr>
                <w:rFonts w:eastAsia="Times New Roman" w:cs="Times New Roman"/>
                <w:b/>
                <w:bCs/>
                <w:color w:val="000000"/>
                <w:sz w:val="22"/>
                <w:lang w:val="en-AU" w:eastAsia="en-AU"/>
              </w:rPr>
            </w:pPr>
            <w:r w:rsidRPr="00EA1642">
              <w:rPr>
                <w:rFonts w:eastAsia="Times New Roman" w:cs="Times New Roman"/>
                <w:b/>
                <w:bCs/>
                <w:color w:val="000000"/>
                <w:sz w:val="22"/>
                <w:lang w:val="en-AU" w:eastAsia="en-AU"/>
              </w:rPr>
              <w:t>0.</w:t>
            </w:r>
            <w:r>
              <w:rPr>
                <w:rFonts w:eastAsia="Times New Roman" w:cs="Times New Roman"/>
                <w:b/>
                <w:bCs/>
                <w:color w:val="000000"/>
                <w:sz w:val="22"/>
                <w:lang w:val="en-AU" w:eastAsia="en-AU"/>
              </w:rPr>
              <w:t>4</w:t>
            </w:r>
          </w:p>
        </w:tc>
        <w:tc>
          <w:tcPr>
            <w:tcW w:w="2182" w:type="dxa"/>
            <w:tcBorders>
              <w:top w:val="nil"/>
              <w:left w:val="nil"/>
              <w:bottom w:val="single" w:sz="4" w:space="0" w:color="auto"/>
              <w:right w:val="single" w:sz="8" w:space="0" w:color="auto"/>
            </w:tcBorders>
            <w:shd w:val="clear" w:color="auto" w:fill="auto"/>
            <w:vAlign w:val="center"/>
            <w:hideMark/>
          </w:tcPr>
          <w:p w14:paraId="23845F46" w14:textId="77777777" w:rsidR="008657D2" w:rsidRPr="00EA1642" w:rsidRDefault="008657D2" w:rsidP="00841006">
            <w:pPr>
              <w:spacing w:before="0" w:after="0"/>
              <w:jc w:val="center"/>
              <w:rPr>
                <w:rFonts w:eastAsia="Times New Roman" w:cs="Times New Roman"/>
                <w:b/>
                <w:bCs/>
                <w:color w:val="000000"/>
                <w:sz w:val="22"/>
                <w:lang w:val="en-AU" w:eastAsia="en-AU"/>
              </w:rPr>
            </w:pPr>
            <w:r w:rsidRPr="00EA1642">
              <w:rPr>
                <w:rFonts w:eastAsia="Times New Roman" w:cs="Times New Roman"/>
                <w:b/>
                <w:bCs/>
                <w:color w:val="000000"/>
                <w:sz w:val="22"/>
                <w:lang w:val="en-AU" w:eastAsia="en-AU"/>
              </w:rPr>
              <w:t>-0.4 to 3.9</w:t>
            </w:r>
          </w:p>
        </w:tc>
        <w:tc>
          <w:tcPr>
            <w:tcW w:w="2201" w:type="dxa"/>
            <w:tcBorders>
              <w:top w:val="nil"/>
              <w:left w:val="single" w:sz="4" w:space="0" w:color="auto"/>
              <w:bottom w:val="single" w:sz="4" w:space="0" w:color="auto"/>
              <w:right w:val="single" w:sz="8" w:space="0" w:color="auto"/>
            </w:tcBorders>
            <w:shd w:val="clear" w:color="auto" w:fill="auto"/>
            <w:vAlign w:val="center"/>
            <w:hideMark/>
          </w:tcPr>
          <w:p w14:paraId="62AAF2FE" w14:textId="77777777" w:rsidR="008657D2" w:rsidRPr="00EA1642" w:rsidRDefault="008657D2" w:rsidP="00841006">
            <w:pPr>
              <w:spacing w:before="0" w:after="0"/>
              <w:jc w:val="center"/>
              <w:rPr>
                <w:rFonts w:eastAsia="Times New Roman" w:cs="Times New Roman"/>
                <w:b/>
                <w:bCs/>
                <w:color w:val="000000"/>
                <w:sz w:val="22"/>
                <w:lang w:val="en-AU" w:eastAsia="en-AU"/>
              </w:rPr>
            </w:pPr>
            <w:r w:rsidRPr="00EA1642">
              <w:rPr>
                <w:rFonts w:eastAsia="Times New Roman" w:cs="Times New Roman"/>
                <w:b/>
                <w:bCs/>
                <w:color w:val="000000"/>
                <w:sz w:val="22"/>
                <w:lang w:val="en-AU" w:eastAsia="en-AU"/>
              </w:rPr>
              <w:t>1.5</w:t>
            </w:r>
          </w:p>
        </w:tc>
        <w:tc>
          <w:tcPr>
            <w:tcW w:w="2187" w:type="dxa"/>
            <w:tcBorders>
              <w:top w:val="nil"/>
              <w:left w:val="nil"/>
              <w:bottom w:val="single" w:sz="4" w:space="0" w:color="auto"/>
              <w:right w:val="single" w:sz="4" w:space="0" w:color="auto"/>
            </w:tcBorders>
            <w:shd w:val="clear" w:color="auto" w:fill="auto"/>
            <w:vAlign w:val="center"/>
            <w:hideMark/>
          </w:tcPr>
          <w:p w14:paraId="5338EF9C" w14:textId="77777777" w:rsidR="008657D2" w:rsidRPr="00EA1642" w:rsidRDefault="008657D2" w:rsidP="00841006">
            <w:pPr>
              <w:spacing w:before="0" w:after="0"/>
              <w:jc w:val="center"/>
              <w:rPr>
                <w:rFonts w:eastAsia="Times New Roman" w:cs="Times New Roman"/>
                <w:b/>
                <w:bCs/>
                <w:color w:val="000000"/>
                <w:sz w:val="22"/>
                <w:lang w:val="en-AU" w:eastAsia="en-AU"/>
              </w:rPr>
            </w:pPr>
            <w:r w:rsidRPr="00EA1642">
              <w:rPr>
                <w:rFonts w:eastAsia="Times New Roman" w:cs="Times New Roman"/>
                <w:b/>
                <w:bCs/>
                <w:color w:val="000000"/>
                <w:sz w:val="22"/>
                <w:lang w:val="en-AU" w:eastAsia="en-AU"/>
              </w:rPr>
              <w:t>0.9 to 2.0</w:t>
            </w:r>
          </w:p>
        </w:tc>
      </w:tr>
    </w:tbl>
    <w:p w14:paraId="0B7CE965" w14:textId="77777777" w:rsidR="00A7345B" w:rsidRDefault="00A7345B" w:rsidP="00A7345B">
      <w:pPr>
        <w:spacing w:line="360" w:lineRule="auto"/>
        <w:jc w:val="center"/>
        <w:rPr>
          <w:rFonts w:cs="Times New Roman"/>
        </w:rPr>
      </w:pPr>
    </w:p>
    <w:p w14:paraId="2A20182E" w14:textId="7CFBF0D5" w:rsidR="00A7345B" w:rsidRPr="00A7345B" w:rsidRDefault="00FA5FC4">
      <w:pPr>
        <w:spacing w:before="0" w:after="200" w:line="276" w:lineRule="auto"/>
        <w:rPr>
          <w:rFonts w:cs="Times New Roman"/>
        </w:rPr>
      </w:pPr>
      <w:r>
        <w:rPr>
          <w:rFonts w:cs="Times New Roman"/>
        </w:rPr>
        <w:br w:type="page"/>
      </w:r>
    </w:p>
    <w:p w14:paraId="007A7C10" w14:textId="77777777" w:rsidR="00FA5FC4" w:rsidRPr="00FA5FC4" w:rsidRDefault="00FA5FC4" w:rsidP="00676921">
      <w:pPr>
        <w:widowControl w:val="0"/>
        <w:rPr>
          <w:rFonts w:cs="Times New Roman"/>
          <w:b/>
          <w:bCs/>
        </w:rPr>
      </w:pPr>
      <w:r w:rsidRPr="00FA5FC4">
        <w:rPr>
          <w:rFonts w:cs="Times New Roman"/>
          <w:b/>
          <w:bCs/>
        </w:rPr>
        <w:lastRenderedPageBreak/>
        <w:t>Supplementary Table 3</w:t>
      </w:r>
    </w:p>
    <w:p w14:paraId="3E3C7C95" w14:textId="306710A9" w:rsidR="00676921" w:rsidRPr="00E34CFA" w:rsidRDefault="007D713D" w:rsidP="00676921">
      <w:pPr>
        <w:widowControl w:val="0"/>
        <w:rPr>
          <w:b/>
          <w:bCs/>
        </w:rPr>
      </w:pPr>
      <w:r>
        <w:rPr>
          <w:rFonts w:cs="Times New Roman"/>
        </w:rPr>
        <w:t>For all</w:t>
      </w:r>
      <w:r w:rsidR="00E34CFA">
        <w:rPr>
          <w:rFonts w:cs="Times New Roman"/>
        </w:rPr>
        <w:t xml:space="preserve"> 18 </w:t>
      </w:r>
      <w:r w:rsidR="00370B48">
        <w:rPr>
          <w:rFonts w:cs="Times New Roman"/>
        </w:rPr>
        <w:t>MCT cases on the lower limb</w:t>
      </w:r>
      <w:r>
        <w:rPr>
          <w:rFonts w:cs="Times New Roman"/>
        </w:rPr>
        <w:t xml:space="preserve">, the </w:t>
      </w:r>
      <w:r w:rsidR="00676921" w:rsidRPr="03569D28">
        <w:rPr>
          <w:rFonts w:cs="Times New Roman"/>
        </w:rPr>
        <w:t xml:space="preserve">TT mediated margins (cm) </w:t>
      </w:r>
      <w:r>
        <w:rPr>
          <w:rFonts w:cs="Times New Roman"/>
        </w:rPr>
        <w:t xml:space="preserve">are </w:t>
      </w:r>
      <w:r w:rsidR="00676921" w:rsidRPr="03569D28">
        <w:rPr>
          <w:rFonts w:cs="Times New Roman"/>
        </w:rPr>
        <w:t xml:space="preserve">compared </w:t>
      </w:r>
      <w:r w:rsidR="00FC5A5D">
        <w:rPr>
          <w:rFonts w:cs="Times New Roman"/>
        </w:rPr>
        <w:t xml:space="preserve">and </w:t>
      </w:r>
      <w:r w:rsidR="00014CF4">
        <w:rPr>
          <w:rFonts w:cs="Times New Roman"/>
        </w:rPr>
        <w:t xml:space="preserve">sorted in increasing order </w:t>
      </w:r>
      <w:r w:rsidR="00676921" w:rsidRPr="03569D28">
        <w:rPr>
          <w:rFonts w:cs="Times New Roman"/>
        </w:rPr>
        <w:t xml:space="preserve">to </w:t>
      </w:r>
      <w:r w:rsidR="00014CF4">
        <w:rPr>
          <w:rFonts w:cs="Times New Roman"/>
        </w:rPr>
        <w:t xml:space="preserve">the </w:t>
      </w:r>
      <w:r w:rsidR="00676921" w:rsidRPr="03569D28">
        <w:rPr>
          <w:rFonts w:cs="Times New Roman"/>
        </w:rPr>
        <w:t>2 cm proportional margins (cm). TT mediated tissue deficit (cm</w:t>
      </w:r>
      <w:r w:rsidR="00676921" w:rsidRPr="03569D28">
        <w:rPr>
          <w:rFonts w:cs="Times New Roman"/>
          <w:vertAlign w:val="superscript"/>
        </w:rPr>
        <w:t>2</w:t>
      </w:r>
      <w:r w:rsidR="00676921" w:rsidRPr="03569D28">
        <w:rPr>
          <w:rFonts w:cs="Times New Roman"/>
        </w:rPr>
        <w:t>) is also compared to the surgical tissue deficit (cm</w:t>
      </w:r>
      <w:r w:rsidR="00676921" w:rsidRPr="03569D28">
        <w:rPr>
          <w:rFonts w:cs="Times New Roman"/>
          <w:vertAlign w:val="superscript"/>
        </w:rPr>
        <w:t>2</w:t>
      </w:r>
      <w:r w:rsidR="00676921" w:rsidRPr="03569D28">
        <w:rPr>
          <w:rFonts w:cs="Times New Roman"/>
        </w:rPr>
        <w:t xml:space="preserve">) for the </w:t>
      </w:r>
      <w:r w:rsidR="004D74BD">
        <w:rPr>
          <w:rFonts w:cs="Times New Roman"/>
        </w:rPr>
        <w:t>2</w:t>
      </w:r>
      <w:r w:rsidR="00676921" w:rsidRPr="03569D28">
        <w:rPr>
          <w:rFonts w:cs="Times New Roman"/>
        </w:rPr>
        <w:t xml:space="preserve"> surgical marginal approaches. </w:t>
      </w:r>
      <w:r w:rsidR="002E4177">
        <w:rPr>
          <w:rFonts w:cs="Times New Roman"/>
        </w:rPr>
        <w:t xml:space="preserve"> Bolded data re</w:t>
      </w:r>
      <w:r w:rsidR="006C6E1E">
        <w:rPr>
          <w:rFonts w:cs="Times New Roman"/>
        </w:rPr>
        <w:t xml:space="preserve">lates to </w:t>
      </w:r>
      <w:r w:rsidR="00933C95">
        <w:rPr>
          <w:rFonts w:cs="Times New Roman"/>
        </w:rPr>
        <w:t xml:space="preserve">example </w:t>
      </w:r>
      <w:r w:rsidR="006C6E1E">
        <w:rPr>
          <w:rFonts w:cs="Times New Roman"/>
        </w:rPr>
        <w:t>pati</w:t>
      </w:r>
      <w:r w:rsidR="00933C95">
        <w:rPr>
          <w:rFonts w:cs="Times New Roman"/>
        </w:rPr>
        <w:t xml:space="preserve">ents used in </w:t>
      </w:r>
      <w:r w:rsidR="00933C95" w:rsidRPr="00094399">
        <w:rPr>
          <w:rFonts w:cs="Times New Roman"/>
          <w:b/>
          <w:bCs/>
        </w:rPr>
        <w:t xml:space="preserve">Figure </w:t>
      </w:r>
      <w:r w:rsidR="00094399" w:rsidRPr="00094399">
        <w:rPr>
          <w:rFonts w:cs="Times New Roman"/>
          <w:b/>
          <w:bCs/>
        </w:rPr>
        <w:t>6</w:t>
      </w:r>
      <w:r w:rsidR="00933C95">
        <w:rPr>
          <w:rFonts w:cs="Times New Roman"/>
        </w:rPr>
        <w:t xml:space="preserve"> of the main text.</w:t>
      </w:r>
    </w:p>
    <w:tbl>
      <w:tblPr>
        <w:tblW w:w="14166" w:type="dxa"/>
        <w:tblLook w:val="04A0" w:firstRow="1" w:lastRow="0" w:firstColumn="1" w:lastColumn="0" w:noHBand="0" w:noVBand="1"/>
      </w:tblPr>
      <w:tblGrid>
        <w:gridCol w:w="2361"/>
        <w:gridCol w:w="2361"/>
        <w:gridCol w:w="2361"/>
        <w:gridCol w:w="2361"/>
        <w:gridCol w:w="2361"/>
        <w:gridCol w:w="2361"/>
      </w:tblGrid>
      <w:tr w:rsidR="00690C78" w:rsidRPr="00EA1642" w14:paraId="0EEFD64F" w14:textId="77777777" w:rsidTr="0076545E">
        <w:trPr>
          <w:trHeight w:val="744"/>
        </w:trPr>
        <w:tc>
          <w:tcPr>
            <w:tcW w:w="2361" w:type="dxa"/>
            <w:tcBorders>
              <w:top w:val="single" w:sz="4" w:space="0" w:color="auto"/>
              <w:left w:val="single" w:sz="4" w:space="0" w:color="auto"/>
              <w:bottom w:val="single" w:sz="8" w:space="0" w:color="auto"/>
              <w:right w:val="nil"/>
            </w:tcBorders>
            <w:shd w:val="clear" w:color="000000" w:fill="D9D9D9"/>
            <w:vAlign w:val="center"/>
            <w:hideMark/>
          </w:tcPr>
          <w:p w14:paraId="254BCA67" w14:textId="77777777" w:rsidR="00690C78" w:rsidRPr="00EA1642" w:rsidRDefault="00690C78" w:rsidP="00690C78">
            <w:pPr>
              <w:spacing w:before="0" w:after="0"/>
              <w:jc w:val="center"/>
              <w:rPr>
                <w:rFonts w:eastAsia="Times New Roman" w:cs="Times New Roman"/>
                <w:b/>
                <w:bCs/>
                <w:color w:val="000000"/>
                <w:sz w:val="22"/>
                <w:lang w:val="en-AU" w:eastAsia="zh-CN" w:bidi="th-TH"/>
              </w:rPr>
            </w:pPr>
            <w:r w:rsidRPr="00EA1642">
              <w:rPr>
                <w:rFonts w:eastAsia="Times New Roman" w:cs="Times New Roman"/>
                <w:b/>
                <w:bCs/>
                <w:color w:val="000000"/>
                <w:sz w:val="22"/>
                <w:lang w:eastAsia="zh-CN" w:bidi="th-TH"/>
              </w:rPr>
              <w:t>Patient ID</w:t>
            </w:r>
          </w:p>
        </w:tc>
        <w:tc>
          <w:tcPr>
            <w:tcW w:w="2361" w:type="dxa"/>
            <w:tcBorders>
              <w:top w:val="single" w:sz="4" w:space="0" w:color="auto"/>
              <w:left w:val="nil"/>
              <w:bottom w:val="single" w:sz="8" w:space="0" w:color="auto"/>
              <w:right w:val="nil"/>
            </w:tcBorders>
            <w:shd w:val="clear" w:color="000000" w:fill="D9D9D9"/>
            <w:vAlign w:val="center"/>
            <w:hideMark/>
          </w:tcPr>
          <w:p w14:paraId="67A0AA5B" w14:textId="77777777" w:rsidR="00690C78" w:rsidRPr="00EA1642" w:rsidRDefault="00690C78" w:rsidP="00690C78">
            <w:pPr>
              <w:spacing w:before="0" w:after="0"/>
              <w:jc w:val="center"/>
              <w:rPr>
                <w:rFonts w:eastAsia="Times New Roman" w:cs="Times New Roman"/>
                <w:b/>
                <w:bCs/>
                <w:color w:val="000000"/>
                <w:sz w:val="22"/>
                <w:lang w:val="en-AU" w:eastAsia="zh-CN" w:bidi="th-TH"/>
              </w:rPr>
            </w:pPr>
            <w:r w:rsidRPr="00EA1642">
              <w:rPr>
                <w:rFonts w:eastAsia="Times New Roman" w:cs="Times New Roman"/>
                <w:b/>
                <w:bCs/>
                <w:sz w:val="22"/>
                <w:lang w:eastAsia="zh-CN" w:bidi="th-TH"/>
              </w:rPr>
              <w:t>TT mediated margin (cm)</w:t>
            </w:r>
          </w:p>
        </w:tc>
        <w:tc>
          <w:tcPr>
            <w:tcW w:w="2361" w:type="dxa"/>
            <w:tcBorders>
              <w:top w:val="single" w:sz="4" w:space="0" w:color="auto"/>
              <w:left w:val="nil"/>
              <w:bottom w:val="single" w:sz="8" w:space="0" w:color="auto"/>
              <w:right w:val="nil"/>
            </w:tcBorders>
            <w:shd w:val="clear" w:color="000000" w:fill="D9D9D9"/>
            <w:vAlign w:val="center"/>
            <w:hideMark/>
          </w:tcPr>
          <w:p w14:paraId="19B45634" w14:textId="77777777" w:rsidR="00690C78" w:rsidRPr="00EA1642" w:rsidRDefault="00690C78" w:rsidP="00690C78">
            <w:pPr>
              <w:spacing w:before="0" w:after="0"/>
              <w:jc w:val="center"/>
              <w:rPr>
                <w:rFonts w:eastAsia="Times New Roman" w:cs="Times New Roman"/>
                <w:b/>
                <w:bCs/>
                <w:color w:val="000000"/>
                <w:sz w:val="22"/>
                <w:lang w:val="en-AU" w:eastAsia="zh-CN" w:bidi="th-TH"/>
              </w:rPr>
            </w:pPr>
            <w:r w:rsidRPr="00EA1642">
              <w:rPr>
                <w:rFonts w:eastAsia="Times New Roman" w:cs="Times New Roman"/>
                <w:b/>
                <w:bCs/>
                <w:sz w:val="22"/>
                <w:lang w:eastAsia="zh-CN" w:bidi="th-TH"/>
              </w:rPr>
              <w:t>2 cm proportional margin (cm)</w:t>
            </w:r>
          </w:p>
        </w:tc>
        <w:tc>
          <w:tcPr>
            <w:tcW w:w="2361" w:type="dxa"/>
            <w:tcBorders>
              <w:top w:val="single" w:sz="4" w:space="0" w:color="auto"/>
              <w:left w:val="nil"/>
              <w:bottom w:val="single" w:sz="8" w:space="0" w:color="auto"/>
              <w:right w:val="nil"/>
            </w:tcBorders>
            <w:shd w:val="clear" w:color="000000" w:fill="D9D9D9"/>
            <w:vAlign w:val="center"/>
            <w:hideMark/>
          </w:tcPr>
          <w:p w14:paraId="365BC702" w14:textId="77777777" w:rsidR="00690C78" w:rsidRPr="00EA1642" w:rsidRDefault="00690C78" w:rsidP="00690C78">
            <w:pPr>
              <w:spacing w:before="0" w:after="0"/>
              <w:jc w:val="center"/>
              <w:rPr>
                <w:rFonts w:eastAsia="Times New Roman" w:cs="Times New Roman"/>
                <w:b/>
                <w:bCs/>
                <w:color w:val="000000"/>
                <w:sz w:val="22"/>
                <w:lang w:val="en-AU" w:eastAsia="zh-CN" w:bidi="th-TH"/>
              </w:rPr>
            </w:pPr>
            <w:r w:rsidRPr="00EA1642">
              <w:rPr>
                <w:rFonts w:eastAsia="Times New Roman" w:cs="Times New Roman"/>
                <w:b/>
                <w:bCs/>
                <w:sz w:val="22"/>
                <w:lang w:eastAsia="zh-CN" w:bidi="th-TH"/>
              </w:rPr>
              <w:t>TT mediated tissue deficit (cm</w:t>
            </w:r>
            <w:r w:rsidRPr="00EA1642">
              <w:rPr>
                <w:rFonts w:eastAsia="Times New Roman" w:cs="Times New Roman"/>
                <w:b/>
                <w:bCs/>
                <w:color w:val="000000"/>
                <w:sz w:val="22"/>
                <w:vertAlign w:val="superscript"/>
                <w:lang w:eastAsia="zh-CN" w:bidi="th-TH"/>
              </w:rPr>
              <w:t>2</w:t>
            </w:r>
            <w:r w:rsidRPr="00EA1642">
              <w:rPr>
                <w:rFonts w:eastAsia="Times New Roman" w:cs="Times New Roman"/>
                <w:b/>
                <w:bCs/>
                <w:color w:val="000000"/>
                <w:sz w:val="22"/>
                <w:lang w:eastAsia="zh-CN" w:bidi="th-TH"/>
              </w:rPr>
              <w:t>)</w:t>
            </w:r>
          </w:p>
        </w:tc>
        <w:tc>
          <w:tcPr>
            <w:tcW w:w="2361" w:type="dxa"/>
            <w:tcBorders>
              <w:top w:val="single" w:sz="4" w:space="0" w:color="auto"/>
              <w:left w:val="nil"/>
              <w:bottom w:val="single" w:sz="8" w:space="0" w:color="auto"/>
              <w:right w:val="nil"/>
            </w:tcBorders>
            <w:shd w:val="clear" w:color="000000" w:fill="D9D9D9"/>
            <w:vAlign w:val="center"/>
            <w:hideMark/>
          </w:tcPr>
          <w:p w14:paraId="79EE6174" w14:textId="77777777" w:rsidR="00690C78" w:rsidRPr="00EA1642" w:rsidRDefault="00690C78" w:rsidP="00690C78">
            <w:pPr>
              <w:spacing w:before="0" w:after="0"/>
              <w:jc w:val="center"/>
              <w:rPr>
                <w:rFonts w:eastAsia="Times New Roman" w:cs="Times New Roman"/>
                <w:b/>
                <w:bCs/>
                <w:color w:val="000000"/>
                <w:sz w:val="22"/>
                <w:lang w:val="en-AU" w:eastAsia="zh-CN" w:bidi="th-TH"/>
              </w:rPr>
            </w:pPr>
            <w:r w:rsidRPr="00EA1642">
              <w:rPr>
                <w:rFonts w:eastAsia="Times New Roman" w:cs="Times New Roman"/>
                <w:b/>
                <w:bCs/>
                <w:sz w:val="22"/>
                <w:lang w:eastAsia="zh-CN" w:bidi="th-TH"/>
              </w:rPr>
              <w:t>2.0 cm proportional margin surgical tissue deficit (cm</w:t>
            </w:r>
            <w:r w:rsidRPr="00EA1642">
              <w:rPr>
                <w:rFonts w:eastAsia="Times New Roman" w:cs="Times New Roman"/>
                <w:b/>
                <w:bCs/>
                <w:color w:val="000000"/>
                <w:sz w:val="22"/>
                <w:vertAlign w:val="superscript"/>
                <w:lang w:eastAsia="zh-CN" w:bidi="th-TH"/>
              </w:rPr>
              <w:t>2</w:t>
            </w:r>
            <w:r w:rsidRPr="00EA1642">
              <w:rPr>
                <w:rFonts w:eastAsia="Times New Roman" w:cs="Times New Roman"/>
                <w:b/>
                <w:bCs/>
                <w:color w:val="000000"/>
                <w:sz w:val="22"/>
                <w:lang w:eastAsia="zh-CN" w:bidi="th-TH"/>
              </w:rPr>
              <w:t>)</w:t>
            </w:r>
          </w:p>
        </w:tc>
        <w:tc>
          <w:tcPr>
            <w:tcW w:w="2361" w:type="dxa"/>
            <w:tcBorders>
              <w:top w:val="single" w:sz="4" w:space="0" w:color="auto"/>
              <w:left w:val="nil"/>
              <w:bottom w:val="single" w:sz="8" w:space="0" w:color="auto"/>
              <w:right w:val="single" w:sz="4" w:space="0" w:color="auto"/>
            </w:tcBorders>
            <w:shd w:val="clear" w:color="000000" w:fill="D9D9D9"/>
            <w:vAlign w:val="center"/>
            <w:hideMark/>
          </w:tcPr>
          <w:p w14:paraId="491D9527" w14:textId="77777777" w:rsidR="00690C78" w:rsidRPr="00EA1642" w:rsidRDefault="00690C78" w:rsidP="00690C78">
            <w:pPr>
              <w:spacing w:before="0" w:after="0"/>
              <w:jc w:val="center"/>
              <w:rPr>
                <w:rFonts w:eastAsia="Times New Roman" w:cs="Times New Roman"/>
                <w:b/>
                <w:bCs/>
                <w:color w:val="000000"/>
                <w:sz w:val="22"/>
                <w:lang w:val="en-AU" w:eastAsia="zh-CN" w:bidi="th-TH"/>
              </w:rPr>
            </w:pPr>
            <w:r w:rsidRPr="00EA1642">
              <w:rPr>
                <w:rFonts w:eastAsia="Times New Roman" w:cs="Times New Roman"/>
                <w:b/>
                <w:bCs/>
                <w:sz w:val="22"/>
                <w:lang w:eastAsia="zh-CN" w:bidi="th-TH"/>
              </w:rPr>
              <w:t>3.0 cm surgical tissue deficit (cm</w:t>
            </w:r>
            <w:r w:rsidRPr="00EA1642">
              <w:rPr>
                <w:rFonts w:eastAsia="Times New Roman" w:cs="Times New Roman"/>
                <w:b/>
                <w:bCs/>
                <w:color w:val="000000"/>
                <w:sz w:val="22"/>
                <w:vertAlign w:val="superscript"/>
                <w:lang w:eastAsia="zh-CN" w:bidi="th-TH"/>
              </w:rPr>
              <w:t>2</w:t>
            </w:r>
            <w:r w:rsidRPr="00EA1642">
              <w:rPr>
                <w:rFonts w:eastAsia="Times New Roman" w:cs="Times New Roman"/>
                <w:b/>
                <w:bCs/>
                <w:color w:val="000000"/>
                <w:sz w:val="22"/>
                <w:lang w:eastAsia="zh-CN" w:bidi="th-TH"/>
              </w:rPr>
              <w:t>)</w:t>
            </w:r>
          </w:p>
        </w:tc>
      </w:tr>
      <w:tr w:rsidR="00690C78" w:rsidRPr="00EA1642" w14:paraId="4F6BD330" w14:textId="77777777" w:rsidTr="0076545E">
        <w:trPr>
          <w:trHeight w:val="287"/>
        </w:trPr>
        <w:tc>
          <w:tcPr>
            <w:tcW w:w="2361" w:type="dxa"/>
            <w:tcBorders>
              <w:top w:val="nil"/>
              <w:left w:val="single" w:sz="4" w:space="0" w:color="auto"/>
              <w:bottom w:val="nil"/>
              <w:right w:val="nil"/>
            </w:tcBorders>
            <w:shd w:val="clear" w:color="auto" w:fill="auto"/>
            <w:vAlign w:val="center"/>
            <w:hideMark/>
          </w:tcPr>
          <w:p w14:paraId="21FD3FB6" w14:textId="77777777" w:rsidR="00690C78" w:rsidRPr="00EA1642" w:rsidRDefault="00690C78" w:rsidP="00690C78">
            <w:pPr>
              <w:spacing w:before="0" w:after="0"/>
              <w:jc w:val="center"/>
              <w:rPr>
                <w:rFonts w:eastAsia="Times New Roman" w:cs="Times New Roman"/>
                <w:sz w:val="22"/>
                <w:lang w:val="en-AU" w:eastAsia="zh-CN" w:bidi="th-TH"/>
              </w:rPr>
            </w:pPr>
            <w:r w:rsidRPr="00EA1642">
              <w:rPr>
                <w:rFonts w:eastAsia="Times New Roman" w:cs="Times New Roman"/>
                <w:sz w:val="22"/>
                <w:lang w:val="en-AU" w:eastAsia="zh-CN" w:bidi="th-TH"/>
              </w:rPr>
              <w:t>01-007</w:t>
            </w:r>
          </w:p>
        </w:tc>
        <w:tc>
          <w:tcPr>
            <w:tcW w:w="2361" w:type="dxa"/>
            <w:tcBorders>
              <w:top w:val="nil"/>
              <w:left w:val="nil"/>
              <w:bottom w:val="nil"/>
              <w:right w:val="nil"/>
            </w:tcBorders>
            <w:shd w:val="clear" w:color="auto" w:fill="auto"/>
            <w:vAlign w:val="center"/>
            <w:hideMark/>
          </w:tcPr>
          <w:p w14:paraId="0B81E6A3" w14:textId="77777777" w:rsidR="00690C78" w:rsidRPr="00EA1642" w:rsidRDefault="00690C78" w:rsidP="00690C78">
            <w:pPr>
              <w:spacing w:before="0" w:after="0"/>
              <w:jc w:val="center"/>
              <w:rPr>
                <w:rFonts w:eastAsia="Times New Roman" w:cs="Times New Roman"/>
                <w:sz w:val="22"/>
                <w:lang w:val="en-AU" w:eastAsia="zh-CN" w:bidi="th-TH"/>
              </w:rPr>
            </w:pPr>
            <w:r w:rsidRPr="00EA1642">
              <w:rPr>
                <w:rFonts w:eastAsia="Times New Roman" w:cs="Times New Roman"/>
                <w:sz w:val="22"/>
                <w:lang w:val="en-AU" w:eastAsia="zh-CN" w:bidi="th-TH"/>
              </w:rPr>
              <w:t>-0.1</w:t>
            </w:r>
          </w:p>
        </w:tc>
        <w:tc>
          <w:tcPr>
            <w:tcW w:w="2361" w:type="dxa"/>
            <w:tcBorders>
              <w:top w:val="nil"/>
              <w:left w:val="nil"/>
              <w:bottom w:val="nil"/>
              <w:right w:val="nil"/>
            </w:tcBorders>
            <w:shd w:val="clear" w:color="auto" w:fill="auto"/>
            <w:vAlign w:val="center"/>
            <w:hideMark/>
          </w:tcPr>
          <w:p w14:paraId="1179B390" w14:textId="77777777" w:rsidR="00690C78" w:rsidRPr="00EA1642" w:rsidRDefault="00690C78" w:rsidP="00690C78">
            <w:pPr>
              <w:spacing w:before="0" w:after="0"/>
              <w:jc w:val="center"/>
              <w:rPr>
                <w:rFonts w:eastAsia="Times New Roman" w:cs="Times New Roman"/>
                <w:sz w:val="22"/>
                <w:lang w:val="en-AU" w:eastAsia="zh-CN" w:bidi="th-TH"/>
              </w:rPr>
            </w:pPr>
            <w:r w:rsidRPr="00EA1642">
              <w:rPr>
                <w:rFonts w:eastAsia="Times New Roman" w:cs="Times New Roman"/>
                <w:sz w:val="22"/>
                <w:lang w:val="en-AU" w:eastAsia="zh-CN" w:bidi="th-TH"/>
              </w:rPr>
              <w:t>1.1</w:t>
            </w:r>
          </w:p>
        </w:tc>
        <w:tc>
          <w:tcPr>
            <w:tcW w:w="2361" w:type="dxa"/>
            <w:tcBorders>
              <w:top w:val="nil"/>
              <w:left w:val="nil"/>
              <w:bottom w:val="nil"/>
              <w:right w:val="nil"/>
            </w:tcBorders>
            <w:shd w:val="clear" w:color="auto" w:fill="auto"/>
            <w:vAlign w:val="center"/>
            <w:hideMark/>
          </w:tcPr>
          <w:p w14:paraId="04EA6592" w14:textId="77777777" w:rsidR="00690C78" w:rsidRPr="00EA1642" w:rsidRDefault="00690C78" w:rsidP="00690C78">
            <w:pPr>
              <w:spacing w:before="0" w:after="0"/>
              <w:jc w:val="center"/>
              <w:rPr>
                <w:rFonts w:eastAsia="Times New Roman" w:cs="Times New Roman"/>
                <w:sz w:val="22"/>
                <w:lang w:val="en-AU" w:eastAsia="zh-CN" w:bidi="th-TH"/>
              </w:rPr>
            </w:pPr>
            <w:r w:rsidRPr="00EA1642">
              <w:rPr>
                <w:rFonts w:eastAsia="Times New Roman" w:cs="Times New Roman"/>
                <w:sz w:val="22"/>
                <w:lang w:val="en-AU" w:eastAsia="zh-CN" w:bidi="th-TH"/>
              </w:rPr>
              <w:t>0.6</w:t>
            </w:r>
          </w:p>
        </w:tc>
        <w:tc>
          <w:tcPr>
            <w:tcW w:w="2361" w:type="dxa"/>
            <w:tcBorders>
              <w:top w:val="nil"/>
              <w:left w:val="nil"/>
              <w:bottom w:val="nil"/>
              <w:right w:val="nil"/>
            </w:tcBorders>
            <w:shd w:val="clear" w:color="auto" w:fill="auto"/>
            <w:vAlign w:val="center"/>
            <w:hideMark/>
          </w:tcPr>
          <w:p w14:paraId="2F4745BE" w14:textId="77777777" w:rsidR="00690C78" w:rsidRPr="00EA1642" w:rsidRDefault="00690C78" w:rsidP="00690C78">
            <w:pPr>
              <w:spacing w:before="0" w:after="0"/>
              <w:jc w:val="center"/>
              <w:rPr>
                <w:rFonts w:eastAsia="Times New Roman" w:cs="Times New Roman"/>
                <w:sz w:val="22"/>
                <w:lang w:val="en-AU" w:eastAsia="zh-CN" w:bidi="th-TH"/>
              </w:rPr>
            </w:pPr>
            <w:r w:rsidRPr="00EA1642">
              <w:rPr>
                <w:rFonts w:eastAsia="Times New Roman" w:cs="Times New Roman"/>
                <w:sz w:val="22"/>
                <w:lang w:val="en-AU" w:eastAsia="zh-CN" w:bidi="th-TH"/>
              </w:rPr>
              <w:t>8.3</w:t>
            </w:r>
          </w:p>
        </w:tc>
        <w:tc>
          <w:tcPr>
            <w:tcW w:w="2361" w:type="dxa"/>
            <w:tcBorders>
              <w:top w:val="nil"/>
              <w:left w:val="nil"/>
              <w:bottom w:val="nil"/>
              <w:right w:val="single" w:sz="4" w:space="0" w:color="auto"/>
            </w:tcBorders>
            <w:shd w:val="clear" w:color="auto" w:fill="auto"/>
            <w:vAlign w:val="center"/>
            <w:hideMark/>
          </w:tcPr>
          <w:p w14:paraId="5C4B4A3C" w14:textId="77777777" w:rsidR="00690C78" w:rsidRPr="00EA1642" w:rsidRDefault="00690C78" w:rsidP="00690C78">
            <w:pPr>
              <w:spacing w:before="0" w:after="0"/>
              <w:jc w:val="center"/>
              <w:rPr>
                <w:rFonts w:eastAsia="Times New Roman" w:cs="Times New Roman"/>
                <w:sz w:val="22"/>
                <w:lang w:val="en-AU" w:eastAsia="zh-CN" w:bidi="th-TH"/>
              </w:rPr>
            </w:pPr>
            <w:r w:rsidRPr="00EA1642">
              <w:rPr>
                <w:rFonts w:eastAsia="Times New Roman" w:cs="Times New Roman"/>
                <w:sz w:val="22"/>
                <w:lang w:val="en-AU" w:eastAsia="zh-CN" w:bidi="th-TH"/>
              </w:rPr>
              <w:t>39.0</w:t>
            </w:r>
          </w:p>
        </w:tc>
      </w:tr>
      <w:tr w:rsidR="00690C78" w:rsidRPr="00EA1642" w14:paraId="11B59A2B" w14:textId="77777777" w:rsidTr="0076545E">
        <w:trPr>
          <w:trHeight w:val="287"/>
        </w:trPr>
        <w:tc>
          <w:tcPr>
            <w:tcW w:w="2361" w:type="dxa"/>
            <w:tcBorders>
              <w:top w:val="nil"/>
              <w:left w:val="single" w:sz="4" w:space="0" w:color="auto"/>
              <w:bottom w:val="nil"/>
              <w:right w:val="nil"/>
            </w:tcBorders>
            <w:shd w:val="clear" w:color="auto" w:fill="auto"/>
            <w:vAlign w:val="center"/>
            <w:hideMark/>
          </w:tcPr>
          <w:p w14:paraId="7691A7C9" w14:textId="77777777" w:rsidR="00690C78" w:rsidRPr="00EA1642" w:rsidRDefault="00690C78" w:rsidP="00690C78">
            <w:pPr>
              <w:spacing w:before="0" w:after="0"/>
              <w:jc w:val="center"/>
              <w:rPr>
                <w:rFonts w:eastAsia="Times New Roman" w:cs="Times New Roman"/>
                <w:sz w:val="22"/>
                <w:lang w:val="en-AU" w:eastAsia="zh-CN" w:bidi="th-TH"/>
              </w:rPr>
            </w:pPr>
            <w:r w:rsidRPr="00EA1642">
              <w:rPr>
                <w:rFonts w:eastAsia="Times New Roman" w:cs="Times New Roman"/>
                <w:sz w:val="22"/>
                <w:lang w:val="en-AU" w:eastAsia="zh-CN" w:bidi="th-TH"/>
              </w:rPr>
              <w:t>12-007</w:t>
            </w:r>
          </w:p>
        </w:tc>
        <w:tc>
          <w:tcPr>
            <w:tcW w:w="2361" w:type="dxa"/>
            <w:tcBorders>
              <w:top w:val="nil"/>
              <w:left w:val="nil"/>
              <w:bottom w:val="nil"/>
              <w:right w:val="nil"/>
            </w:tcBorders>
            <w:shd w:val="clear" w:color="auto" w:fill="auto"/>
            <w:vAlign w:val="center"/>
            <w:hideMark/>
          </w:tcPr>
          <w:p w14:paraId="4CDEB192" w14:textId="77777777" w:rsidR="00690C78" w:rsidRPr="00EA1642" w:rsidRDefault="00690C78" w:rsidP="00690C78">
            <w:pPr>
              <w:spacing w:before="0" w:after="0"/>
              <w:jc w:val="center"/>
              <w:rPr>
                <w:rFonts w:eastAsia="Times New Roman" w:cs="Times New Roman"/>
                <w:sz w:val="22"/>
                <w:lang w:val="en-AU" w:eastAsia="zh-CN" w:bidi="th-TH"/>
              </w:rPr>
            </w:pPr>
            <w:r w:rsidRPr="00EA1642">
              <w:rPr>
                <w:rFonts w:eastAsia="Times New Roman" w:cs="Times New Roman"/>
                <w:sz w:val="22"/>
                <w:lang w:val="en-AU" w:eastAsia="zh-CN" w:bidi="th-TH"/>
              </w:rPr>
              <w:t>-0.1</w:t>
            </w:r>
          </w:p>
        </w:tc>
        <w:tc>
          <w:tcPr>
            <w:tcW w:w="2361" w:type="dxa"/>
            <w:tcBorders>
              <w:top w:val="nil"/>
              <w:left w:val="nil"/>
              <w:bottom w:val="nil"/>
              <w:right w:val="nil"/>
            </w:tcBorders>
            <w:shd w:val="clear" w:color="auto" w:fill="auto"/>
            <w:vAlign w:val="center"/>
            <w:hideMark/>
          </w:tcPr>
          <w:p w14:paraId="164F0914" w14:textId="77777777" w:rsidR="00690C78" w:rsidRPr="00EA1642" w:rsidRDefault="00690C78" w:rsidP="00690C78">
            <w:pPr>
              <w:spacing w:before="0" w:after="0"/>
              <w:jc w:val="center"/>
              <w:rPr>
                <w:rFonts w:eastAsia="Times New Roman" w:cs="Times New Roman"/>
                <w:sz w:val="22"/>
                <w:lang w:val="en-AU" w:eastAsia="zh-CN" w:bidi="th-TH"/>
              </w:rPr>
            </w:pPr>
            <w:r w:rsidRPr="00EA1642">
              <w:rPr>
                <w:rFonts w:eastAsia="Times New Roman" w:cs="Times New Roman"/>
                <w:sz w:val="22"/>
                <w:lang w:val="en-AU" w:eastAsia="zh-CN" w:bidi="th-TH"/>
              </w:rPr>
              <w:t>1.8</w:t>
            </w:r>
          </w:p>
        </w:tc>
        <w:tc>
          <w:tcPr>
            <w:tcW w:w="2361" w:type="dxa"/>
            <w:tcBorders>
              <w:top w:val="nil"/>
              <w:left w:val="nil"/>
              <w:bottom w:val="nil"/>
              <w:right w:val="nil"/>
            </w:tcBorders>
            <w:shd w:val="clear" w:color="auto" w:fill="auto"/>
            <w:vAlign w:val="center"/>
            <w:hideMark/>
          </w:tcPr>
          <w:p w14:paraId="711C1257" w14:textId="77777777" w:rsidR="00690C78" w:rsidRPr="00EA1642" w:rsidRDefault="00690C78" w:rsidP="00690C78">
            <w:pPr>
              <w:spacing w:before="0" w:after="0"/>
              <w:jc w:val="center"/>
              <w:rPr>
                <w:rFonts w:eastAsia="Times New Roman" w:cs="Times New Roman"/>
                <w:sz w:val="22"/>
                <w:lang w:val="en-AU" w:eastAsia="zh-CN" w:bidi="th-TH"/>
              </w:rPr>
            </w:pPr>
            <w:r w:rsidRPr="00EA1642">
              <w:rPr>
                <w:rFonts w:eastAsia="Times New Roman" w:cs="Times New Roman"/>
                <w:sz w:val="22"/>
                <w:lang w:val="en-AU" w:eastAsia="zh-CN" w:bidi="th-TH"/>
              </w:rPr>
              <w:t>1.9</w:t>
            </w:r>
          </w:p>
        </w:tc>
        <w:tc>
          <w:tcPr>
            <w:tcW w:w="2361" w:type="dxa"/>
            <w:tcBorders>
              <w:top w:val="nil"/>
              <w:left w:val="nil"/>
              <w:bottom w:val="nil"/>
              <w:right w:val="nil"/>
            </w:tcBorders>
            <w:shd w:val="clear" w:color="auto" w:fill="auto"/>
            <w:vAlign w:val="center"/>
            <w:hideMark/>
          </w:tcPr>
          <w:p w14:paraId="5CF877C8" w14:textId="77777777" w:rsidR="00690C78" w:rsidRPr="00EA1642" w:rsidRDefault="00690C78" w:rsidP="00690C78">
            <w:pPr>
              <w:spacing w:before="0" w:after="0"/>
              <w:jc w:val="center"/>
              <w:rPr>
                <w:rFonts w:eastAsia="Times New Roman" w:cs="Times New Roman"/>
                <w:sz w:val="22"/>
                <w:lang w:val="en-AU" w:eastAsia="zh-CN" w:bidi="th-TH"/>
              </w:rPr>
            </w:pPr>
            <w:r w:rsidRPr="00EA1642">
              <w:rPr>
                <w:rFonts w:eastAsia="Times New Roman" w:cs="Times New Roman"/>
                <w:sz w:val="22"/>
                <w:lang w:val="en-AU" w:eastAsia="zh-CN" w:bidi="th-TH"/>
              </w:rPr>
              <w:t>21.2</w:t>
            </w:r>
          </w:p>
        </w:tc>
        <w:tc>
          <w:tcPr>
            <w:tcW w:w="2361" w:type="dxa"/>
            <w:tcBorders>
              <w:top w:val="nil"/>
              <w:left w:val="nil"/>
              <w:bottom w:val="nil"/>
              <w:right w:val="single" w:sz="4" w:space="0" w:color="auto"/>
            </w:tcBorders>
            <w:shd w:val="clear" w:color="auto" w:fill="auto"/>
            <w:vAlign w:val="center"/>
            <w:hideMark/>
          </w:tcPr>
          <w:p w14:paraId="43182E50" w14:textId="77777777" w:rsidR="00690C78" w:rsidRPr="00EA1642" w:rsidRDefault="00690C78" w:rsidP="00690C78">
            <w:pPr>
              <w:spacing w:before="0" w:after="0"/>
              <w:jc w:val="center"/>
              <w:rPr>
                <w:rFonts w:eastAsia="Times New Roman" w:cs="Times New Roman"/>
                <w:sz w:val="22"/>
                <w:lang w:val="en-AU" w:eastAsia="zh-CN" w:bidi="th-TH"/>
              </w:rPr>
            </w:pPr>
            <w:r w:rsidRPr="00EA1642">
              <w:rPr>
                <w:rFonts w:eastAsia="Times New Roman" w:cs="Times New Roman"/>
                <w:sz w:val="22"/>
                <w:lang w:val="en-AU" w:eastAsia="zh-CN" w:bidi="th-TH"/>
              </w:rPr>
              <w:t>45.3</w:t>
            </w:r>
          </w:p>
        </w:tc>
      </w:tr>
      <w:tr w:rsidR="00690C78" w:rsidRPr="00EA1642" w14:paraId="39EB236E" w14:textId="77777777" w:rsidTr="0076545E">
        <w:trPr>
          <w:trHeight w:val="287"/>
        </w:trPr>
        <w:tc>
          <w:tcPr>
            <w:tcW w:w="2361" w:type="dxa"/>
            <w:tcBorders>
              <w:top w:val="nil"/>
              <w:left w:val="single" w:sz="4" w:space="0" w:color="auto"/>
              <w:bottom w:val="nil"/>
              <w:right w:val="nil"/>
            </w:tcBorders>
            <w:shd w:val="clear" w:color="auto" w:fill="auto"/>
            <w:vAlign w:val="center"/>
            <w:hideMark/>
          </w:tcPr>
          <w:p w14:paraId="7EE814B2" w14:textId="77777777" w:rsidR="00690C78" w:rsidRPr="00EA1642" w:rsidRDefault="00690C78" w:rsidP="00690C78">
            <w:pPr>
              <w:spacing w:before="0" w:after="0"/>
              <w:jc w:val="center"/>
              <w:rPr>
                <w:rFonts w:eastAsia="Times New Roman" w:cs="Times New Roman"/>
                <w:sz w:val="22"/>
                <w:lang w:val="en-AU" w:eastAsia="zh-CN" w:bidi="th-TH"/>
              </w:rPr>
            </w:pPr>
            <w:r w:rsidRPr="00EA1642">
              <w:rPr>
                <w:rFonts w:eastAsia="Times New Roman" w:cs="Times New Roman"/>
                <w:sz w:val="22"/>
                <w:lang w:val="en-AU" w:eastAsia="zh-CN" w:bidi="th-TH"/>
              </w:rPr>
              <w:t>05-010</w:t>
            </w:r>
          </w:p>
        </w:tc>
        <w:tc>
          <w:tcPr>
            <w:tcW w:w="2361" w:type="dxa"/>
            <w:tcBorders>
              <w:top w:val="nil"/>
              <w:left w:val="nil"/>
              <w:bottom w:val="nil"/>
              <w:right w:val="nil"/>
            </w:tcBorders>
            <w:shd w:val="clear" w:color="auto" w:fill="auto"/>
            <w:vAlign w:val="center"/>
            <w:hideMark/>
          </w:tcPr>
          <w:p w14:paraId="286EEFE5" w14:textId="77777777" w:rsidR="00690C78" w:rsidRPr="00EA1642" w:rsidRDefault="00690C78" w:rsidP="00690C78">
            <w:pPr>
              <w:spacing w:before="0" w:after="0"/>
              <w:jc w:val="center"/>
              <w:rPr>
                <w:rFonts w:eastAsia="Times New Roman" w:cs="Times New Roman"/>
                <w:sz w:val="22"/>
                <w:lang w:val="en-AU" w:eastAsia="zh-CN" w:bidi="th-TH"/>
              </w:rPr>
            </w:pPr>
            <w:r w:rsidRPr="00EA1642">
              <w:rPr>
                <w:rFonts w:eastAsia="Times New Roman" w:cs="Times New Roman"/>
                <w:sz w:val="22"/>
                <w:lang w:val="en-AU" w:eastAsia="zh-CN" w:bidi="th-TH"/>
              </w:rPr>
              <w:t>0.0</w:t>
            </w:r>
          </w:p>
        </w:tc>
        <w:tc>
          <w:tcPr>
            <w:tcW w:w="2361" w:type="dxa"/>
            <w:tcBorders>
              <w:top w:val="nil"/>
              <w:left w:val="nil"/>
              <w:bottom w:val="nil"/>
              <w:right w:val="nil"/>
            </w:tcBorders>
            <w:shd w:val="clear" w:color="auto" w:fill="auto"/>
            <w:vAlign w:val="center"/>
            <w:hideMark/>
          </w:tcPr>
          <w:p w14:paraId="42F5E827" w14:textId="77777777" w:rsidR="00690C78" w:rsidRPr="00EA1642" w:rsidRDefault="00690C78" w:rsidP="00690C78">
            <w:pPr>
              <w:spacing w:before="0" w:after="0"/>
              <w:jc w:val="center"/>
              <w:rPr>
                <w:rFonts w:eastAsia="Times New Roman" w:cs="Times New Roman"/>
                <w:sz w:val="22"/>
                <w:lang w:val="en-AU" w:eastAsia="zh-CN" w:bidi="th-TH"/>
              </w:rPr>
            </w:pPr>
            <w:r w:rsidRPr="00EA1642">
              <w:rPr>
                <w:rFonts w:eastAsia="Times New Roman" w:cs="Times New Roman"/>
                <w:sz w:val="22"/>
                <w:lang w:val="en-AU" w:eastAsia="zh-CN" w:bidi="th-TH"/>
              </w:rPr>
              <w:t>1.0</w:t>
            </w:r>
          </w:p>
        </w:tc>
        <w:tc>
          <w:tcPr>
            <w:tcW w:w="2361" w:type="dxa"/>
            <w:tcBorders>
              <w:top w:val="nil"/>
              <w:left w:val="nil"/>
              <w:bottom w:val="nil"/>
              <w:right w:val="nil"/>
            </w:tcBorders>
            <w:shd w:val="clear" w:color="auto" w:fill="auto"/>
            <w:vAlign w:val="center"/>
            <w:hideMark/>
          </w:tcPr>
          <w:p w14:paraId="6ED7F057" w14:textId="77777777" w:rsidR="00690C78" w:rsidRPr="00EA1642" w:rsidRDefault="00690C78" w:rsidP="00690C78">
            <w:pPr>
              <w:spacing w:before="0" w:after="0"/>
              <w:jc w:val="center"/>
              <w:rPr>
                <w:rFonts w:eastAsia="Times New Roman" w:cs="Times New Roman"/>
                <w:sz w:val="22"/>
                <w:lang w:val="en-AU" w:eastAsia="zh-CN" w:bidi="th-TH"/>
              </w:rPr>
            </w:pPr>
            <w:r w:rsidRPr="00EA1642">
              <w:rPr>
                <w:rFonts w:eastAsia="Times New Roman" w:cs="Times New Roman"/>
                <w:sz w:val="22"/>
                <w:lang w:val="en-AU" w:eastAsia="zh-CN" w:bidi="th-TH"/>
              </w:rPr>
              <w:t>0.8</w:t>
            </w:r>
          </w:p>
        </w:tc>
        <w:tc>
          <w:tcPr>
            <w:tcW w:w="2361" w:type="dxa"/>
            <w:tcBorders>
              <w:top w:val="nil"/>
              <w:left w:val="nil"/>
              <w:bottom w:val="nil"/>
              <w:right w:val="nil"/>
            </w:tcBorders>
            <w:shd w:val="clear" w:color="auto" w:fill="auto"/>
            <w:vAlign w:val="center"/>
            <w:hideMark/>
          </w:tcPr>
          <w:p w14:paraId="6D2C2114" w14:textId="77777777" w:rsidR="00690C78" w:rsidRPr="00EA1642" w:rsidRDefault="00690C78" w:rsidP="00690C78">
            <w:pPr>
              <w:spacing w:before="0" w:after="0"/>
              <w:jc w:val="center"/>
              <w:rPr>
                <w:rFonts w:eastAsia="Times New Roman" w:cs="Times New Roman"/>
                <w:sz w:val="22"/>
                <w:lang w:val="en-AU" w:eastAsia="zh-CN" w:bidi="th-TH"/>
              </w:rPr>
            </w:pPr>
            <w:r w:rsidRPr="00EA1642">
              <w:rPr>
                <w:rFonts w:eastAsia="Times New Roman" w:cs="Times New Roman"/>
                <w:sz w:val="22"/>
                <w:lang w:val="en-AU" w:eastAsia="zh-CN" w:bidi="th-TH"/>
              </w:rPr>
              <w:t>5.9</w:t>
            </w:r>
          </w:p>
        </w:tc>
        <w:tc>
          <w:tcPr>
            <w:tcW w:w="2361" w:type="dxa"/>
            <w:tcBorders>
              <w:top w:val="nil"/>
              <w:left w:val="nil"/>
              <w:bottom w:val="nil"/>
              <w:right w:val="single" w:sz="4" w:space="0" w:color="auto"/>
            </w:tcBorders>
            <w:shd w:val="clear" w:color="auto" w:fill="auto"/>
            <w:vAlign w:val="center"/>
            <w:hideMark/>
          </w:tcPr>
          <w:p w14:paraId="50FDF69F" w14:textId="77777777" w:rsidR="00690C78" w:rsidRPr="00EA1642" w:rsidRDefault="00690C78" w:rsidP="00690C78">
            <w:pPr>
              <w:spacing w:before="0" w:after="0"/>
              <w:jc w:val="center"/>
              <w:rPr>
                <w:rFonts w:eastAsia="Times New Roman" w:cs="Times New Roman"/>
                <w:sz w:val="22"/>
                <w:lang w:val="en-AU" w:eastAsia="zh-CN" w:bidi="th-TH"/>
              </w:rPr>
            </w:pPr>
            <w:r w:rsidRPr="00EA1642">
              <w:rPr>
                <w:rFonts w:eastAsia="Times New Roman" w:cs="Times New Roman"/>
                <w:sz w:val="22"/>
                <w:lang w:val="en-AU" w:eastAsia="zh-CN" w:bidi="th-TH"/>
              </w:rPr>
              <w:t>35.7</w:t>
            </w:r>
          </w:p>
        </w:tc>
      </w:tr>
      <w:tr w:rsidR="00690C78" w:rsidRPr="00EA1642" w14:paraId="4C247EE2" w14:textId="77777777" w:rsidTr="0076545E">
        <w:trPr>
          <w:trHeight w:val="287"/>
        </w:trPr>
        <w:tc>
          <w:tcPr>
            <w:tcW w:w="2361" w:type="dxa"/>
            <w:tcBorders>
              <w:top w:val="nil"/>
              <w:left w:val="single" w:sz="4" w:space="0" w:color="auto"/>
              <w:bottom w:val="nil"/>
              <w:right w:val="nil"/>
            </w:tcBorders>
            <w:shd w:val="clear" w:color="auto" w:fill="auto"/>
            <w:vAlign w:val="center"/>
            <w:hideMark/>
          </w:tcPr>
          <w:p w14:paraId="0CBAFB7F" w14:textId="77777777" w:rsidR="00690C78" w:rsidRPr="00EA1642" w:rsidRDefault="00690C78" w:rsidP="00690C78">
            <w:pPr>
              <w:spacing w:before="0" w:after="0"/>
              <w:jc w:val="center"/>
              <w:rPr>
                <w:rFonts w:eastAsia="Times New Roman" w:cs="Times New Roman"/>
                <w:b/>
                <w:bCs/>
                <w:sz w:val="22"/>
                <w:lang w:val="en-AU" w:eastAsia="zh-CN" w:bidi="th-TH"/>
              </w:rPr>
            </w:pPr>
            <w:r w:rsidRPr="00EA1642">
              <w:rPr>
                <w:rFonts w:eastAsia="Times New Roman" w:cs="Times New Roman"/>
                <w:b/>
                <w:bCs/>
                <w:sz w:val="22"/>
                <w:lang w:val="en-AU" w:eastAsia="zh-CN" w:bidi="th-TH"/>
              </w:rPr>
              <w:t>10-010</w:t>
            </w:r>
          </w:p>
        </w:tc>
        <w:tc>
          <w:tcPr>
            <w:tcW w:w="2361" w:type="dxa"/>
            <w:tcBorders>
              <w:top w:val="nil"/>
              <w:left w:val="nil"/>
              <w:bottom w:val="nil"/>
              <w:right w:val="nil"/>
            </w:tcBorders>
            <w:shd w:val="clear" w:color="auto" w:fill="auto"/>
            <w:vAlign w:val="center"/>
            <w:hideMark/>
          </w:tcPr>
          <w:p w14:paraId="7C4EE404" w14:textId="77777777" w:rsidR="00690C78" w:rsidRPr="00EA1642" w:rsidRDefault="00690C78" w:rsidP="00690C78">
            <w:pPr>
              <w:spacing w:before="0" w:after="0"/>
              <w:jc w:val="center"/>
              <w:rPr>
                <w:rFonts w:eastAsia="Times New Roman" w:cs="Times New Roman"/>
                <w:b/>
                <w:bCs/>
                <w:sz w:val="22"/>
                <w:lang w:val="en-AU" w:eastAsia="zh-CN" w:bidi="th-TH"/>
              </w:rPr>
            </w:pPr>
            <w:r w:rsidRPr="00EA1642">
              <w:rPr>
                <w:rFonts w:eastAsia="Times New Roman" w:cs="Times New Roman"/>
                <w:b/>
                <w:bCs/>
                <w:sz w:val="22"/>
                <w:lang w:val="en-AU" w:eastAsia="zh-CN" w:bidi="th-TH"/>
              </w:rPr>
              <w:t>0.1</w:t>
            </w:r>
          </w:p>
        </w:tc>
        <w:tc>
          <w:tcPr>
            <w:tcW w:w="2361" w:type="dxa"/>
            <w:tcBorders>
              <w:top w:val="nil"/>
              <w:left w:val="nil"/>
              <w:bottom w:val="nil"/>
              <w:right w:val="nil"/>
            </w:tcBorders>
            <w:shd w:val="clear" w:color="auto" w:fill="auto"/>
            <w:vAlign w:val="center"/>
            <w:hideMark/>
          </w:tcPr>
          <w:p w14:paraId="798E6616" w14:textId="77777777" w:rsidR="00690C78" w:rsidRPr="00EA1642" w:rsidRDefault="00690C78" w:rsidP="00690C78">
            <w:pPr>
              <w:spacing w:before="0" w:after="0"/>
              <w:jc w:val="center"/>
              <w:rPr>
                <w:rFonts w:eastAsia="Times New Roman" w:cs="Times New Roman"/>
                <w:b/>
                <w:bCs/>
                <w:sz w:val="22"/>
                <w:lang w:val="en-AU" w:eastAsia="zh-CN" w:bidi="th-TH"/>
              </w:rPr>
            </w:pPr>
            <w:r w:rsidRPr="00EA1642">
              <w:rPr>
                <w:rFonts w:eastAsia="Times New Roman" w:cs="Times New Roman"/>
                <w:b/>
                <w:bCs/>
                <w:sz w:val="22"/>
                <w:lang w:val="en-AU" w:eastAsia="zh-CN" w:bidi="th-TH"/>
              </w:rPr>
              <w:t>2.0</w:t>
            </w:r>
          </w:p>
        </w:tc>
        <w:tc>
          <w:tcPr>
            <w:tcW w:w="2361" w:type="dxa"/>
            <w:tcBorders>
              <w:top w:val="nil"/>
              <w:left w:val="nil"/>
              <w:bottom w:val="nil"/>
              <w:right w:val="nil"/>
            </w:tcBorders>
            <w:shd w:val="clear" w:color="auto" w:fill="auto"/>
            <w:vAlign w:val="center"/>
            <w:hideMark/>
          </w:tcPr>
          <w:p w14:paraId="66EF44EA" w14:textId="77777777" w:rsidR="00690C78" w:rsidRPr="00EA1642" w:rsidRDefault="00690C78" w:rsidP="00690C78">
            <w:pPr>
              <w:spacing w:before="0" w:after="0"/>
              <w:jc w:val="center"/>
              <w:rPr>
                <w:rFonts w:eastAsia="Times New Roman" w:cs="Times New Roman"/>
                <w:b/>
                <w:bCs/>
                <w:sz w:val="22"/>
                <w:lang w:val="en-AU" w:eastAsia="zh-CN" w:bidi="th-TH"/>
              </w:rPr>
            </w:pPr>
            <w:r w:rsidRPr="00EA1642">
              <w:rPr>
                <w:rFonts w:eastAsia="Times New Roman" w:cs="Times New Roman"/>
                <w:b/>
                <w:bCs/>
                <w:sz w:val="22"/>
                <w:lang w:val="en-AU" w:eastAsia="zh-CN" w:bidi="th-TH"/>
              </w:rPr>
              <w:t>5.5</w:t>
            </w:r>
          </w:p>
        </w:tc>
        <w:tc>
          <w:tcPr>
            <w:tcW w:w="2361" w:type="dxa"/>
            <w:tcBorders>
              <w:top w:val="nil"/>
              <w:left w:val="nil"/>
              <w:bottom w:val="nil"/>
              <w:right w:val="nil"/>
            </w:tcBorders>
            <w:shd w:val="clear" w:color="auto" w:fill="auto"/>
            <w:vAlign w:val="center"/>
            <w:hideMark/>
          </w:tcPr>
          <w:p w14:paraId="0433A6A5" w14:textId="77777777" w:rsidR="00690C78" w:rsidRPr="00EA1642" w:rsidRDefault="00690C78" w:rsidP="00690C78">
            <w:pPr>
              <w:spacing w:before="0" w:after="0"/>
              <w:jc w:val="center"/>
              <w:rPr>
                <w:rFonts w:eastAsia="Times New Roman" w:cs="Times New Roman"/>
                <w:b/>
                <w:bCs/>
                <w:sz w:val="22"/>
                <w:lang w:val="en-AU" w:eastAsia="zh-CN" w:bidi="th-TH"/>
              </w:rPr>
            </w:pPr>
            <w:r w:rsidRPr="00EA1642">
              <w:rPr>
                <w:rFonts w:eastAsia="Times New Roman" w:cs="Times New Roman"/>
                <w:b/>
                <w:bCs/>
                <w:sz w:val="22"/>
                <w:lang w:val="en-AU" w:eastAsia="zh-CN" w:bidi="th-TH"/>
              </w:rPr>
              <w:t>32.2</w:t>
            </w:r>
          </w:p>
        </w:tc>
        <w:tc>
          <w:tcPr>
            <w:tcW w:w="2361" w:type="dxa"/>
            <w:tcBorders>
              <w:top w:val="nil"/>
              <w:left w:val="nil"/>
              <w:bottom w:val="nil"/>
              <w:right w:val="single" w:sz="4" w:space="0" w:color="auto"/>
            </w:tcBorders>
            <w:shd w:val="clear" w:color="auto" w:fill="auto"/>
            <w:vAlign w:val="center"/>
            <w:hideMark/>
          </w:tcPr>
          <w:p w14:paraId="4C8CAF0E" w14:textId="77777777" w:rsidR="00690C78" w:rsidRPr="00EA1642" w:rsidRDefault="00690C78" w:rsidP="00690C78">
            <w:pPr>
              <w:spacing w:before="0" w:after="0"/>
              <w:jc w:val="center"/>
              <w:rPr>
                <w:rFonts w:eastAsia="Times New Roman" w:cs="Times New Roman"/>
                <w:b/>
                <w:bCs/>
                <w:sz w:val="22"/>
                <w:lang w:val="en-AU" w:eastAsia="zh-CN" w:bidi="th-TH"/>
              </w:rPr>
            </w:pPr>
            <w:r w:rsidRPr="00EA1642">
              <w:rPr>
                <w:rFonts w:eastAsia="Times New Roman" w:cs="Times New Roman"/>
                <w:b/>
                <w:bCs/>
                <w:sz w:val="22"/>
                <w:lang w:val="en-AU" w:eastAsia="zh-CN" w:bidi="th-TH"/>
              </w:rPr>
              <w:t>55.8</w:t>
            </w:r>
          </w:p>
        </w:tc>
      </w:tr>
      <w:tr w:rsidR="00690C78" w:rsidRPr="00EA1642" w14:paraId="3A01CE14" w14:textId="77777777" w:rsidTr="0076545E">
        <w:trPr>
          <w:trHeight w:val="287"/>
        </w:trPr>
        <w:tc>
          <w:tcPr>
            <w:tcW w:w="2361" w:type="dxa"/>
            <w:tcBorders>
              <w:top w:val="nil"/>
              <w:left w:val="single" w:sz="4" w:space="0" w:color="auto"/>
              <w:bottom w:val="nil"/>
              <w:right w:val="nil"/>
            </w:tcBorders>
            <w:shd w:val="clear" w:color="auto" w:fill="auto"/>
            <w:vAlign w:val="center"/>
            <w:hideMark/>
          </w:tcPr>
          <w:p w14:paraId="2F2472ED" w14:textId="77777777" w:rsidR="00690C78" w:rsidRPr="00EA1642" w:rsidRDefault="00690C78" w:rsidP="00690C78">
            <w:pPr>
              <w:spacing w:before="0" w:after="0"/>
              <w:jc w:val="center"/>
              <w:rPr>
                <w:rFonts w:eastAsia="Times New Roman" w:cs="Times New Roman"/>
                <w:sz w:val="22"/>
                <w:lang w:val="en-AU" w:eastAsia="zh-CN" w:bidi="th-TH"/>
              </w:rPr>
            </w:pPr>
            <w:r w:rsidRPr="00EA1642">
              <w:rPr>
                <w:rFonts w:eastAsia="Times New Roman" w:cs="Times New Roman"/>
                <w:sz w:val="22"/>
                <w:lang w:val="en-AU" w:eastAsia="zh-CN" w:bidi="th-TH"/>
              </w:rPr>
              <w:t>05-002</w:t>
            </w:r>
          </w:p>
        </w:tc>
        <w:tc>
          <w:tcPr>
            <w:tcW w:w="2361" w:type="dxa"/>
            <w:tcBorders>
              <w:top w:val="nil"/>
              <w:left w:val="nil"/>
              <w:bottom w:val="nil"/>
              <w:right w:val="nil"/>
            </w:tcBorders>
            <w:shd w:val="clear" w:color="auto" w:fill="auto"/>
            <w:vAlign w:val="center"/>
            <w:hideMark/>
          </w:tcPr>
          <w:p w14:paraId="2459CB3C" w14:textId="77777777" w:rsidR="00690C78" w:rsidRPr="00EA1642" w:rsidRDefault="00690C78" w:rsidP="00690C78">
            <w:pPr>
              <w:spacing w:before="0" w:after="0"/>
              <w:jc w:val="center"/>
              <w:rPr>
                <w:rFonts w:eastAsia="Times New Roman" w:cs="Times New Roman"/>
                <w:sz w:val="22"/>
                <w:lang w:val="en-AU" w:eastAsia="zh-CN" w:bidi="th-TH"/>
              </w:rPr>
            </w:pPr>
            <w:r w:rsidRPr="00EA1642">
              <w:rPr>
                <w:rFonts w:eastAsia="Times New Roman" w:cs="Times New Roman"/>
                <w:sz w:val="22"/>
                <w:lang w:val="en-AU" w:eastAsia="zh-CN" w:bidi="th-TH"/>
              </w:rPr>
              <w:t>0.2</w:t>
            </w:r>
          </w:p>
        </w:tc>
        <w:tc>
          <w:tcPr>
            <w:tcW w:w="2361" w:type="dxa"/>
            <w:tcBorders>
              <w:top w:val="nil"/>
              <w:left w:val="nil"/>
              <w:bottom w:val="nil"/>
              <w:right w:val="nil"/>
            </w:tcBorders>
            <w:shd w:val="clear" w:color="auto" w:fill="auto"/>
            <w:vAlign w:val="center"/>
            <w:hideMark/>
          </w:tcPr>
          <w:p w14:paraId="23D68E2C" w14:textId="77777777" w:rsidR="00690C78" w:rsidRPr="00EA1642" w:rsidRDefault="00690C78" w:rsidP="00690C78">
            <w:pPr>
              <w:spacing w:before="0" w:after="0"/>
              <w:jc w:val="center"/>
              <w:rPr>
                <w:rFonts w:eastAsia="Times New Roman" w:cs="Times New Roman"/>
                <w:sz w:val="22"/>
                <w:lang w:val="en-AU" w:eastAsia="zh-CN" w:bidi="th-TH"/>
              </w:rPr>
            </w:pPr>
            <w:r w:rsidRPr="00EA1642">
              <w:rPr>
                <w:rFonts w:eastAsia="Times New Roman" w:cs="Times New Roman"/>
                <w:sz w:val="22"/>
                <w:lang w:val="en-AU" w:eastAsia="zh-CN" w:bidi="th-TH"/>
              </w:rPr>
              <w:t>1.9</w:t>
            </w:r>
          </w:p>
        </w:tc>
        <w:tc>
          <w:tcPr>
            <w:tcW w:w="2361" w:type="dxa"/>
            <w:tcBorders>
              <w:top w:val="nil"/>
              <w:left w:val="nil"/>
              <w:bottom w:val="nil"/>
              <w:right w:val="nil"/>
            </w:tcBorders>
            <w:shd w:val="clear" w:color="auto" w:fill="auto"/>
            <w:vAlign w:val="center"/>
            <w:hideMark/>
          </w:tcPr>
          <w:p w14:paraId="7918EB7F" w14:textId="77777777" w:rsidR="00690C78" w:rsidRPr="00EA1642" w:rsidRDefault="00690C78" w:rsidP="00690C78">
            <w:pPr>
              <w:spacing w:before="0" w:after="0"/>
              <w:jc w:val="center"/>
              <w:rPr>
                <w:rFonts w:eastAsia="Times New Roman" w:cs="Times New Roman"/>
                <w:sz w:val="22"/>
                <w:lang w:val="en-AU" w:eastAsia="zh-CN" w:bidi="th-TH"/>
              </w:rPr>
            </w:pPr>
            <w:r w:rsidRPr="00EA1642">
              <w:rPr>
                <w:rFonts w:eastAsia="Times New Roman" w:cs="Times New Roman"/>
                <w:sz w:val="22"/>
                <w:lang w:val="en-AU" w:eastAsia="zh-CN" w:bidi="th-TH"/>
              </w:rPr>
              <w:t>3.1</w:t>
            </w:r>
          </w:p>
        </w:tc>
        <w:tc>
          <w:tcPr>
            <w:tcW w:w="2361" w:type="dxa"/>
            <w:tcBorders>
              <w:top w:val="nil"/>
              <w:left w:val="nil"/>
              <w:bottom w:val="nil"/>
              <w:right w:val="nil"/>
            </w:tcBorders>
            <w:shd w:val="clear" w:color="auto" w:fill="auto"/>
            <w:vAlign w:val="center"/>
            <w:hideMark/>
          </w:tcPr>
          <w:p w14:paraId="4C0F6C35" w14:textId="77777777" w:rsidR="00690C78" w:rsidRPr="00EA1642" w:rsidRDefault="00690C78" w:rsidP="00690C78">
            <w:pPr>
              <w:spacing w:before="0" w:after="0"/>
              <w:jc w:val="center"/>
              <w:rPr>
                <w:rFonts w:eastAsia="Times New Roman" w:cs="Times New Roman"/>
                <w:sz w:val="22"/>
                <w:lang w:val="en-AU" w:eastAsia="zh-CN" w:bidi="th-TH"/>
              </w:rPr>
            </w:pPr>
            <w:r w:rsidRPr="00EA1642">
              <w:rPr>
                <w:rFonts w:eastAsia="Times New Roman" w:cs="Times New Roman"/>
                <w:sz w:val="22"/>
                <w:lang w:val="en-AU" w:eastAsia="zh-CN" w:bidi="th-TH"/>
              </w:rPr>
              <w:t>23.7</w:t>
            </w:r>
          </w:p>
        </w:tc>
        <w:tc>
          <w:tcPr>
            <w:tcW w:w="2361" w:type="dxa"/>
            <w:tcBorders>
              <w:top w:val="nil"/>
              <w:left w:val="nil"/>
              <w:bottom w:val="nil"/>
              <w:right w:val="single" w:sz="4" w:space="0" w:color="auto"/>
            </w:tcBorders>
            <w:shd w:val="clear" w:color="auto" w:fill="auto"/>
            <w:vAlign w:val="center"/>
            <w:hideMark/>
          </w:tcPr>
          <w:p w14:paraId="06B71DE0" w14:textId="77777777" w:rsidR="00690C78" w:rsidRPr="00EA1642" w:rsidRDefault="00690C78" w:rsidP="00690C78">
            <w:pPr>
              <w:spacing w:before="0" w:after="0"/>
              <w:jc w:val="center"/>
              <w:rPr>
                <w:rFonts w:eastAsia="Times New Roman" w:cs="Times New Roman"/>
                <w:sz w:val="22"/>
                <w:lang w:val="en-AU" w:eastAsia="zh-CN" w:bidi="th-TH"/>
              </w:rPr>
            </w:pPr>
            <w:r w:rsidRPr="00EA1642">
              <w:rPr>
                <w:rFonts w:eastAsia="Times New Roman" w:cs="Times New Roman"/>
                <w:sz w:val="22"/>
                <w:lang w:val="en-AU" w:eastAsia="zh-CN" w:bidi="th-TH"/>
              </w:rPr>
              <w:t>46.5</w:t>
            </w:r>
          </w:p>
        </w:tc>
      </w:tr>
      <w:tr w:rsidR="00690C78" w:rsidRPr="00EA1642" w14:paraId="62CB5D0F" w14:textId="77777777" w:rsidTr="0076545E">
        <w:trPr>
          <w:trHeight w:val="287"/>
        </w:trPr>
        <w:tc>
          <w:tcPr>
            <w:tcW w:w="2361" w:type="dxa"/>
            <w:tcBorders>
              <w:top w:val="nil"/>
              <w:left w:val="single" w:sz="4" w:space="0" w:color="auto"/>
              <w:bottom w:val="nil"/>
              <w:right w:val="nil"/>
            </w:tcBorders>
            <w:shd w:val="clear" w:color="auto" w:fill="auto"/>
            <w:vAlign w:val="center"/>
            <w:hideMark/>
          </w:tcPr>
          <w:p w14:paraId="724B957A" w14:textId="77777777" w:rsidR="00690C78" w:rsidRPr="00EA1642" w:rsidRDefault="00690C78" w:rsidP="00690C78">
            <w:pPr>
              <w:spacing w:before="0" w:after="0"/>
              <w:jc w:val="center"/>
              <w:rPr>
                <w:rFonts w:eastAsia="Times New Roman" w:cs="Times New Roman"/>
                <w:sz w:val="22"/>
                <w:lang w:val="en-AU" w:eastAsia="zh-CN" w:bidi="th-TH"/>
              </w:rPr>
            </w:pPr>
            <w:r w:rsidRPr="00EA1642">
              <w:rPr>
                <w:rFonts w:eastAsia="Times New Roman" w:cs="Times New Roman"/>
                <w:sz w:val="22"/>
                <w:lang w:val="en-AU" w:eastAsia="zh-CN" w:bidi="th-TH"/>
              </w:rPr>
              <w:t>10-001</w:t>
            </w:r>
          </w:p>
        </w:tc>
        <w:tc>
          <w:tcPr>
            <w:tcW w:w="2361" w:type="dxa"/>
            <w:tcBorders>
              <w:top w:val="nil"/>
              <w:left w:val="nil"/>
              <w:bottom w:val="nil"/>
              <w:right w:val="nil"/>
            </w:tcBorders>
            <w:shd w:val="clear" w:color="auto" w:fill="auto"/>
            <w:vAlign w:val="center"/>
            <w:hideMark/>
          </w:tcPr>
          <w:p w14:paraId="58B25CB5" w14:textId="77777777" w:rsidR="00690C78" w:rsidRPr="00EA1642" w:rsidRDefault="00690C78" w:rsidP="00690C78">
            <w:pPr>
              <w:spacing w:before="0" w:after="0"/>
              <w:jc w:val="center"/>
              <w:rPr>
                <w:rFonts w:eastAsia="Times New Roman" w:cs="Times New Roman"/>
                <w:sz w:val="22"/>
                <w:lang w:val="en-AU" w:eastAsia="zh-CN" w:bidi="th-TH"/>
              </w:rPr>
            </w:pPr>
            <w:r w:rsidRPr="00EA1642">
              <w:rPr>
                <w:rFonts w:eastAsia="Times New Roman" w:cs="Times New Roman"/>
                <w:sz w:val="22"/>
                <w:lang w:val="en-AU" w:eastAsia="zh-CN" w:bidi="th-TH"/>
              </w:rPr>
              <w:t>0.3</w:t>
            </w:r>
          </w:p>
        </w:tc>
        <w:tc>
          <w:tcPr>
            <w:tcW w:w="2361" w:type="dxa"/>
            <w:tcBorders>
              <w:top w:val="nil"/>
              <w:left w:val="nil"/>
              <w:bottom w:val="nil"/>
              <w:right w:val="nil"/>
            </w:tcBorders>
            <w:shd w:val="clear" w:color="auto" w:fill="auto"/>
            <w:vAlign w:val="center"/>
            <w:hideMark/>
          </w:tcPr>
          <w:p w14:paraId="4D9B8177" w14:textId="77777777" w:rsidR="00690C78" w:rsidRPr="00EA1642" w:rsidRDefault="00690C78" w:rsidP="00690C78">
            <w:pPr>
              <w:spacing w:before="0" w:after="0"/>
              <w:jc w:val="center"/>
              <w:rPr>
                <w:rFonts w:eastAsia="Times New Roman" w:cs="Times New Roman"/>
                <w:sz w:val="22"/>
                <w:lang w:val="en-AU" w:eastAsia="zh-CN" w:bidi="th-TH"/>
              </w:rPr>
            </w:pPr>
            <w:r w:rsidRPr="00EA1642">
              <w:rPr>
                <w:rFonts w:eastAsia="Times New Roman" w:cs="Times New Roman"/>
                <w:sz w:val="22"/>
                <w:lang w:val="en-AU" w:eastAsia="zh-CN" w:bidi="th-TH"/>
              </w:rPr>
              <w:t>0.9</w:t>
            </w:r>
          </w:p>
        </w:tc>
        <w:tc>
          <w:tcPr>
            <w:tcW w:w="2361" w:type="dxa"/>
            <w:tcBorders>
              <w:top w:val="nil"/>
              <w:left w:val="nil"/>
              <w:bottom w:val="nil"/>
              <w:right w:val="nil"/>
            </w:tcBorders>
            <w:shd w:val="clear" w:color="auto" w:fill="auto"/>
            <w:vAlign w:val="center"/>
            <w:hideMark/>
          </w:tcPr>
          <w:p w14:paraId="61C299C8" w14:textId="77777777" w:rsidR="00690C78" w:rsidRPr="00EA1642" w:rsidRDefault="00690C78" w:rsidP="00690C78">
            <w:pPr>
              <w:spacing w:before="0" w:after="0"/>
              <w:jc w:val="center"/>
              <w:rPr>
                <w:rFonts w:eastAsia="Times New Roman" w:cs="Times New Roman"/>
                <w:sz w:val="22"/>
                <w:lang w:val="en-AU" w:eastAsia="zh-CN" w:bidi="th-TH"/>
              </w:rPr>
            </w:pPr>
            <w:r w:rsidRPr="00EA1642">
              <w:rPr>
                <w:rFonts w:eastAsia="Times New Roman" w:cs="Times New Roman"/>
                <w:sz w:val="22"/>
                <w:lang w:val="en-AU" w:eastAsia="zh-CN" w:bidi="th-TH"/>
              </w:rPr>
              <w:t>0.8</w:t>
            </w:r>
          </w:p>
        </w:tc>
        <w:tc>
          <w:tcPr>
            <w:tcW w:w="2361" w:type="dxa"/>
            <w:tcBorders>
              <w:top w:val="nil"/>
              <w:left w:val="nil"/>
              <w:bottom w:val="nil"/>
              <w:right w:val="nil"/>
            </w:tcBorders>
            <w:shd w:val="clear" w:color="auto" w:fill="auto"/>
            <w:vAlign w:val="center"/>
            <w:hideMark/>
          </w:tcPr>
          <w:p w14:paraId="0192688C" w14:textId="77777777" w:rsidR="00690C78" w:rsidRPr="00EA1642" w:rsidRDefault="00690C78" w:rsidP="00690C78">
            <w:pPr>
              <w:spacing w:before="0" w:after="0"/>
              <w:jc w:val="center"/>
              <w:rPr>
                <w:rFonts w:eastAsia="Times New Roman" w:cs="Times New Roman"/>
                <w:sz w:val="22"/>
                <w:lang w:val="en-AU" w:eastAsia="zh-CN" w:bidi="th-TH"/>
              </w:rPr>
            </w:pPr>
            <w:r w:rsidRPr="00EA1642">
              <w:rPr>
                <w:rFonts w:eastAsia="Times New Roman" w:cs="Times New Roman"/>
                <w:sz w:val="22"/>
                <w:lang w:val="en-AU" w:eastAsia="zh-CN" w:bidi="th-TH"/>
              </w:rPr>
              <w:t>5.1</w:t>
            </w:r>
          </w:p>
        </w:tc>
        <w:tc>
          <w:tcPr>
            <w:tcW w:w="2361" w:type="dxa"/>
            <w:tcBorders>
              <w:top w:val="nil"/>
              <w:left w:val="nil"/>
              <w:bottom w:val="nil"/>
              <w:right w:val="single" w:sz="4" w:space="0" w:color="auto"/>
            </w:tcBorders>
            <w:shd w:val="clear" w:color="auto" w:fill="auto"/>
            <w:vAlign w:val="center"/>
            <w:hideMark/>
          </w:tcPr>
          <w:p w14:paraId="68C182FF" w14:textId="77777777" w:rsidR="00690C78" w:rsidRPr="00EA1642" w:rsidRDefault="00690C78" w:rsidP="00690C78">
            <w:pPr>
              <w:spacing w:before="0" w:after="0"/>
              <w:jc w:val="center"/>
              <w:rPr>
                <w:rFonts w:eastAsia="Times New Roman" w:cs="Times New Roman"/>
                <w:sz w:val="22"/>
                <w:lang w:val="en-AU" w:eastAsia="zh-CN" w:bidi="th-TH"/>
              </w:rPr>
            </w:pPr>
            <w:r w:rsidRPr="00EA1642">
              <w:rPr>
                <w:rFonts w:eastAsia="Times New Roman" w:cs="Times New Roman"/>
                <w:sz w:val="22"/>
                <w:lang w:val="en-AU" w:eastAsia="zh-CN" w:bidi="th-TH"/>
              </w:rPr>
              <w:t>35.7</w:t>
            </w:r>
          </w:p>
        </w:tc>
      </w:tr>
      <w:tr w:rsidR="00690C78" w:rsidRPr="00EA1642" w14:paraId="3E322BD9" w14:textId="77777777" w:rsidTr="0076545E">
        <w:trPr>
          <w:trHeight w:val="287"/>
        </w:trPr>
        <w:tc>
          <w:tcPr>
            <w:tcW w:w="2361" w:type="dxa"/>
            <w:tcBorders>
              <w:top w:val="nil"/>
              <w:left w:val="single" w:sz="4" w:space="0" w:color="auto"/>
              <w:bottom w:val="nil"/>
              <w:right w:val="nil"/>
            </w:tcBorders>
            <w:shd w:val="clear" w:color="auto" w:fill="auto"/>
            <w:vAlign w:val="center"/>
            <w:hideMark/>
          </w:tcPr>
          <w:p w14:paraId="2EBDE762" w14:textId="77777777" w:rsidR="00690C78" w:rsidRPr="00EA1642" w:rsidRDefault="00690C78" w:rsidP="00690C78">
            <w:pPr>
              <w:spacing w:before="0" w:after="0"/>
              <w:jc w:val="center"/>
              <w:rPr>
                <w:rFonts w:eastAsia="Times New Roman" w:cs="Times New Roman"/>
                <w:sz w:val="22"/>
                <w:lang w:val="en-AU" w:eastAsia="zh-CN" w:bidi="th-TH"/>
              </w:rPr>
            </w:pPr>
            <w:r w:rsidRPr="00EA1642">
              <w:rPr>
                <w:rFonts w:eastAsia="Times New Roman" w:cs="Times New Roman"/>
                <w:sz w:val="22"/>
                <w:lang w:val="en-AU" w:eastAsia="zh-CN" w:bidi="th-TH"/>
              </w:rPr>
              <w:t>05-001</w:t>
            </w:r>
          </w:p>
        </w:tc>
        <w:tc>
          <w:tcPr>
            <w:tcW w:w="2361" w:type="dxa"/>
            <w:tcBorders>
              <w:top w:val="nil"/>
              <w:left w:val="nil"/>
              <w:bottom w:val="nil"/>
              <w:right w:val="nil"/>
            </w:tcBorders>
            <w:shd w:val="clear" w:color="auto" w:fill="auto"/>
            <w:vAlign w:val="center"/>
            <w:hideMark/>
          </w:tcPr>
          <w:p w14:paraId="466279C3" w14:textId="77777777" w:rsidR="00690C78" w:rsidRPr="00EA1642" w:rsidRDefault="00690C78" w:rsidP="00690C78">
            <w:pPr>
              <w:spacing w:before="0" w:after="0"/>
              <w:jc w:val="center"/>
              <w:rPr>
                <w:rFonts w:eastAsia="Times New Roman" w:cs="Times New Roman"/>
                <w:sz w:val="22"/>
                <w:lang w:val="en-AU" w:eastAsia="zh-CN" w:bidi="th-TH"/>
              </w:rPr>
            </w:pPr>
            <w:r w:rsidRPr="00EA1642">
              <w:rPr>
                <w:rFonts w:eastAsia="Times New Roman" w:cs="Times New Roman"/>
                <w:sz w:val="22"/>
                <w:lang w:val="en-AU" w:eastAsia="zh-CN" w:bidi="th-TH"/>
              </w:rPr>
              <w:t>0.4</w:t>
            </w:r>
          </w:p>
        </w:tc>
        <w:tc>
          <w:tcPr>
            <w:tcW w:w="2361" w:type="dxa"/>
            <w:tcBorders>
              <w:top w:val="nil"/>
              <w:left w:val="nil"/>
              <w:bottom w:val="nil"/>
              <w:right w:val="nil"/>
            </w:tcBorders>
            <w:shd w:val="clear" w:color="auto" w:fill="auto"/>
            <w:vAlign w:val="center"/>
            <w:hideMark/>
          </w:tcPr>
          <w:p w14:paraId="4AE5FB8A" w14:textId="77777777" w:rsidR="00690C78" w:rsidRPr="00EA1642" w:rsidRDefault="00690C78" w:rsidP="00690C78">
            <w:pPr>
              <w:spacing w:before="0" w:after="0"/>
              <w:jc w:val="center"/>
              <w:rPr>
                <w:rFonts w:eastAsia="Times New Roman" w:cs="Times New Roman"/>
                <w:sz w:val="22"/>
                <w:lang w:val="en-AU" w:eastAsia="zh-CN" w:bidi="th-TH"/>
              </w:rPr>
            </w:pPr>
            <w:r w:rsidRPr="00EA1642">
              <w:rPr>
                <w:rFonts w:eastAsia="Times New Roman" w:cs="Times New Roman"/>
                <w:sz w:val="22"/>
                <w:lang w:val="en-AU" w:eastAsia="zh-CN" w:bidi="th-TH"/>
              </w:rPr>
              <w:t>1.5</w:t>
            </w:r>
          </w:p>
        </w:tc>
        <w:tc>
          <w:tcPr>
            <w:tcW w:w="2361" w:type="dxa"/>
            <w:tcBorders>
              <w:top w:val="nil"/>
              <w:left w:val="nil"/>
              <w:bottom w:val="nil"/>
              <w:right w:val="nil"/>
            </w:tcBorders>
            <w:shd w:val="clear" w:color="auto" w:fill="auto"/>
            <w:vAlign w:val="center"/>
            <w:hideMark/>
          </w:tcPr>
          <w:p w14:paraId="73EFC4D5" w14:textId="77777777" w:rsidR="00690C78" w:rsidRPr="00EA1642" w:rsidRDefault="00690C78" w:rsidP="00690C78">
            <w:pPr>
              <w:spacing w:before="0" w:after="0"/>
              <w:jc w:val="center"/>
              <w:rPr>
                <w:rFonts w:eastAsia="Times New Roman" w:cs="Times New Roman"/>
                <w:sz w:val="22"/>
                <w:lang w:val="en-AU" w:eastAsia="zh-CN" w:bidi="th-TH"/>
              </w:rPr>
            </w:pPr>
            <w:r w:rsidRPr="00EA1642">
              <w:rPr>
                <w:rFonts w:eastAsia="Times New Roman" w:cs="Times New Roman"/>
                <w:sz w:val="22"/>
                <w:lang w:val="en-AU" w:eastAsia="zh-CN" w:bidi="th-TH"/>
              </w:rPr>
              <w:t>3.6</w:t>
            </w:r>
          </w:p>
        </w:tc>
        <w:tc>
          <w:tcPr>
            <w:tcW w:w="2361" w:type="dxa"/>
            <w:tcBorders>
              <w:top w:val="nil"/>
              <w:left w:val="nil"/>
              <w:bottom w:val="nil"/>
              <w:right w:val="nil"/>
            </w:tcBorders>
            <w:shd w:val="clear" w:color="auto" w:fill="auto"/>
            <w:vAlign w:val="center"/>
            <w:hideMark/>
          </w:tcPr>
          <w:p w14:paraId="505F0834" w14:textId="77777777" w:rsidR="00690C78" w:rsidRPr="00EA1642" w:rsidRDefault="00690C78" w:rsidP="00690C78">
            <w:pPr>
              <w:spacing w:before="0" w:after="0"/>
              <w:jc w:val="center"/>
              <w:rPr>
                <w:rFonts w:eastAsia="Times New Roman" w:cs="Times New Roman"/>
                <w:sz w:val="22"/>
                <w:lang w:val="en-AU" w:eastAsia="zh-CN" w:bidi="th-TH"/>
              </w:rPr>
            </w:pPr>
            <w:r w:rsidRPr="00EA1642">
              <w:rPr>
                <w:rFonts w:eastAsia="Times New Roman" w:cs="Times New Roman"/>
                <w:sz w:val="22"/>
                <w:lang w:val="en-AU" w:eastAsia="zh-CN" w:bidi="th-TH"/>
              </w:rPr>
              <w:t>14.8</w:t>
            </w:r>
          </w:p>
        </w:tc>
        <w:tc>
          <w:tcPr>
            <w:tcW w:w="2361" w:type="dxa"/>
            <w:tcBorders>
              <w:top w:val="nil"/>
              <w:left w:val="nil"/>
              <w:bottom w:val="nil"/>
              <w:right w:val="single" w:sz="4" w:space="0" w:color="auto"/>
            </w:tcBorders>
            <w:shd w:val="clear" w:color="auto" w:fill="auto"/>
            <w:vAlign w:val="center"/>
            <w:hideMark/>
          </w:tcPr>
          <w:p w14:paraId="68CA9139" w14:textId="77777777" w:rsidR="00690C78" w:rsidRPr="00EA1642" w:rsidRDefault="00690C78" w:rsidP="00690C78">
            <w:pPr>
              <w:spacing w:before="0" w:after="0"/>
              <w:jc w:val="center"/>
              <w:rPr>
                <w:rFonts w:eastAsia="Times New Roman" w:cs="Times New Roman"/>
                <w:sz w:val="22"/>
                <w:lang w:val="en-AU" w:eastAsia="zh-CN" w:bidi="th-TH"/>
              </w:rPr>
            </w:pPr>
            <w:r w:rsidRPr="00EA1642">
              <w:rPr>
                <w:rFonts w:eastAsia="Times New Roman" w:cs="Times New Roman"/>
                <w:sz w:val="22"/>
                <w:lang w:val="en-AU" w:eastAsia="zh-CN" w:bidi="th-TH"/>
              </w:rPr>
              <w:t>42.4</w:t>
            </w:r>
          </w:p>
        </w:tc>
      </w:tr>
      <w:tr w:rsidR="00690C78" w:rsidRPr="00EA1642" w14:paraId="03F3E9E7" w14:textId="77777777" w:rsidTr="0076545E">
        <w:trPr>
          <w:trHeight w:val="287"/>
        </w:trPr>
        <w:tc>
          <w:tcPr>
            <w:tcW w:w="2361" w:type="dxa"/>
            <w:tcBorders>
              <w:top w:val="nil"/>
              <w:left w:val="single" w:sz="4" w:space="0" w:color="auto"/>
              <w:bottom w:val="nil"/>
              <w:right w:val="nil"/>
            </w:tcBorders>
            <w:shd w:val="clear" w:color="auto" w:fill="auto"/>
            <w:vAlign w:val="center"/>
            <w:hideMark/>
          </w:tcPr>
          <w:p w14:paraId="25C8EC24" w14:textId="77777777" w:rsidR="00690C78" w:rsidRPr="00EA1642" w:rsidRDefault="00690C78" w:rsidP="00690C78">
            <w:pPr>
              <w:spacing w:before="0" w:after="0"/>
              <w:jc w:val="center"/>
              <w:rPr>
                <w:rFonts w:eastAsia="Times New Roman" w:cs="Times New Roman"/>
                <w:b/>
                <w:bCs/>
                <w:sz w:val="22"/>
                <w:lang w:val="en-AU" w:eastAsia="zh-CN" w:bidi="th-TH"/>
              </w:rPr>
            </w:pPr>
            <w:r w:rsidRPr="00EA1642">
              <w:rPr>
                <w:rFonts w:eastAsia="Times New Roman" w:cs="Times New Roman"/>
                <w:b/>
                <w:bCs/>
                <w:sz w:val="22"/>
                <w:lang w:val="en-AU" w:eastAsia="zh-CN" w:bidi="th-TH"/>
              </w:rPr>
              <w:t>10-011</w:t>
            </w:r>
          </w:p>
        </w:tc>
        <w:tc>
          <w:tcPr>
            <w:tcW w:w="2361" w:type="dxa"/>
            <w:tcBorders>
              <w:top w:val="nil"/>
              <w:left w:val="nil"/>
              <w:bottom w:val="nil"/>
              <w:right w:val="nil"/>
            </w:tcBorders>
            <w:shd w:val="clear" w:color="auto" w:fill="auto"/>
            <w:vAlign w:val="center"/>
            <w:hideMark/>
          </w:tcPr>
          <w:p w14:paraId="2817DF6C" w14:textId="77777777" w:rsidR="00690C78" w:rsidRPr="00EA1642" w:rsidRDefault="00690C78" w:rsidP="00690C78">
            <w:pPr>
              <w:spacing w:before="0" w:after="0"/>
              <w:jc w:val="center"/>
              <w:rPr>
                <w:rFonts w:eastAsia="Times New Roman" w:cs="Times New Roman"/>
                <w:b/>
                <w:bCs/>
                <w:sz w:val="22"/>
                <w:lang w:val="en-AU" w:eastAsia="zh-CN" w:bidi="th-TH"/>
              </w:rPr>
            </w:pPr>
            <w:r w:rsidRPr="00EA1642">
              <w:rPr>
                <w:rFonts w:eastAsia="Times New Roman" w:cs="Times New Roman"/>
                <w:b/>
                <w:bCs/>
                <w:sz w:val="22"/>
                <w:lang w:val="en-AU" w:eastAsia="zh-CN" w:bidi="th-TH"/>
              </w:rPr>
              <w:t>0.4</w:t>
            </w:r>
          </w:p>
        </w:tc>
        <w:tc>
          <w:tcPr>
            <w:tcW w:w="2361" w:type="dxa"/>
            <w:tcBorders>
              <w:top w:val="nil"/>
              <w:left w:val="nil"/>
              <w:bottom w:val="nil"/>
              <w:right w:val="nil"/>
            </w:tcBorders>
            <w:shd w:val="clear" w:color="auto" w:fill="auto"/>
            <w:vAlign w:val="center"/>
            <w:hideMark/>
          </w:tcPr>
          <w:p w14:paraId="36E2EA82" w14:textId="77777777" w:rsidR="00690C78" w:rsidRPr="00EA1642" w:rsidRDefault="00690C78" w:rsidP="00690C78">
            <w:pPr>
              <w:spacing w:before="0" w:after="0"/>
              <w:jc w:val="center"/>
              <w:rPr>
                <w:rFonts w:eastAsia="Times New Roman" w:cs="Times New Roman"/>
                <w:b/>
                <w:bCs/>
                <w:sz w:val="22"/>
                <w:lang w:val="en-AU" w:eastAsia="zh-CN" w:bidi="th-TH"/>
              </w:rPr>
            </w:pPr>
            <w:r w:rsidRPr="00EA1642">
              <w:rPr>
                <w:rFonts w:eastAsia="Times New Roman" w:cs="Times New Roman"/>
                <w:b/>
                <w:bCs/>
                <w:sz w:val="22"/>
                <w:lang w:val="en-AU" w:eastAsia="zh-CN" w:bidi="th-TH"/>
              </w:rPr>
              <w:t>2.0</w:t>
            </w:r>
          </w:p>
        </w:tc>
        <w:tc>
          <w:tcPr>
            <w:tcW w:w="2361" w:type="dxa"/>
            <w:tcBorders>
              <w:top w:val="nil"/>
              <w:left w:val="nil"/>
              <w:bottom w:val="nil"/>
              <w:right w:val="nil"/>
            </w:tcBorders>
            <w:shd w:val="clear" w:color="auto" w:fill="auto"/>
            <w:vAlign w:val="center"/>
            <w:hideMark/>
          </w:tcPr>
          <w:p w14:paraId="3A4B4083" w14:textId="77777777" w:rsidR="00690C78" w:rsidRPr="00EA1642" w:rsidRDefault="00690C78" w:rsidP="00690C78">
            <w:pPr>
              <w:spacing w:before="0" w:after="0"/>
              <w:jc w:val="center"/>
              <w:rPr>
                <w:rFonts w:eastAsia="Times New Roman" w:cs="Times New Roman"/>
                <w:b/>
                <w:bCs/>
                <w:sz w:val="22"/>
                <w:lang w:val="en-AU" w:eastAsia="zh-CN" w:bidi="th-TH"/>
              </w:rPr>
            </w:pPr>
            <w:r w:rsidRPr="00EA1642">
              <w:rPr>
                <w:rFonts w:eastAsia="Times New Roman" w:cs="Times New Roman"/>
                <w:b/>
                <w:bCs/>
                <w:sz w:val="22"/>
                <w:lang w:val="en-AU" w:eastAsia="zh-CN" w:bidi="th-TH"/>
              </w:rPr>
              <w:t>10.4</w:t>
            </w:r>
          </w:p>
        </w:tc>
        <w:tc>
          <w:tcPr>
            <w:tcW w:w="2361" w:type="dxa"/>
            <w:tcBorders>
              <w:top w:val="nil"/>
              <w:left w:val="nil"/>
              <w:bottom w:val="nil"/>
              <w:right w:val="nil"/>
            </w:tcBorders>
            <w:shd w:val="clear" w:color="auto" w:fill="auto"/>
            <w:vAlign w:val="center"/>
            <w:hideMark/>
          </w:tcPr>
          <w:p w14:paraId="73F6BFC6" w14:textId="77777777" w:rsidR="00690C78" w:rsidRPr="00EA1642" w:rsidRDefault="00690C78" w:rsidP="00690C78">
            <w:pPr>
              <w:spacing w:before="0" w:after="0"/>
              <w:jc w:val="center"/>
              <w:rPr>
                <w:rFonts w:eastAsia="Times New Roman" w:cs="Times New Roman"/>
                <w:b/>
                <w:bCs/>
                <w:sz w:val="22"/>
                <w:lang w:val="en-AU" w:eastAsia="zh-CN" w:bidi="th-TH"/>
              </w:rPr>
            </w:pPr>
            <w:r w:rsidRPr="00EA1642">
              <w:rPr>
                <w:rFonts w:eastAsia="Times New Roman" w:cs="Times New Roman"/>
                <w:b/>
                <w:bCs/>
                <w:sz w:val="22"/>
                <w:lang w:val="en-AU" w:eastAsia="zh-CN" w:bidi="th-TH"/>
              </w:rPr>
              <w:t>38.5</w:t>
            </w:r>
          </w:p>
        </w:tc>
        <w:tc>
          <w:tcPr>
            <w:tcW w:w="2361" w:type="dxa"/>
            <w:tcBorders>
              <w:top w:val="nil"/>
              <w:left w:val="nil"/>
              <w:bottom w:val="nil"/>
              <w:right w:val="single" w:sz="4" w:space="0" w:color="auto"/>
            </w:tcBorders>
            <w:shd w:val="clear" w:color="auto" w:fill="auto"/>
            <w:vAlign w:val="center"/>
            <w:hideMark/>
          </w:tcPr>
          <w:p w14:paraId="5C27F521" w14:textId="77777777" w:rsidR="00690C78" w:rsidRPr="00EA1642" w:rsidRDefault="00690C78" w:rsidP="00690C78">
            <w:pPr>
              <w:spacing w:before="0" w:after="0"/>
              <w:jc w:val="center"/>
              <w:rPr>
                <w:rFonts w:eastAsia="Times New Roman" w:cs="Times New Roman"/>
                <w:b/>
                <w:bCs/>
                <w:sz w:val="22"/>
                <w:lang w:val="en-AU" w:eastAsia="zh-CN" w:bidi="th-TH"/>
              </w:rPr>
            </w:pPr>
            <w:r w:rsidRPr="00EA1642">
              <w:rPr>
                <w:rFonts w:eastAsia="Times New Roman" w:cs="Times New Roman"/>
                <w:b/>
                <w:bCs/>
                <w:sz w:val="22"/>
                <w:lang w:val="en-AU" w:eastAsia="zh-CN" w:bidi="th-TH"/>
              </w:rPr>
              <w:t>63.6</w:t>
            </w:r>
          </w:p>
        </w:tc>
      </w:tr>
      <w:tr w:rsidR="00690C78" w:rsidRPr="00EA1642" w14:paraId="0AE77CF7" w14:textId="77777777" w:rsidTr="0076545E">
        <w:trPr>
          <w:trHeight w:val="287"/>
        </w:trPr>
        <w:tc>
          <w:tcPr>
            <w:tcW w:w="2361" w:type="dxa"/>
            <w:tcBorders>
              <w:top w:val="nil"/>
              <w:left w:val="single" w:sz="4" w:space="0" w:color="auto"/>
              <w:bottom w:val="nil"/>
              <w:right w:val="nil"/>
            </w:tcBorders>
            <w:shd w:val="clear" w:color="auto" w:fill="auto"/>
            <w:vAlign w:val="center"/>
            <w:hideMark/>
          </w:tcPr>
          <w:p w14:paraId="3F610082" w14:textId="77777777" w:rsidR="00690C78" w:rsidRPr="00EA1642" w:rsidRDefault="00690C78" w:rsidP="00690C78">
            <w:pPr>
              <w:spacing w:before="0" w:after="0"/>
              <w:jc w:val="center"/>
              <w:rPr>
                <w:rFonts w:eastAsia="Times New Roman" w:cs="Times New Roman"/>
                <w:sz w:val="22"/>
                <w:lang w:val="en-AU" w:eastAsia="zh-CN" w:bidi="th-TH"/>
              </w:rPr>
            </w:pPr>
            <w:r w:rsidRPr="00EA1642">
              <w:rPr>
                <w:rFonts w:eastAsia="Times New Roman" w:cs="Times New Roman"/>
                <w:sz w:val="22"/>
                <w:lang w:val="en-AU" w:eastAsia="zh-CN" w:bidi="th-TH"/>
              </w:rPr>
              <w:t>04-001</w:t>
            </w:r>
          </w:p>
        </w:tc>
        <w:tc>
          <w:tcPr>
            <w:tcW w:w="2361" w:type="dxa"/>
            <w:tcBorders>
              <w:top w:val="nil"/>
              <w:left w:val="nil"/>
              <w:bottom w:val="nil"/>
              <w:right w:val="nil"/>
            </w:tcBorders>
            <w:shd w:val="clear" w:color="auto" w:fill="auto"/>
            <w:vAlign w:val="center"/>
            <w:hideMark/>
          </w:tcPr>
          <w:p w14:paraId="075D60E8" w14:textId="77777777" w:rsidR="00690C78" w:rsidRPr="00EA1642" w:rsidRDefault="00690C78" w:rsidP="00690C78">
            <w:pPr>
              <w:spacing w:before="0" w:after="0"/>
              <w:jc w:val="center"/>
              <w:rPr>
                <w:rFonts w:eastAsia="Times New Roman" w:cs="Times New Roman"/>
                <w:sz w:val="22"/>
                <w:lang w:val="en-AU" w:eastAsia="zh-CN" w:bidi="th-TH"/>
              </w:rPr>
            </w:pPr>
            <w:r w:rsidRPr="00EA1642">
              <w:rPr>
                <w:rFonts w:eastAsia="Times New Roman" w:cs="Times New Roman"/>
                <w:sz w:val="22"/>
                <w:lang w:val="en-AU" w:eastAsia="zh-CN" w:bidi="th-TH"/>
              </w:rPr>
              <w:t>0.6</w:t>
            </w:r>
          </w:p>
        </w:tc>
        <w:tc>
          <w:tcPr>
            <w:tcW w:w="2361" w:type="dxa"/>
            <w:tcBorders>
              <w:top w:val="nil"/>
              <w:left w:val="nil"/>
              <w:bottom w:val="nil"/>
              <w:right w:val="nil"/>
            </w:tcBorders>
            <w:shd w:val="clear" w:color="auto" w:fill="auto"/>
            <w:vAlign w:val="center"/>
            <w:hideMark/>
          </w:tcPr>
          <w:p w14:paraId="245B6A6B" w14:textId="77777777" w:rsidR="00690C78" w:rsidRPr="00EA1642" w:rsidRDefault="00690C78" w:rsidP="00690C78">
            <w:pPr>
              <w:spacing w:before="0" w:after="0"/>
              <w:jc w:val="center"/>
              <w:rPr>
                <w:rFonts w:eastAsia="Times New Roman" w:cs="Times New Roman"/>
                <w:sz w:val="22"/>
                <w:lang w:val="en-AU" w:eastAsia="zh-CN" w:bidi="th-TH"/>
              </w:rPr>
            </w:pPr>
            <w:r w:rsidRPr="00EA1642">
              <w:rPr>
                <w:rFonts w:eastAsia="Times New Roman" w:cs="Times New Roman"/>
                <w:sz w:val="22"/>
                <w:lang w:val="en-AU" w:eastAsia="zh-CN" w:bidi="th-TH"/>
              </w:rPr>
              <w:t>1.2</w:t>
            </w:r>
          </w:p>
        </w:tc>
        <w:tc>
          <w:tcPr>
            <w:tcW w:w="2361" w:type="dxa"/>
            <w:tcBorders>
              <w:top w:val="nil"/>
              <w:left w:val="nil"/>
              <w:bottom w:val="nil"/>
              <w:right w:val="nil"/>
            </w:tcBorders>
            <w:shd w:val="clear" w:color="auto" w:fill="auto"/>
            <w:vAlign w:val="center"/>
            <w:hideMark/>
          </w:tcPr>
          <w:p w14:paraId="620E3EF2" w14:textId="77777777" w:rsidR="00690C78" w:rsidRPr="00EA1642" w:rsidRDefault="00690C78" w:rsidP="00690C78">
            <w:pPr>
              <w:spacing w:before="0" w:after="0"/>
              <w:jc w:val="center"/>
              <w:rPr>
                <w:rFonts w:eastAsia="Times New Roman" w:cs="Times New Roman"/>
                <w:sz w:val="22"/>
                <w:lang w:val="en-AU" w:eastAsia="zh-CN" w:bidi="th-TH"/>
              </w:rPr>
            </w:pPr>
            <w:r w:rsidRPr="00EA1642">
              <w:rPr>
                <w:rFonts w:eastAsia="Times New Roman" w:cs="Times New Roman"/>
                <w:sz w:val="22"/>
                <w:lang w:val="en-AU" w:eastAsia="zh-CN" w:bidi="th-TH"/>
              </w:rPr>
              <w:t>4.0</w:t>
            </w:r>
          </w:p>
        </w:tc>
        <w:tc>
          <w:tcPr>
            <w:tcW w:w="2361" w:type="dxa"/>
            <w:tcBorders>
              <w:top w:val="nil"/>
              <w:left w:val="nil"/>
              <w:bottom w:val="nil"/>
              <w:right w:val="nil"/>
            </w:tcBorders>
            <w:shd w:val="clear" w:color="auto" w:fill="auto"/>
            <w:vAlign w:val="center"/>
            <w:hideMark/>
          </w:tcPr>
          <w:p w14:paraId="5791ACF8" w14:textId="77777777" w:rsidR="00690C78" w:rsidRPr="00EA1642" w:rsidRDefault="00690C78" w:rsidP="00690C78">
            <w:pPr>
              <w:spacing w:before="0" w:after="0"/>
              <w:jc w:val="center"/>
              <w:rPr>
                <w:rFonts w:eastAsia="Times New Roman" w:cs="Times New Roman"/>
                <w:sz w:val="22"/>
                <w:lang w:val="en-AU" w:eastAsia="zh-CN" w:bidi="th-TH"/>
              </w:rPr>
            </w:pPr>
            <w:r w:rsidRPr="00EA1642">
              <w:rPr>
                <w:rFonts w:eastAsia="Times New Roman" w:cs="Times New Roman"/>
                <w:sz w:val="22"/>
                <w:lang w:val="en-AU" w:eastAsia="zh-CN" w:bidi="th-TH"/>
              </w:rPr>
              <w:t>9.9</w:t>
            </w:r>
          </w:p>
        </w:tc>
        <w:tc>
          <w:tcPr>
            <w:tcW w:w="2361" w:type="dxa"/>
            <w:tcBorders>
              <w:top w:val="nil"/>
              <w:left w:val="nil"/>
              <w:bottom w:val="nil"/>
              <w:right w:val="single" w:sz="4" w:space="0" w:color="auto"/>
            </w:tcBorders>
            <w:shd w:val="clear" w:color="auto" w:fill="auto"/>
            <w:vAlign w:val="center"/>
            <w:hideMark/>
          </w:tcPr>
          <w:p w14:paraId="0AA584E2" w14:textId="77777777" w:rsidR="00690C78" w:rsidRPr="00EA1642" w:rsidRDefault="00690C78" w:rsidP="00690C78">
            <w:pPr>
              <w:spacing w:before="0" w:after="0"/>
              <w:jc w:val="center"/>
              <w:rPr>
                <w:rFonts w:eastAsia="Times New Roman" w:cs="Times New Roman"/>
                <w:sz w:val="22"/>
                <w:lang w:val="en-AU" w:eastAsia="zh-CN" w:bidi="th-TH"/>
              </w:rPr>
            </w:pPr>
            <w:r w:rsidRPr="00EA1642">
              <w:rPr>
                <w:rFonts w:eastAsia="Times New Roman" w:cs="Times New Roman"/>
                <w:sz w:val="22"/>
                <w:lang w:val="en-AU" w:eastAsia="zh-CN" w:bidi="th-TH"/>
              </w:rPr>
              <w:t>40.1</w:t>
            </w:r>
          </w:p>
        </w:tc>
      </w:tr>
      <w:tr w:rsidR="00690C78" w:rsidRPr="00EA1642" w14:paraId="60EAA2E8" w14:textId="77777777" w:rsidTr="0076545E">
        <w:trPr>
          <w:trHeight w:val="287"/>
        </w:trPr>
        <w:tc>
          <w:tcPr>
            <w:tcW w:w="2361" w:type="dxa"/>
            <w:tcBorders>
              <w:top w:val="nil"/>
              <w:left w:val="single" w:sz="4" w:space="0" w:color="auto"/>
              <w:bottom w:val="nil"/>
              <w:right w:val="nil"/>
            </w:tcBorders>
            <w:shd w:val="clear" w:color="auto" w:fill="auto"/>
            <w:vAlign w:val="center"/>
            <w:hideMark/>
          </w:tcPr>
          <w:p w14:paraId="6DB1BF4F" w14:textId="77777777" w:rsidR="00690C78" w:rsidRPr="00EA1642" w:rsidRDefault="00690C78" w:rsidP="00690C78">
            <w:pPr>
              <w:spacing w:before="0" w:after="0"/>
              <w:jc w:val="center"/>
              <w:rPr>
                <w:rFonts w:eastAsia="Times New Roman" w:cs="Times New Roman"/>
                <w:sz w:val="22"/>
                <w:lang w:val="en-AU" w:eastAsia="zh-CN" w:bidi="th-TH"/>
              </w:rPr>
            </w:pPr>
            <w:r w:rsidRPr="00EA1642">
              <w:rPr>
                <w:rFonts w:eastAsia="Times New Roman" w:cs="Times New Roman"/>
                <w:sz w:val="22"/>
                <w:lang w:val="en-AU" w:eastAsia="zh-CN" w:bidi="th-TH"/>
              </w:rPr>
              <w:t>01-012</w:t>
            </w:r>
          </w:p>
        </w:tc>
        <w:tc>
          <w:tcPr>
            <w:tcW w:w="2361" w:type="dxa"/>
            <w:tcBorders>
              <w:top w:val="nil"/>
              <w:left w:val="nil"/>
              <w:bottom w:val="nil"/>
              <w:right w:val="nil"/>
            </w:tcBorders>
            <w:shd w:val="clear" w:color="auto" w:fill="auto"/>
            <w:vAlign w:val="center"/>
            <w:hideMark/>
          </w:tcPr>
          <w:p w14:paraId="570520A6" w14:textId="77777777" w:rsidR="00690C78" w:rsidRPr="00EA1642" w:rsidRDefault="00690C78" w:rsidP="00690C78">
            <w:pPr>
              <w:spacing w:before="0" w:after="0"/>
              <w:jc w:val="center"/>
              <w:rPr>
                <w:rFonts w:eastAsia="Times New Roman" w:cs="Times New Roman"/>
                <w:sz w:val="22"/>
                <w:lang w:val="en-AU" w:eastAsia="zh-CN" w:bidi="th-TH"/>
              </w:rPr>
            </w:pPr>
            <w:r w:rsidRPr="00EA1642">
              <w:rPr>
                <w:rFonts w:eastAsia="Times New Roman" w:cs="Times New Roman"/>
                <w:sz w:val="22"/>
                <w:lang w:val="en-AU" w:eastAsia="zh-CN" w:bidi="th-TH"/>
              </w:rPr>
              <w:t>0.7</w:t>
            </w:r>
          </w:p>
        </w:tc>
        <w:tc>
          <w:tcPr>
            <w:tcW w:w="2361" w:type="dxa"/>
            <w:tcBorders>
              <w:top w:val="nil"/>
              <w:left w:val="nil"/>
              <w:bottom w:val="nil"/>
              <w:right w:val="nil"/>
            </w:tcBorders>
            <w:shd w:val="clear" w:color="auto" w:fill="auto"/>
            <w:vAlign w:val="center"/>
            <w:hideMark/>
          </w:tcPr>
          <w:p w14:paraId="7AC27052" w14:textId="77777777" w:rsidR="00690C78" w:rsidRPr="00EA1642" w:rsidRDefault="00690C78" w:rsidP="00690C78">
            <w:pPr>
              <w:spacing w:before="0" w:after="0"/>
              <w:jc w:val="center"/>
              <w:rPr>
                <w:rFonts w:eastAsia="Times New Roman" w:cs="Times New Roman"/>
                <w:sz w:val="22"/>
                <w:lang w:val="en-AU" w:eastAsia="zh-CN" w:bidi="th-TH"/>
              </w:rPr>
            </w:pPr>
            <w:r w:rsidRPr="00EA1642">
              <w:rPr>
                <w:rFonts w:eastAsia="Times New Roman" w:cs="Times New Roman"/>
                <w:sz w:val="22"/>
                <w:lang w:val="en-AU" w:eastAsia="zh-CN" w:bidi="th-TH"/>
              </w:rPr>
              <w:t>1.9</w:t>
            </w:r>
          </w:p>
        </w:tc>
        <w:tc>
          <w:tcPr>
            <w:tcW w:w="2361" w:type="dxa"/>
            <w:tcBorders>
              <w:top w:val="nil"/>
              <w:left w:val="nil"/>
              <w:bottom w:val="nil"/>
              <w:right w:val="nil"/>
            </w:tcBorders>
            <w:shd w:val="clear" w:color="auto" w:fill="auto"/>
            <w:vAlign w:val="center"/>
            <w:hideMark/>
          </w:tcPr>
          <w:p w14:paraId="105BE8D6" w14:textId="77777777" w:rsidR="00690C78" w:rsidRPr="00EA1642" w:rsidRDefault="00690C78" w:rsidP="00690C78">
            <w:pPr>
              <w:spacing w:before="0" w:after="0"/>
              <w:jc w:val="center"/>
              <w:rPr>
                <w:rFonts w:eastAsia="Times New Roman" w:cs="Times New Roman"/>
                <w:sz w:val="22"/>
                <w:lang w:val="en-AU" w:eastAsia="zh-CN" w:bidi="th-TH"/>
              </w:rPr>
            </w:pPr>
            <w:r w:rsidRPr="00EA1642">
              <w:rPr>
                <w:rFonts w:eastAsia="Times New Roman" w:cs="Times New Roman"/>
                <w:sz w:val="22"/>
                <w:lang w:val="en-AU" w:eastAsia="zh-CN" w:bidi="th-TH"/>
              </w:rPr>
              <w:t>5.3</w:t>
            </w:r>
          </w:p>
        </w:tc>
        <w:tc>
          <w:tcPr>
            <w:tcW w:w="2361" w:type="dxa"/>
            <w:tcBorders>
              <w:top w:val="nil"/>
              <w:left w:val="nil"/>
              <w:bottom w:val="nil"/>
              <w:right w:val="nil"/>
            </w:tcBorders>
            <w:shd w:val="clear" w:color="auto" w:fill="auto"/>
            <w:vAlign w:val="center"/>
            <w:hideMark/>
          </w:tcPr>
          <w:p w14:paraId="310014B6" w14:textId="77777777" w:rsidR="00690C78" w:rsidRPr="00EA1642" w:rsidRDefault="00690C78" w:rsidP="00690C78">
            <w:pPr>
              <w:spacing w:before="0" w:after="0"/>
              <w:jc w:val="center"/>
              <w:rPr>
                <w:rFonts w:eastAsia="Times New Roman" w:cs="Times New Roman"/>
                <w:sz w:val="22"/>
                <w:lang w:val="en-AU" w:eastAsia="zh-CN" w:bidi="th-TH"/>
              </w:rPr>
            </w:pPr>
            <w:r w:rsidRPr="00EA1642">
              <w:rPr>
                <w:rFonts w:eastAsia="Times New Roman" w:cs="Times New Roman"/>
                <w:sz w:val="22"/>
                <w:lang w:val="en-AU" w:eastAsia="zh-CN" w:bidi="th-TH"/>
              </w:rPr>
              <w:t>25.5</w:t>
            </w:r>
          </w:p>
        </w:tc>
        <w:tc>
          <w:tcPr>
            <w:tcW w:w="2361" w:type="dxa"/>
            <w:tcBorders>
              <w:top w:val="nil"/>
              <w:left w:val="nil"/>
              <w:bottom w:val="nil"/>
              <w:right w:val="single" w:sz="4" w:space="0" w:color="auto"/>
            </w:tcBorders>
            <w:shd w:val="clear" w:color="auto" w:fill="auto"/>
            <w:vAlign w:val="center"/>
            <w:hideMark/>
          </w:tcPr>
          <w:p w14:paraId="6B276215" w14:textId="77777777" w:rsidR="00690C78" w:rsidRPr="00EA1642" w:rsidRDefault="00690C78" w:rsidP="00690C78">
            <w:pPr>
              <w:spacing w:before="0" w:after="0"/>
              <w:jc w:val="center"/>
              <w:rPr>
                <w:rFonts w:eastAsia="Times New Roman" w:cs="Times New Roman"/>
                <w:sz w:val="22"/>
                <w:lang w:val="en-AU" w:eastAsia="zh-CN" w:bidi="th-TH"/>
              </w:rPr>
            </w:pPr>
            <w:r w:rsidRPr="00EA1642">
              <w:rPr>
                <w:rFonts w:eastAsia="Times New Roman" w:cs="Times New Roman"/>
                <w:sz w:val="22"/>
                <w:lang w:val="en-AU" w:eastAsia="zh-CN" w:bidi="th-TH"/>
              </w:rPr>
              <w:t>49.0</w:t>
            </w:r>
          </w:p>
        </w:tc>
      </w:tr>
      <w:tr w:rsidR="00690C78" w:rsidRPr="00EA1642" w14:paraId="1356A8B8" w14:textId="77777777" w:rsidTr="0076545E">
        <w:trPr>
          <w:trHeight w:val="287"/>
        </w:trPr>
        <w:tc>
          <w:tcPr>
            <w:tcW w:w="2361" w:type="dxa"/>
            <w:tcBorders>
              <w:top w:val="nil"/>
              <w:left w:val="single" w:sz="4" w:space="0" w:color="auto"/>
              <w:bottom w:val="nil"/>
              <w:right w:val="nil"/>
            </w:tcBorders>
            <w:shd w:val="clear" w:color="auto" w:fill="auto"/>
            <w:vAlign w:val="center"/>
            <w:hideMark/>
          </w:tcPr>
          <w:p w14:paraId="2478920C" w14:textId="77777777" w:rsidR="00690C78" w:rsidRPr="00EA1642" w:rsidRDefault="00690C78" w:rsidP="00690C78">
            <w:pPr>
              <w:spacing w:before="0" w:after="0"/>
              <w:jc w:val="center"/>
              <w:rPr>
                <w:rFonts w:eastAsia="Times New Roman" w:cs="Times New Roman"/>
                <w:sz w:val="22"/>
                <w:lang w:val="en-AU" w:eastAsia="zh-CN" w:bidi="th-TH"/>
              </w:rPr>
            </w:pPr>
            <w:r w:rsidRPr="00EA1642">
              <w:rPr>
                <w:rFonts w:eastAsia="Times New Roman" w:cs="Times New Roman"/>
                <w:sz w:val="22"/>
                <w:lang w:val="en-AU" w:eastAsia="zh-CN" w:bidi="th-TH"/>
              </w:rPr>
              <w:t>12-004</w:t>
            </w:r>
          </w:p>
        </w:tc>
        <w:tc>
          <w:tcPr>
            <w:tcW w:w="2361" w:type="dxa"/>
            <w:tcBorders>
              <w:top w:val="nil"/>
              <w:left w:val="nil"/>
              <w:bottom w:val="nil"/>
              <w:right w:val="nil"/>
            </w:tcBorders>
            <w:shd w:val="clear" w:color="auto" w:fill="auto"/>
            <w:vAlign w:val="center"/>
            <w:hideMark/>
          </w:tcPr>
          <w:p w14:paraId="4087A230" w14:textId="77777777" w:rsidR="00690C78" w:rsidRPr="00EA1642" w:rsidRDefault="00690C78" w:rsidP="00690C78">
            <w:pPr>
              <w:spacing w:before="0" w:after="0"/>
              <w:jc w:val="center"/>
              <w:rPr>
                <w:rFonts w:eastAsia="Times New Roman" w:cs="Times New Roman"/>
                <w:sz w:val="22"/>
                <w:lang w:val="en-AU" w:eastAsia="zh-CN" w:bidi="th-TH"/>
              </w:rPr>
            </w:pPr>
            <w:r w:rsidRPr="00EA1642">
              <w:rPr>
                <w:rFonts w:eastAsia="Times New Roman" w:cs="Times New Roman"/>
                <w:sz w:val="22"/>
                <w:lang w:val="en-AU" w:eastAsia="zh-CN" w:bidi="th-TH"/>
              </w:rPr>
              <w:t>0.8</w:t>
            </w:r>
          </w:p>
        </w:tc>
        <w:tc>
          <w:tcPr>
            <w:tcW w:w="2361" w:type="dxa"/>
            <w:tcBorders>
              <w:top w:val="nil"/>
              <w:left w:val="nil"/>
              <w:bottom w:val="nil"/>
              <w:right w:val="nil"/>
            </w:tcBorders>
            <w:shd w:val="clear" w:color="auto" w:fill="auto"/>
            <w:vAlign w:val="center"/>
            <w:hideMark/>
          </w:tcPr>
          <w:p w14:paraId="2E65DE62" w14:textId="77777777" w:rsidR="00690C78" w:rsidRPr="00EA1642" w:rsidRDefault="00690C78" w:rsidP="00690C78">
            <w:pPr>
              <w:spacing w:before="0" w:after="0"/>
              <w:jc w:val="center"/>
              <w:rPr>
                <w:rFonts w:eastAsia="Times New Roman" w:cs="Times New Roman"/>
                <w:sz w:val="22"/>
                <w:lang w:val="en-AU" w:eastAsia="zh-CN" w:bidi="th-TH"/>
              </w:rPr>
            </w:pPr>
            <w:r w:rsidRPr="00EA1642">
              <w:rPr>
                <w:rFonts w:eastAsia="Times New Roman" w:cs="Times New Roman"/>
                <w:sz w:val="22"/>
                <w:lang w:val="en-AU" w:eastAsia="zh-CN" w:bidi="th-TH"/>
              </w:rPr>
              <w:t>1.3</w:t>
            </w:r>
          </w:p>
        </w:tc>
        <w:tc>
          <w:tcPr>
            <w:tcW w:w="2361" w:type="dxa"/>
            <w:tcBorders>
              <w:top w:val="nil"/>
              <w:left w:val="nil"/>
              <w:bottom w:val="nil"/>
              <w:right w:val="nil"/>
            </w:tcBorders>
            <w:shd w:val="clear" w:color="auto" w:fill="auto"/>
            <w:vAlign w:val="center"/>
            <w:hideMark/>
          </w:tcPr>
          <w:p w14:paraId="1511325E" w14:textId="77777777" w:rsidR="00690C78" w:rsidRPr="00EA1642" w:rsidRDefault="00690C78" w:rsidP="00690C78">
            <w:pPr>
              <w:spacing w:before="0" w:after="0"/>
              <w:jc w:val="center"/>
              <w:rPr>
                <w:rFonts w:eastAsia="Times New Roman" w:cs="Times New Roman"/>
                <w:sz w:val="22"/>
                <w:lang w:val="en-AU" w:eastAsia="zh-CN" w:bidi="th-TH"/>
              </w:rPr>
            </w:pPr>
            <w:r w:rsidRPr="00EA1642">
              <w:rPr>
                <w:rFonts w:eastAsia="Times New Roman" w:cs="Times New Roman"/>
                <w:sz w:val="22"/>
                <w:lang w:val="en-AU" w:eastAsia="zh-CN" w:bidi="th-TH"/>
              </w:rPr>
              <w:t>4.0</w:t>
            </w:r>
          </w:p>
        </w:tc>
        <w:tc>
          <w:tcPr>
            <w:tcW w:w="2361" w:type="dxa"/>
            <w:tcBorders>
              <w:top w:val="nil"/>
              <w:left w:val="nil"/>
              <w:bottom w:val="nil"/>
              <w:right w:val="nil"/>
            </w:tcBorders>
            <w:shd w:val="clear" w:color="auto" w:fill="auto"/>
            <w:vAlign w:val="center"/>
            <w:hideMark/>
          </w:tcPr>
          <w:p w14:paraId="4FC5EEAE" w14:textId="77777777" w:rsidR="00690C78" w:rsidRPr="00EA1642" w:rsidRDefault="00690C78" w:rsidP="00690C78">
            <w:pPr>
              <w:spacing w:before="0" w:after="0"/>
              <w:jc w:val="center"/>
              <w:rPr>
                <w:rFonts w:eastAsia="Times New Roman" w:cs="Times New Roman"/>
                <w:sz w:val="22"/>
                <w:lang w:val="en-AU" w:eastAsia="zh-CN" w:bidi="th-TH"/>
              </w:rPr>
            </w:pPr>
            <w:r w:rsidRPr="00EA1642">
              <w:rPr>
                <w:rFonts w:eastAsia="Times New Roman" w:cs="Times New Roman"/>
                <w:sz w:val="22"/>
                <w:lang w:val="en-AU" w:eastAsia="zh-CN" w:bidi="th-TH"/>
              </w:rPr>
              <w:t>11.6</w:t>
            </w:r>
          </w:p>
        </w:tc>
        <w:tc>
          <w:tcPr>
            <w:tcW w:w="2361" w:type="dxa"/>
            <w:tcBorders>
              <w:top w:val="nil"/>
              <w:left w:val="nil"/>
              <w:bottom w:val="nil"/>
              <w:right w:val="single" w:sz="4" w:space="0" w:color="auto"/>
            </w:tcBorders>
            <w:shd w:val="clear" w:color="auto" w:fill="auto"/>
            <w:vAlign w:val="center"/>
            <w:hideMark/>
          </w:tcPr>
          <w:p w14:paraId="77625B54" w14:textId="77777777" w:rsidR="00690C78" w:rsidRPr="00EA1642" w:rsidRDefault="00690C78" w:rsidP="00690C78">
            <w:pPr>
              <w:spacing w:before="0" w:after="0"/>
              <w:jc w:val="center"/>
              <w:rPr>
                <w:rFonts w:eastAsia="Times New Roman" w:cs="Times New Roman"/>
                <w:sz w:val="22"/>
                <w:lang w:val="en-AU" w:eastAsia="zh-CN" w:bidi="th-TH"/>
              </w:rPr>
            </w:pPr>
            <w:r w:rsidRPr="00EA1642">
              <w:rPr>
                <w:rFonts w:eastAsia="Times New Roman" w:cs="Times New Roman"/>
                <w:sz w:val="22"/>
                <w:lang w:val="en-AU" w:eastAsia="zh-CN" w:bidi="th-TH"/>
              </w:rPr>
              <w:t>41.3</w:t>
            </w:r>
          </w:p>
        </w:tc>
      </w:tr>
      <w:tr w:rsidR="00690C78" w:rsidRPr="00EA1642" w14:paraId="47455198" w14:textId="77777777" w:rsidTr="0076545E">
        <w:trPr>
          <w:trHeight w:val="287"/>
        </w:trPr>
        <w:tc>
          <w:tcPr>
            <w:tcW w:w="2361" w:type="dxa"/>
            <w:tcBorders>
              <w:top w:val="nil"/>
              <w:left w:val="single" w:sz="4" w:space="0" w:color="auto"/>
              <w:bottom w:val="nil"/>
              <w:right w:val="nil"/>
            </w:tcBorders>
            <w:shd w:val="clear" w:color="auto" w:fill="auto"/>
            <w:vAlign w:val="center"/>
            <w:hideMark/>
          </w:tcPr>
          <w:p w14:paraId="7E93506A" w14:textId="77777777" w:rsidR="00690C78" w:rsidRPr="00EA1642" w:rsidRDefault="00690C78" w:rsidP="00690C78">
            <w:pPr>
              <w:spacing w:before="0" w:after="0"/>
              <w:jc w:val="center"/>
              <w:rPr>
                <w:rFonts w:eastAsia="Times New Roman" w:cs="Times New Roman"/>
                <w:sz w:val="22"/>
                <w:lang w:val="en-AU" w:eastAsia="zh-CN" w:bidi="th-TH"/>
              </w:rPr>
            </w:pPr>
            <w:r w:rsidRPr="00EA1642">
              <w:rPr>
                <w:rFonts w:eastAsia="Times New Roman" w:cs="Times New Roman"/>
                <w:sz w:val="22"/>
                <w:lang w:val="en-AU" w:eastAsia="zh-CN" w:bidi="th-TH"/>
              </w:rPr>
              <w:t>03-015</w:t>
            </w:r>
          </w:p>
        </w:tc>
        <w:tc>
          <w:tcPr>
            <w:tcW w:w="2361" w:type="dxa"/>
            <w:tcBorders>
              <w:top w:val="nil"/>
              <w:left w:val="nil"/>
              <w:bottom w:val="nil"/>
              <w:right w:val="nil"/>
            </w:tcBorders>
            <w:shd w:val="clear" w:color="auto" w:fill="auto"/>
            <w:vAlign w:val="center"/>
            <w:hideMark/>
          </w:tcPr>
          <w:p w14:paraId="7480EDD6" w14:textId="77777777" w:rsidR="00690C78" w:rsidRPr="00EA1642" w:rsidRDefault="00690C78" w:rsidP="00690C78">
            <w:pPr>
              <w:spacing w:before="0" w:after="0"/>
              <w:jc w:val="center"/>
              <w:rPr>
                <w:rFonts w:eastAsia="Times New Roman" w:cs="Times New Roman"/>
                <w:sz w:val="22"/>
                <w:lang w:val="en-AU" w:eastAsia="zh-CN" w:bidi="th-TH"/>
              </w:rPr>
            </w:pPr>
            <w:r w:rsidRPr="00EA1642">
              <w:rPr>
                <w:rFonts w:eastAsia="Times New Roman" w:cs="Times New Roman"/>
                <w:sz w:val="22"/>
                <w:lang w:val="en-AU" w:eastAsia="zh-CN" w:bidi="th-TH"/>
              </w:rPr>
              <w:t>0.8</w:t>
            </w:r>
          </w:p>
        </w:tc>
        <w:tc>
          <w:tcPr>
            <w:tcW w:w="2361" w:type="dxa"/>
            <w:tcBorders>
              <w:top w:val="nil"/>
              <w:left w:val="nil"/>
              <w:bottom w:val="nil"/>
              <w:right w:val="nil"/>
            </w:tcBorders>
            <w:shd w:val="clear" w:color="auto" w:fill="auto"/>
            <w:vAlign w:val="center"/>
            <w:hideMark/>
          </w:tcPr>
          <w:p w14:paraId="11312A59" w14:textId="77777777" w:rsidR="00690C78" w:rsidRPr="00EA1642" w:rsidRDefault="00690C78" w:rsidP="00690C78">
            <w:pPr>
              <w:spacing w:before="0" w:after="0"/>
              <w:jc w:val="center"/>
              <w:rPr>
                <w:rFonts w:eastAsia="Times New Roman" w:cs="Times New Roman"/>
                <w:sz w:val="22"/>
                <w:lang w:val="en-AU" w:eastAsia="zh-CN" w:bidi="th-TH"/>
              </w:rPr>
            </w:pPr>
            <w:r w:rsidRPr="00EA1642">
              <w:rPr>
                <w:rFonts w:eastAsia="Times New Roman" w:cs="Times New Roman"/>
                <w:sz w:val="22"/>
                <w:lang w:val="en-AU" w:eastAsia="zh-CN" w:bidi="th-TH"/>
              </w:rPr>
              <w:t>1.5</w:t>
            </w:r>
          </w:p>
        </w:tc>
        <w:tc>
          <w:tcPr>
            <w:tcW w:w="2361" w:type="dxa"/>
            <w:tcBorders>
              <w:top w:val="nil"/>
              <w:left w:val="nil"/>
              <w:bottom w:val="nil"/>
              <w:right w:val="nil"/>
            </w:tcBorders>
            <w:shd w:val="clear" w:color="auto" w:fill="auto"/>
            <w:vAlign w:val="center"/>
            <w:hideMark/>
          </w:tcPr>
          <w:p w14:paraId="263258B3" w14:textId="77777777" w:rsidR="00690C78" w:rsidRPr="00EA1642" w:rsidRDefault="00690C78" w:rsidP="00690C78">
            <w:pPr>
              <w:spacing w:before="0" w:after="0"/>
              <w:jc w:val="center"/>
              <w:rPr>
                <w:rFonts w:eastAsia="Times New Roman" w:cs="Times New Roman"/>
                <w:sz w:val="22"/>
                <w:lang w:val="en-AU" w:eastAsia="zh-CN" w:bidi="th-TH"/>
              </w:rPr>
            </w:pPr>
            <w:r w:rsidRPr="00EA1642">
              <w:rPr>
                <w:rFonts w:eastAsia="Times New Roman" w:cs="Times New Roman"/>
                <w:sz w:val="22"/>
                <w:lang w:val="en-AU" w:eastAsia="zh-CN" w:bidi="th-TH"/>
              </w:rPr>
              <w:t>4.2</w:t>
            </w:r>
          </w:p>
        </w:tc>
        <w:tc>
          <w:tcPr>
            <w:tcW w:w="2361" w:type="dxa"/>
            <w:tcBorders>
              <w:top w:val="nil"/>
              <w:left w:val="nil"/>
              <w:bottom w:val="nil"/>
              <w:right w:val="nil"/>
            </w:tcBorders>
            <w:shd w:val="clear" w:color="auto" w:fill="auto"/>
            <w:vAlign w:val="center"/>
            <w:hideMark/>
          </w:tcPr>
          <w:p w14:paraId="74817FA0" w14:textId="77777777" w:rsidR="00690C78" w:rsidRPr="00EA1642" w:rsidRDefault="00690C78" w:rsidP="00690C78">
            <w:pPr>
              <w:spacing w:before="0" w:after="0"/>
              <w:jc w:val="center"/>
              <w:rPr>
                <w:rFonts w:eastAsia="Times New Roman" w:cs="Times New Roman"/>
                <w:sz w:val="22"/>
                <w:lang w:val="en-AU" w:eastAsia="zh-CN" w:bidi="th-TH"/>
              </w:rPr>
            </w:pPr>
            <w:r w:rsidRPr="00EA1642">
              <w:rPr>
                <w:rFonts w:eastAsia="Times New Roman" w:cs="Times New Roman"/>
                <w:sz w:val="22"/>
                <w:lang w:val="en-AU" w:eastAsia="zh-CN" w:bidi="th-TH"/>
              </w:rPr>
              <w:t>15.5</w:t>
            </w:r>
          </w:p>
        </w:tc>
        <w:tc>
          <w:tcPr>
            <w:tcW w:w="2361" w:type="dxa"/>
            <w:tcBorders>
              <w:top w:val="nil"/>
              <w:left w:val="nil"/>
              <w:bottom w:val="nil"/>
              <w:right w:val="single" w:sz="4" w:space="0" w:color="auto"/>
            </w:tcBorders>
            <w:shd w:val="clear" w:color="auto" w:fill="auto"/>
            <w:vAlign w:val="center"/>
            <w:hideMark/>
          </w:tcPr>
          <w:p w14:paraId="270A0A99" w14:textId="77777777" w:rsidR="00690C78" w:rsidRPr="00EA1642" w:rsidRDefault="00690C78" w:rsidP="00690C78">
            <w:pPr>
              <w:spacing w:before="0" w:after="0"/>
              <w:jc w:val="center"/>
              <w:rPr>
                <w:rFonts w:eastAsia="Times New Roman" w:cs="Times New Roman"/>
                <w:sz w:val="22"/>
                <w:lang w:val="en-AU" w:eastAsia="zh-CN" w:bidi="th-TH"/>
              </w:rPr>
            </w:pPr>
            <w:r w:rsidRPr="00EA1642">
              <w:rPr>
                <w:rFonts w:eastAsia="Times New Roman" w:cs="Times New Roman"/>
                <w:sz w:val="22"/>
                <w:lang w:val="en-AU" w:eastAsia="zh-CN" w:bidi="th-TH"/>
              </w:rPr>
              <w:t>43.6</w:t>
            </w:r>
          </w:p>
        </w:tc>
      </w:tr>
      <w:tr w:rsidR="00690C78" w:rsidRPr="00EA1642" w14:paraId="62B159CB" w14:textId="77777777" w:rsidTr="0076545E">
        <w:trPr>
          <w:trHeight w:val="287"/>
        </w:trPr>
        <w:tc>
          <w:tcPr>
            <w:tcW w:w="2361" w:type="dxa"/>
            <w:tcBorders>
              <w:top w:val="nil"/>
              <w:left w:val="single" w:sz="4" w:space="0" w:color="auto"/>
              <w:bottom w:val="nil"/>
              <w:right w:val="nil"/>
            </w:tcBorders>
            <w:shd w:val="clear" w:color="auto" w:fill="auto"/>
            <w:vAlign w:val="center"/>
            <w:hideMark/>
          </w:tcPr>
          <w:p w14:paraId="49580F08" w14:textId="77777777" w:rsidR="00690C78" w:rsidRPr="00EA1642" w:rsidRDefault="00690C78" w:rsidP="00690C78">
            <w:pPr>
              <w:spacing w:before="0" w:after="0"/>
              <w:jc w:val="center"/>
              <w:rPr>
                <w:rFonts w:eastAsia="Times New Roman" w:cs="Times New Roman"/>
                <w:sz w:val="22"/>
                <w:lang w:val="en-AU" w:eastAsia="zh-CN" w:bidi="th-TH"/>
              </w:rPr>
            </w:pPr>
            <w:r w:rsidRPr="00EA1642">
              <w:rPr>
                <w:rFonts w:eastAsia="Times New Roman" w:cs="Times New Roman"/>
                <w:sz w:val="22"/>
                <w:lang w:val="en-AU" w:eastAsia="zh-CN" w:bidi="th-TH"/>
              </w:rPr>
              <w:t>06-008</w:t>
            </w:r>
          </w:p>
        </w:tc>
        <w:tc>
          <w:tcPr>
            <w:tcW w:w="2361" w:type="dxa"/>
            <w:tcBorders>
              <w:top w:val="nil"/>
              <w:left w:val="nil"/>
              <w:bottom w:val="nil"/>
              <w:right w:val="nil"/>
            </w:tcBorders>
            <w:shd w:val="clear" w:color="auto" w:fill="auto"/>
            <w:vAlign w:val="center"/>
            <w:hideMark/>
          </w:tcPr>
          <w:p w14:paraId="52458570" w14:textId="77777777" w:rsidR="00690C78" w:rsidRPr="00EA1642" w:rsidRDefault="00690C78" w:rsidP="00690C78">
            <w:pPr>
              <w:spacing w:before="0" w:after="0"/>
              <w:jc w:val="center"/>
              <w:rPr>
                <w:rFonts w:eastAsia="Times New Roman" w:cs="Times New Roman"/>
                <w:sz w:val="22"/>
                <w:lang w:val="en-AU" w:eastAsia="zh-CN" w:bidi="th-TH"/>
              </w:rPr>
            </w:pPr>
            <w:r w:rsidRPr="00EA1642">
              <w:rPr>
                <w:rFonts w:eastAsia="Times New Roman" w:cs="Times New Roman"/>
                <w:sz w:val="22"/>
                <w:lang w:val="en-AU" w:eastAsia="zh-CN" w:bidi="th-TH"/>
              </w:rPr>
              <w:t>1.5</w:t>
            </w:r>
          </w:p>
        </w:tc>
        <w:tc>
          <w:tcPr>
            <w:tcW w:w="2361" w:type="dxa"/>
            <w:tcBorders>
              <w:top w:val="nil"/>
              <w:left w:val="nil"/>
              <w:bottom w:val="nil"/>
              <w:right w:val="nil"/>
            </w:tcBorders>
            <w:shd w:val="clear" w:color="auto" w:fill="auto"/>
            <w:vAlign w:val="center"/>
            <w:hideMark/>
          </w:tcPr>
          <w:p w14:paraId="501D0A3B" w14:textId="77777777" w:rsidR="00690C78" w:rsidRPr="00EA1642" w:rsidRDefault="00690C78" w:rsidP="00690C78">
            <w:pPr>
              <w:spacing w:before="0" w:after="0"/>
              <w:jc w:val="center"/>
              <w:rPr>
                <w:rFonts w:eastAsia="Times New Roman" w:cs="Times New Roman"/>
                <w:sz w:val="22"/>
                <w:lang w:val="en-AU" w:eastAsia="zh-CN" w:bidi="th-TH"/>
              </w:rPr>
            </w:pPr>
            <w:r w:rsidRPr="00EA1642">
              <w:rPr>
                <w:rFonts w:eastAsia="Times New Roman" w:cs="Times New Roman"/>
                <w:sz w:val="22"/>
                <w:lang w:val="en-AU" w:eastAsia="zh-CN" w:bidi="th-TH"/>
              </w:rPr>
              <w:t>2.0</w:t>
            </w:r>
          </w:p>
        </w:tc>
        <w:tc>
          <w:tcPr>
            <w:tcW w:w="2361" w:type="dxa"/>
            <w:tcBorders>
              <w:top w:val="nil"/>
              <w:left w:val="nil"/>
              <w:bottom w:val="nil"/>
              <w:right w:val="nil"/>
            </w:tcBorders>
            <w:shd w:val="clear" w:color="auto" w:fill="auto"/>
            <w:vAlign w:val="center"/>
            <w:hideMark/>
          </w:tcPr>
          <w:p w14:paraId="051E4C88" w14:textId="77777777" w:rsidR="00690C78" w:rsidRPr="00EA1642" w:rsidRDefault="00690C78" w:rsidP="00690C78">
            <w:pPr>
              <w:spacing w:before="0" w:after="0"/>
              <w:jc w:val="center"/>
              <w:rPr>
                <w:rFonts w:eastAsia="Times New Roman" w:cs="Times New Roman"/>
                <w:sz w:val="22"/>
                <w:lang w:val="en-AU" w:eastAsia="zh-CN" w:bidi="th-TH"/>
              </w:rPr>
            </w:pPr>
            <w:r w:rsidRPr="00EA1642">
              <w:rPr>
                <w:rFonts w:eastAsia="Times New Roman" w:cs="Times New Roman"/>
                <w:sz w:val="22"/>
                <w:lang w:val="en-AU" w:eastAsia="zh-CN" w:bidi="th-TH"/>
              </w:rPr>
              <w:t>19.3</w:t>
            </w:r>
          </w:p>
        </w:tc>
        <w:tc>
          <w:tcPr>
            <w:tcW w:w="2361" w:type="dxa"/>
            <w:tcBorders>
              <w:top w:val="nil"/>
              <w:left w:val="nil"/>
              <w:bottom w:val="nil"/>
              <w:right w:val="nil"/>
            </w:tcBorders>
            <w:shd w:val="clear" w:color="auto" w:fill="auto"/>
            <w:vAlign w:val="center"/>
            <w:hideMark/>
          </w:tcPr>
          <w:p w14:paraId="766AC1BD" w14:textId="77777777" w:rsidR="00690C78" w:rsidRPr="00EA1642" w:rsidRDefault="00690C78" w:rsidP="00690C78">
            <w:pPr>
              <w:spacing w:before="0" w:after="0"/>
              <w:jc w:val="center"/>
              <w:rPr>
                <w:rFonts w:eastAsia="Times New Roman" w:cs="Times New Roman"/>
                <w:sz w:val="22"/>
                <w:lang w:val="en-AU" w:eastAsia="zh-CN" w:bidi="th-TH"/>
              </w:rPr>
            </w:pPr>
            <w:r w:rsidRPr="00EA1642">
              <w:rPr>
                <w:rFonts w:eastAsia="Times New Roman" w:cs="Times New Roman"/>
                <w:sz w:val="22"/>
                <w:lang w:val="en-AU" w:eastAsia="zh-CN" w:bidi="th-TH"/>
              </w:rPr>
              <w:t>28.4</w:t>
            </w:r>
          </w:p>
        </w:tc>
        <w:tc>
          <w:tcPr>
            <w:tcW w:w="2361" w:type="dxa"/>
            <w:tcBorders>
              <w:top w:val="nil"/>
              <w:left w:val="nil"/>
              <w:bottom w:val="nil"/>
              <w:right w:val="single" w:sz="4" w:space="0" w:color="auto"/>
            </w:tcBorders>
            <w:shd w:val="clear" w:color="auto" w:fill="auto"/>
            <w:vAlign w:val="center"/>
            <w:hideMark/>
          </w:tcPr>
          <w:p w14:paraId="789762AC" w14:textId="77777777" w:rsidR="00690C78" w:rsidRPr="00EA1642" w:rsidRDefault="00690C78" w:rsidP="00690C78">
            <w:pPr>
              <w:spacing w:before="0" w:after="0"/>
              <w:jc w:val="center"/>
              <w:rPr>
                <w:rFonts w:eastAsia="Times New Roman" w:cs="Times New Roman"/>
                <w:sz w:val="22"/>
                <w:lang w:val="en-AU" w:eastAsia="zh-CN" w:bidi="th-TH"/>
              </w:rPr>
            </w:pPr>
            <w:r w:rsidRPr="00EA1642">
              <w:rPr>
                <w:rFonts w:eastAsia="Times New Roman" w:cs="Times New Roman"/>
                <w:sz w:val="22"/>
                <w:lang w:val="en-AU" w:eastAsia="zh-CN" w:bidi="th-TH"/>
              </w:rPr>
              <w:t>50.5</w:t>
            </w:r>
          </w:p>
        </w:tc>
      </w:tr>
      <w:tr w:rsidR="00690C78" w:rsidRPr="00EA1642" w14:paraId="38C60713" w14:textId="77777777" w:rsidTr="0076545E">
        <w:trPr>
          <w:trHeight w:val="287"/>
        </w:trPr>
        <w:tc>
          <w:tcPr>
            <w:tcW w:w="2361" w:type="dxa"/>
            <w:tcBorders>
              <w:top w:val="nil"/>
              <w:left w:val="single" w:sz="4" w:space="0" w:color="auto"/>
              <w:bottom w:val="nil"/>
              <w:right w:val="nil"/>
            </w:tcBorders>
            <w:shd w:val="clear" w:color="auto" w:fill="auto"/>
            <w:vAlign w:val="center"/>
            <w:hideMark/>
          </w:tcPr>
          <w:p w14:paraId="48CE9D95" w14:textId="77777777" w:rsidR="00690C78" w:rsidRPr="00EA1642" w:rsidRDefault="00690C78" w:rsidP="00690C78">
            <w:pPr>
              <w:spacing w:before="0" w:after="0"/>
              <w:jc w:val="center"/>
              <w:rPr>
                <w:rFonts w:eastAsia="Times New Roman" w:cs="Times New Roman"/>
                <w:b/>
                <w:bCs/>
                <w:sz w:val="22"/>
                <w:lang w:val="en-AU" w:eastAsia="zh-CN" w:bidi="th-TH"/>
              </w:rPr>
            </w:pPr>
            <w:r w:rsidRPr="00EA1642">
              <w:rPr>
                <w:rFonts w:eastAsia="Times New Roman" w:cs="Times New Roman"/>
                <w:b/>
                <w:bCs/>
                <w:sz w:val="22"/>
                <w:lang w:val="en-AU" w:eastAsia="zh-CN" w:bidi="th-TH"/>
              </w:rPr>
              <w:t>12-003</w:t>
            </w:r>
          </w:p>
        </w:tc>
        <w:tc>
          <w:tcPr>
            <w:tcW w:w="2361" w:type="dxa"/>
            <w:tcBorders>
              <w:top w:val="nil"/>
              <w:left w:val="nil"/>
              <w:bottom w:val="nil"/>
              <w:right w:val="nil"/>
            </w:tcBorders>
            <w:shd w:val="clear" w:color="auto" w:fill="auto"/>
            <w:vAlign w:val="center"/>
            <w:hideMark/>
          </w:tcPr>
          <w:p w14:paraId="398038FE" w14:textId="77777777" w:rsidR="00690C78" w:rsidRPr="00EA1642" w:rsidRDefault="00690C78" w:rsidP="00690C78">
            <w:pPr>
              <w:spacing w:before="0" w:after="0"/>
              <w:jc w:val="center"/>
              <w:rPr>
                <w:rFonts w:eastAsia="Times New Roman" w:cs="Times New Roman"/>
                <w:b/>
                <w:bCs/>
                <w:sz w:val="22"/>
                <w:lang w:val="en-AU" w:eastAsia="zh-CN" w:bidi="th-TH"/>
              </w:rPr>
            </w:pPr>
            <w:r w:rsidRPr="00EA1642">
              <w:rPr>
                <w:rFonts w:eastAsia="Times New Roman" w:cs="Times New Roman"/>
                <w:b/>
                <w:bCs/>
                <w:sz w:val="22"/>
                <w:lang w:val="en-AU" w:eastAsia="zh-CN" w:bidi="th-TH"/>
              </w:rPr>
              <w:t>1.5</w:t>
            </w:r>
          </w:p>
        </w:tc>
        <w:tc>
          <w:tcPr>
            <w:tcW w:w="2361" w:type="dxa"/>
            <w:tcBorders>
              <w:top w:val="nil"/>
              <w:left w:val="nil"/>
              <w:bottom w:val="nil"/>
              <w:right w:val="nil"/>
            </w:tcBorders>
            <w:shd w:val="clear" w:color="auto" w:fill="auto"/>
            <w:vAlign w:val="center"/>
            <w:hideMark/>
          </w:tcPr>
          <w:p w14:paraId="07173647" w14:textId="77777777" w:rsidR="00690C78" w:rsidRPr="00EA1642" w:rsidRDefault="00690C78" w:rsidP="00690C78">
            <w:pPr>
              <w:spacing w:before="0" w:after="0"/>
              <w:jc w:val="center"/>
              <w:rPr>
                <w:rFonts w:eastAsia="Times New Roman" w:cs="Times New Roman"/>
                <w:b/>
                <w:bCs/>
                <w:sz w:val="22"/>
                <w:lang w:val="en-AU" w:eastAsia="zh-CN" w:bidi="th-TH"/>
              </w:rPr>
            </w:pPr>
            <w:r w:rsidRPr="00EA1642">
              <w:rPr>
                <w:rFonts w:eastAsia="Times New Roman" w:cs="Times New Roman"/>
                <w:b/>
                <w:bCs/>
                <w:sz w:val="22"/>
                <w:lang w:val="en-AU" w:eastAsia="zh-CN" w:bidi="th-TH"/>
              </w:rPr>
              <w:t>2.0</w:t>
            </w:r>
          </w:p>
        </w:tc>
        <w:tc>
          <w:tcPr>
            <w:tcW w:w="2361" w:type="dxa"/>
            <w:tcBorders>
              <w:top w:val="nil"/>
              <w:left w:val="nil"/>
              <w:bottom w:val="nil"/>
              <w:right w:val="nil"/>
            </w:tcBorders>
            <w:shd w:val="clear" w:color="auto" w:fill="auto"/>
            <w:vAlign w:val="center"/>
            <w:hideMark/>
          </w:tcPr>
          <w:p w14:paraId="2089F8A5" w14:textId="77777777" w:rsidR="00690C78" w:rsidRPr="00EA1642" w:rsidRDefault="00690C78" w:rsidP="00690C78">
            <w:pPr>
              <w:spacing w:before="0" w:after="0"/>
              <w:jc w:val="center"/>
              <w:rPr>
                <w:rFonts w:eastAsia="Times New Roman" w:cs="Times New Roman"/>
                <w:b/>
                <w:bCs/>
                <w:sz w:val="22"/>
                <w:lang w:val="en-AU" w:eastAsia="zh-CN" w:bidi="th-TH"/>
              </w:rPr>
            </w:pPr>
            <w:r w:rsidRPr="00EA1642">
              <w:rPr>
                <w:rFonts w:eastAsia="Times New Roman" w:cs="Times New Roman"/>
                <w:b/>
                <w:bCs/>
                <w:sz w:val="22"/>
                <w:lang w:val="en-AU" w:eastAsia="zh-CN" w:bidi="th-TH"/>
              </w:rPr>
              <w:t>16.7</w:t>
            </w:r>
          </w:p>
        </w:tc>
        <w:tc>
          <w:tcPr>
            <w:tcW w:w="2361" w:type="dxa"/>
            <w:tcBorders>
              <w:top w:val="nil"/>
              <w:left w:val="nil"/>
              <w:bottom w:val="nil"/>
              <w:right w:val="nil"/>
            </w:tcBorders>
            <w:shd w:val="clear" w:color="auto" w:fill="auto"/>
            <w:vAlign w:val="center"/>
            <w:hideMark/>
          </w:tcPr>
          <w:p w14:paraId="681483EB" w14:textId="77777777" w:rsidR="00690C78" w:rsidRPr="00EA1642" w:rsidRDefault="00690C78" w:rsidP="00690C78">
            <w:pPr>
              <w:spacing w:before="0" w:after="0"/>
              <w:jc w:val="center"/>
              <w:rPr>
                <w:rFonts w:eastAsia="Times New Roman" w:cs="Times New Roman"/>
                <w:b/>
                <w:bCs/>
                <w:sz w:val="22"/>
                <w:lang w:val="en-AU" w:eastAsia="zh-CN" w:bidi="th-TH"/>
              </w:rPr>
            </w:pPr>
            <w:r w:rsidRPr="00EA1642">
              <w:rPr>
                <w:rFonts w:eastAsia="Times New Roman" w:cs="Times New Roman"/>
                <w:b/>
                <w:bCs/>
                <w:sz w:val="22"/>
                <w:lang w:val="en-AU" w:eastAsia="zh-CN" w:bidi="th-TH"/>
              </w:rPr>
              <w:t>27.7</w:t>
            </w:r>
          </w:p>
        </w:tc>
        <w:tc>
          <w:tcPr>
            <w:tcW w:w="2361" w:type="dxa"/>
            <w:tcBorders>
              <w:top w:val="nil"/>
              <w:left w:val="nil"/>
              <w:bottom w:val="nil"/>
              <w:right w:val="single" w:sz="4" w:space="0" w:color="auto"/>
            </w:tcBorders>
            <w:shd w:val="clear" w:color="auto" w:fill="auto"/>
            <w:vAlign w:val="center"/>
            <w:hideMark/>
          </w:tcPr>
          <w:p w14:paraId="7615AE20" w14:textId="77777777" w:rsidR="00690C78" w:rsidRPr="00EA1642" w:rsidRDefault="00690C78" w:rsidP="00690C78">
            <w:pPr>
              <w:spacing w:before="0" w:after="0"/>
              <w:jc w:val="center"/>
              <w:rPr>
                <w:rFonts w:eastAsia="Times New Roman" w:cs="Times New Roman"/>
                <w:b/>
                <w:bCs/>
                <w:sz w:val="22"/>
                <w:lang w:val="en-AU" w:eastAsia="zh-CN" w:bidi="th-TH"/>
              </w:rPr>
            </w:pPr>
            <w:r w:rsidRPr="00EA1642">
              <w:rPr>
                <w:rFonts w:eastAsia="Times New Roman" w:cs="Times New Roman"/>
                <w:b/>
                <w:bCs/>
                <w:sz w:val="22"/>
                <w:lang w:val="en-AU" w:eastAsia="zh-CN" w:bidi="th-TH"/>
              </w:rPr>
              <w:t>49.5</w:t>
            </w:r>
          </w:p>
        </w:tc>
      </w:tr>
      <w:tr w:rsidR="00690C78" w:rsidRPr="00EA1642" w14:paraId="7C1FA86F" w14:textId="77777777" w:rsidTr="0076545E">
        <w:trPr>
          <w:trHeight w:val="287"/>
        </w:trPr>
        <w:tc>
          <w:tcPr>
            <w:tcW w:w="2361" w:type="dxa"/>
            <w:tcBorders>
              <w:top w:val="nil"/>
              <w:left w:val="single" w:sz="4" w:space="0" w:color="auto"/>
              <w:bottom w:val="nil"/>
              <w:right w:val="nil"/>
            </w:tcBorders>
            <w:shd w:val="clear" w:color="auto" w:fill="auto"/>
            <w:vAlign w:val="center"/>
            <w:hideMark/>
          </w:tcPr>
          <w:p w14:paraId="200A2AB6" w14:textId="77777777" w:rsidR="00690C78" w:rsidRPr="00EA1642" w:rsidRDefault="00690C78" w:rsidP="00690C78">
            <w:pPr>
              <w:spacing w:before="0" w:after="0"/>
              <w:jc w:val="center"/>
              <w:rPr>
                <w:rFonts w:eastAsia="Times New Roman" w:cs="Times New Roman"/>
                <w:sz w:val="22"/>
                <w:lang w:val="en-AU" w:eastAsia="zh-CN" w:bidi="th-TH"/>
              </w:rPr>
            </w:pPr>
            <w:r w:rsidRPr="00EA1642">
              <w:rPr>
                <w:rFonts w:eastAsia="Times New Roman" w:cs="Times New Roman"/>
                <w:sz w:val="22"/>
                <w:lang w:val="en-AU" w:eastAsia="zh-CN" w:bidi="th-TH"/>
              </w:rPr>
              <w:t>02-003</w:t>
            </w:r>
          </w:p>
        </w:tc>
        <w:tc>
          <w:tcPr>
            <w:tcW w:w="2361" w:type="dxa"/>
            <w:tcBorders>
              <w:top w:val="nil"/>
              <w:left w:val="nil"/>
              <w:bottom w:val="nil"/>
              <w:right w:val="nil"/>
            </w:tcBorders>
            <w:shd w:val="clear" w:color="auto" w:fill="auto"/>
            <w:vAlign w:val="center"/>
            <w:hideMark/>
          </w:tcPr>
          <w:p w14:paraId="4115548B" w14:textId="77777777" w:rsidR="00690C78" w:rsidRPr="00EA1642" w:rsidRDefault="00690C78" w:rsidP="00690C78">
            <w:pPr>
              <w:spacing w:before="0" w:after="0"/>
              <w:jc w:val="center"/>
              <w:rPr>
                <w:rFonts w:eastAsia="Times New Roman" w:cs="Times New Roman"/>
                <w:sz w:val="22"/>
                <w:lang w:val="en-AU" w:eastAsia="zh-CN" w:bidi="th-TH"/>
              </w:rPr>
            </w:pPr>
            <w:r w:rsidRPr="00EA1642">
              <w:rPr>
                <w:rFonts w:eastAsia="Times New Roman" w:cs="Times New Roman"/>
                <w:sz w:val="22"/>
                <w:lang w:val="en-AU" w:eastAsia="zh-CN" w:bidi="th-TH"/>
              </w:rPr>
              <w:t>1.5</w:t>
            </w:r>
          </w:p>
        </w:tc>
        <w:tc>
          <w:tcPr>
            <w:tcW w:w="2361" w:type="dxa"/>
            <w:tcBorders>
              <w:top w:val="nil"/>
              <w:left w:val="nil"/>
              <w:bottom w:val="nil"/>
              <w:right w:val="nil"/>
            </w:tcBorders>
            <w:shd w:val="clear" w:color="auto" w:fill="auto"/>
            <w:vAlign w:val="center"/>
            <w:hideMark/>
          </w:tcPr>
          <w:p w14:paraId="6A593CD3" w14:textId="77777777" w:rsidR="00690C78" w:rsidRPr="00EA1642" w:rsidRDefault="00690C78" w:rsidP="00690C78">
            <w:pPr>
              <w:spacing w:before="0" w:after="0"/>
              <w:jc w:val="center"/>
              <w:rPr>
                <w:rFonts w:eastAsia="Times New Roman" w:cs="Times New Roman"/>
                <w:sz w:val="22"/>
                <w:lang w:val="en-AU" w:eastAsia="zh-CN" w:bidi="th-TH"/>
              </w:rPr>
            </w:pPr>
            <w:r w:rsidRPr="00EA1642">
              <w:rPr>
                <w:rFonts w:eastAsia="Times New Roman" w:cs="Times New Roman"/>
                <w:sz w:val="22"/>
                <w:lang w:val="en-AU" w:eastAsia="zh-CN" w:bidi="th-TH"/>
              </w:rPr>
              <w:t>1.8</w:t>
            </w:r>
          </w:p>
        </w:tc>
        <w:tc>
          <w:tcPr>
            <w:tcW w:w="2361" w:type="dxa"/>
            <w:tcBorders>
              <w:top w:val="nil"/>
              <w:left w:val="nil"/>
              <w:bottom w:val="nil"/>
              <w:right w:val="nil"/>
            </w:tcBorders>
            <w:shd w:val="clear" w:color="auto" w:fill="auto"/>
            <w:vAlign w:val="center"/>
            <w:hideMark/>
          </w:tcPr>
          <w:p w14:paraId="7C7F4CCE" w14:textId="77777777" w:rsidR="00690C78" w:rsidRPr="00EA1642" w:rsidRDefault="00690C78" w:rsidP="00690C78">
            <w:pPr>
              <w:spacing w:before="0" w:after="0"/>
              <w:jc w:val="center"/>
              <w:rPr>
                <w:rFonts w:eastAsia="Times New Roman" w:cs="Times New Roman"/>
                <w:sz w:val="22"/>
                <w:lang w:val="en-AU" w:eastAsia="zh-CN" w:bidi="th-TH"/>
              </w:rPr>
            </w:pPr>
            <w:r w:rsidRPr="00EA1642">
              <w:rPr>
                <w:rFonts w:eastAsia="Times New Roman" w:cs="Times New Roman"/>
                <w:sz w:val="22"/>
                <w:lang w:val="en-AU" w:eastAsia="zh-CN" w:bidi="th-TH"/>
              </w:rPr>
              <w:t>10.2</w:t>
            </w:r>
          </w:p>
        </w:tc>
        <w:tc>
          <w:tcPr>
            <w:tcW w:w="2361" w:type="dxa"/>
            <w:tcBorders>
              <w:top w:val="nil"/>
              <w:left w:val="nil"/>
              <w:bottom w:val="nil"/>
              <w:right w:val="nil"/>
            </w:tcBorders>
            <w:shd w:val="clear" w:color="auto" w:fill="auto"/>
            <w:vAlign w:val="center"/>
            <w:hideMark/>
          </w:tcPr>
          <w:p w14:paraId="3AB27917" w14:textId="77777777" w:rsidR="00690C78" w:rsidRPr="00EA1642" w:rsidRDefault="00690C78" w:rsidP="00690C78">
            <w:pPr>
              <w:spacing w:before="0" w:after="0"/>
              <w:jc w:val="center"/>
              <w:rPr>
                <w:rFonts w:eastAsia="Times New Roman" w:cs="Times New Roman"/>
                <w:sz w:val="22"/>
                <w:lang w:val="en-AU" w:eastAsia="zh-CN" w:bidi="th-TH"/>
              </w:rPr>
            </w:pPr>
            <w:r w:rsidRPr="00EA1642">
              <w:rPr>
                <w:rFonts w:eastAsia="Times New Roman" w:cs="Times New Roman"/>
                <w:sz w:val="22"/>
                <w:lang w:val="en-AU" w:eastAsia="zh-CN" w:bidi="th-TH"/>
              </w:rPr>
              <w:t>22.0</w:t>
            </w:r>
          </w:p>
        </w:tc>
        <w:tc>
          <w:tcPr>
            <w:tcW w:w="2361" w:type="dxa"/>
            <w:tcBorders>
              <w:top w:val="nil"/>
              <w:left w:val="nil"/>
              <w:bottom w:val="nil"/>
              <w:right w:val="single" w:sz="4" w:space="0" w:color="auto"/>
            </w:tcBorders>
            <w:shd w:val="clear" w:color="auto" w:fill="auto"/>
            <w:vAlign w:val="center"/>
            <w:hideMark/>
          </w:tcPr>
          <w:p w14:paraId="6BDC43BD" w14:textId="77777777" w:rsidR="00690C78" w:rsidRPr="00EA1642" w:rsidRDefault="00690C78" w:rsidP="00690C78">
            <w:pPr>
              <w:spacing w:before="0" w:after="0"/>
              <w:jc w:val="center"/>
              <w:rPr>
                <w:rFonts w:eastAsia="Times New Roman" w:cs="Times New Roman"/>
                <w:sz w:val="22"/>
                <w:lang w:val="en-AU" w:eastAsia="zh-CN" w:bidi="th-TH"/>
              </w:rPr>
            </w:pPr>
            <w:r w:rsidRPr="00EA1642">
              <w:rPr>
                <w:rFonts w:eastAsia="Times New Roman" w:cs="Times New Roman"/>
                <w:sz w:val="22"/>
                <w:lang w:val="en-AU" w:eastAsia="zh-CN" w:bidi="th-TH"/>
              </w:rPr>
              <w:t>46.5</w:t>
            </w:r>
          </w:p>
        </w:tc>
      </w:tr>
      <w:tr w:rsidR="00690C78" w:rsidRPr="00EA1642" w14:paraId="57B0BCE7" w14:textId="77777777" w:rsidTr="0076545E">
        <w:trPr>
          <w:trHeight w:val="287"/>
        </w:trPr>
        <w:tc>
          <w:tcPr>
            <w:tcW w:w="2361" w:type="dxa"/>
            <w:tcBorders>
              <w:top w:val="nil"/>
              <w:left w:val="single" w:sz="4" w:space="0" w:color="auto"/>
              <w:bottom w:val="nil"/>
              <w:right w:val="nil"/>
            </w:tcBorders>
            <w:shd w:val="clear" w:color="auto" w:fill="auto"/>
            <w:vAlign w:val="center"/>
            <w:hideMark/>
          </w:tcPr>
          <w:p w14:paraId="658DB76A" w14:textId="77777777" w:rsidR="00690C78" w:rsidRPr="00EA1642" w:rsidRDefault="00690C78" w:rsidP="00690C78">
            <w:pPr>
              <w:spacing w:before="0" w:after="0"/>
              <w:jc w:val="center"/>
              <w:rPr>
                <w:rFonts w:eastAsia="Times New Roman" w:cs="Times New Roman"/>
                <w:b/>
                <w:bCs/>
                <w:sz w:val="22"/>
                <w:lang w:val="en-AU" w:eastAsia="zh-CN" w:bidi="th-TH"/>
              </w:rPr>
            </w:pPr>
            <w:r w:rsidRPr="00EA1642">
              <w:rPr>
                <w:rFonts w:eastAsia="Times New Roman" w:cs="Times New Roman"/>
                <w:b/>
                <w:bCs/>
                <w:sz w:val="22"/>
                <w:lang w:val="en-AU" w:eastAsia="zh-CN" w:bidi="th-TH"/>
              </w:rPr>
              <w:t>10-013</w:t>
            </w:r>
          </w:p>
        </w:tc>
        <w:tc>
          <w:tcPr>
            <w:tcW w:w="2361" w:type="dxa"/>
            <w:tcBorders>
              <w:top w:val="nil"/>
              <w:left w:val="nil"/>
              <w:bottom w:val="nil"/>
              <w:right w:val="nil"/>
            </w:tcBorders>
            <w:shd w:val="clear" w:color="auto" w:fill="auto"/>
            <w:vAlign w:val="center"/>
            <w:hideMark/>
          </w:tcPr>
          <w:p w14:paraId="08C2388D" w14:textId="77777777" w:rsidR="00690C78" w:rsidRPr="00EA1642" w:rsidRDefault="00690C78" w:rsidP="00690C78">
            <w:pPr>
              <w:spacing w:before="0" w:after="0"/>
              <w:jc w:val="center"/>
              <w:rPr>
                <w:rFonts w:eastAsia="Times New Roman" w:cs="Times New Roman"/>
                <w:b/>
                <w:bCs/>
                <w:sz w:val="22"/>
                <w:lang w:val="en-AU" w:eastAsia="zh-CN" w:bidi="th-TH"/>
              </w:rPr>
            </w:pPr>
            <w:r w:rsidRPr="00EA1642">
              <w:rPr>
                <w:rFonts w:eastAsia="Times New Roman" w:cs="Times New Roman"/>
                <w:b/>
                <w:bCs/>
                <w:sz w:val="22"/>
                <w:lang w:val="en-AU" w:eastAsia="zh-CN" w:bidi="th-TH"/>
              </w:rPr>
              <w:t>1.9</w:t>
            </w:r>
          </w:p>
        </w:tc>
        <w:tc>
          <w:tcPr>
            <w:tcW w:w="2361" w:type="dxa"/>
            <w:tcBorders>
              <w:top w:val="nil"/>
              <w:left w:val="nil"/>
              <w:bottom w:val="nil"/>
              <w:right w:val="nil"/>
            </w:tcBorders>
            <w:shd w:val="clear" w:color="auto" w:fill="auto"/>
            <w:vAlign w:val="center"/>
            <w:hideMark/>
          </w:tcPr>
          <w:p w14:paraId="1E0020F0" w14:textId="77777777" w:rsidR="00690C78" w:rsidRPr="00EA1642" w:rsidRDefault="00690C78" w:rsidP="00690C78">
            <w:pPr>
              <w:spacing w:before="0" w:after="0"/>
              <w:jc w:val="center"/>
              <w:rPr>
                <w:rFonts w:eastAsia="Times New Roman" w:cs="Times New Roman"/>
                <w:b/>
                <w:bCs/>
                <w:sz w:val="22"/>
                <w:lang w:val="en-AU" w:eastAsia="zh-CN" w:bidi="th-TH"/>
              </w:rPr>
            </w:pPr>
            <w:r w:rsidRPr="00EA1642">
              <w:rPr>
                <w:rFonts w:eastAsia="Times New Roman" w:cs="Times New Roman"/>
                <w:b/>
                <w:bCs/>
                <w:sz w:val="22"/>
                <w:lang w:val="en-AU" w:eastAsia="zh-CN" w:bidi="th-TH"/>
              </w:rPr>
              <w:t>2.0</w:t>
            </w:r>
          </w:p>
        </w:tc>
        <w:tc>
          <w:tcPr>
            <w:tcW w:w="2361" w:type="dxa"/>
            <w:tcBorders>
              <w:top w:val="nil"/>
              <w:left w:val="nil"/>
              <w:bottom w:val="nil"/>
              <w:right w:val="nil"/>
            </w:tcBorders>
            <w:shd w:val="clear" w:color="auto" w:fill="auto"/>
            <w:vAlign w:val="center"/>
            <w:hideMark/>
          </w:tcPr>
          <w:p w14:paraId="05FC5502" w14:textId="77777777" w:rsidR="00690C78" w:rsidRPr="00EA1642" w:rsidRDefault="00690C78" w:rsidP="00690C78">
            <w:pPr>
              <w:spacing w:before="0" w:after="0"/>
              <w:jc w:val="center"/>
              <w:rPr>
                <w:rFonts w:eastAsia="Times New Roman" w:cs="Times New Roman"/>
                <w:b/>
                <w:bCs/>
                <w:sz w:val="22"/>
                <w:lang w:val="en-AU" w:eastAsia="zh-CN" w:bidi="th-TH"/>
              </w:rPr>
            </w:pPr>
            <w:r w:rsidRPr="00EA1642">
              <w:rPr>
                <w:rFonts w:eastAsia="Times New Roman" w:cs="Times New Roman"/>
                <w:b/>
                <w:bCs/>
                <w:sz w:val="22"/>
                <w:lang w:val="en-AU" w:eastAsia="zh-CN" w:bidi="th-TH"/>
              </w:rPr>
              <w:t>17.9</w:t>
            </w:r>
          </w:p>
        </w:tc>
        <w:tc>
          <w:tcPr>
            <w:tcW w:w="2361" w:type="dxa"/>
            <w:tcBorders>
              <w:top w:val="nil"/>
              <w:left w:val="nil"/>
              <w:bottom w:val="nil"/>
              <w:right w:val="nil"/>
            </w:tcBorders>
            <w:shd w:val="clear" w:color="auto" w:fill="auto"/>
            <w:vAlign w:val="center"/>
            <w:hideMark/>
          </w:tcPr>
          <w:p w14:paraId="3C55DB95" w14:textId="77777777" w:rsidR="00690C78" w:rsidRPr="00EA1642" w:rsidRDefault="00690C78" w:rsidP="00690C78">
            <w:pPr>
              <w:spacing w:before="0" w:after="0"/>
              <w:jc w:val="center"/>
              <w:rPr>
                <w:rFonts w:eastAsia="Times New Roman" w:cs="Times New Roman"/>
                <w:b/>
                <w:bCs/>
                <w:sz w:val="22"/>
                <w:lang w:val="en-AU" w:eastAsia="zh-CN" w:bidi="th-TH"/>
              </w:rPr>
            </w:pPr>
            <w:r w:rsidRPr="00EA1642">
              <w:rPr>
                <w:rFonts w:eastAsia="Times New Roman" w:cs="Times New Roman"/>
                <w:b/>
                <w:bCs/>
                <w:sz w:val="22"/>
                <w:lang w:val="en-AU" w:eastAsia="zh-CN" w:bidi="th-TH"/>
              </w:rPr>
              <w:t>28.7</w:t>
            </w:r>
          </w:p>
        </w:tc>
        <w:tc>
          <w:tcPr>
            <w:tcW w:w="2361" w:type="dxa"/>
            <w:tcBorders>
              <w:top w:val="nil"/>
              <w:left w:val="nil"/>
              <w:bottom w:val="nil"/>
              <w:right w:val="single" w:sz="4" w:space="0" w:color="auto"/>
            </w:tcBorders>
            <w:shd w:val="clear" w:color="auto" w:fill="auto"/>
            <w:vAlign w:val="center"/>
            <w:hideMark/>
          </w:tcPr>
          <w:p w14:paraId="44D5C343" w14:textId="77777777" w:rsidR="00690C78" w:rsidRPr="00EA1642" w:rsidRDefault="00690C78" w:rsidP="00690C78">
            <w:pPr>
              <w:spacing w:before="0" w:after="0"/>
              <w:jc w:val="center"/>
              <w:rPr>
                <w:rFonts w:eastAsia="Times New Roman" w:cs="Times New Roman"/>
                <w:b/>
                <w:bCs/>
                <w:sz w:val="22"/>
                <w:lang w:val="en-AU" w:eastAsia="zh-CN" w:bidi="th-TH"/>
              </w:rPr>
            </w:pPr>
            <w:r w:rsidRPr="00EA1642">
              <w:rPr>
                <w:rFonts w:eastAsia="Times New Roman" w:cs="Times New Roman"/>
                <w:b/>
                <w:bCs/>
                <w:sz w:val="22"/>
                <w:lang w:val="en-AU" w:eastAsia="zh-CN" w:bidi="th-TH"/>
              </w:rPr>
              <w:t>50.9</w:t>
            </w:r>
          </w:p>
        </w:tc>
      </w:tr>
      <w:tr w:rsidR="00690C78" w:rsidRPr="00EA1642" w14:paraId="489B4369" w14:textId="77777777" w:rsidTr="0076545E">
        <w:trPr>
          <w:trHeight w:val="287"/>
        </w:trPr>
        <w:tc>
          <w:tcPr>
            <w:tcW w:w="2361" w:type="dxa"/>
            <w:tcBorders>
              <w:top w:val="nil"/>
              <w:left w:val="single" w:sz="4" w:space="0" w:color="auto"/>
              <w:bottom w:val="nil"/>
              <w:right w:val="nil"/>
            </w:tcBorders>
            <w:shd w:val="clear" w:color="auto" w:fill="auto"/>
            <w:vAlign w:val="center"/>
            <w:hideMark/>
          </w:tcPr>
          <w:p w14:paraId="324BC269" w14:textId="77777777" w:rsidR="00690C78" w:rsidRPr="00EA1642" w:rsidRDefault="00690C78" w:rsidP="00690C78">
            <w:pPr>
              <w:spacing w:before="0" w:after="0"/>
              <w:jc w:val="center"/>
              <w:rPr>
                <w:rFonts w:eastAsia="Times New Roman" w:cs="Times New Roman"/>
                <w:b/>
                <w:bCs/>
                <w:sz w:val="22"/>
                <w:lang w:val="en-AU" w:eastAsia="zh-CN" w:bidi="th-TH"/>
              </w:rPr>
            </w:pPr>
            <w:r w:rsidRPr="00EA1642">
              <w:rPr>
                <w:rFonts w:eastAsia="Times New Roman" w:cs="Times New Roman"/>
                <w:b/>
                <w:bCs/>
                <w:sz w:val="22"/>
                <w:lang w:val="en-AU" w:eastAsia="zh-CN" w:bidi="th-TH"/>
              </w:rPr>
              <w:t>04-005</w:t>
            </w:r>
          </w:p>
        </w:tc>
        <w:tc>
          <w:tcPr>
            <w:tcW w:w="2361" w:type="dxa"/>
            <w:tcBorders>
              <w:top w:val="nil"/>
              <w:left w:val="nil"/>
              <w:bottom w:val="nil"/>
              <w:right w:val="nil"/>
            </w:tcBorders>
            <w:shd w:val="clear" w:color="auto" w:fill="auto"/>
            <w:vAlign w:val="center"/>
            <w:hideMark/>
          </w:tcPr>
          <w:p w14:paraId="1F6DFD7B" w14:textId="77777777" w:rsidR="00690C78" w:rsidRPr="00EA1642" w:rsidRDefault="00690C78" w:rsidP="00690C78">
            <w:pPr>
              <w:spacing w:before="0" w:after="0"/>
              <w:jc w:val="center"/>
              <w:rPr>
                <w:rFonts w:eastAsia="Times New Roman" w:cs="Times New Roman"/>
                <w:b/>
                <w:bCs/>
                <w:sz w:val="22"/>
                <w:lang w:val="en-AU" w:eastAsia="zh-CN" w:bidi="th-TH"/>
              </w:rPr>
            </w:pPr>
            <w:r w:rsidRPr="00EA1642">
              <w:rPr>
                <w:rFonts w:eastAsia="Times New Roman" w:cs="Times New Roman"/>
                <w:b/>
                <w:bCs/>
                <w:sz w:val="22"/>
                <w:lang w:val="en-AU" w:eastAsia="zh-CN" w:bidi="th-TH"/>
              </w:rPr>
              <w:t>2.9</w:t>
            </w:r>
          </w:p>
        </w:tc>
        <w:tc>
          <w:tcPr>
            <w:tcW w:w="2361" w:type="dxa"/>
            <w:tcBorders>
              <w:top w:val="nil"/>
              <w:left w:val="nil"/>
              <w:bottom w:val="nil"/>
              <w:right w:val="nil"/>
            </w:tcBorders>
            <w:shd w:val="clear" w:color="auto" w:fill="auto"/>
            <w:vAlign w:val="center"/>
            <w:hideMark/>
          </w:tcPr>
          <w:p w14:paraId="59A20829" w14:textId="77777777" w:rsidR="00690C78" w:rsidRPr="00EA1642" w:rsidRDefault="00690C78" w:rsidP="00690C78">
            <w:pPr>
              <w:spacing w:before="0" w:after="0"/>
              <w:jc w:val="center"/>
              <w:rPr>
                <w:rFonts w:eastAsia="Times New Roman" w:cs="Times New Roman"/>
                <w:b/>
                <w:bCs/>
                <w:sz w:val="22"/>
                <w:lang w:val="en-AU" w:eastAsia="zh-CN" w:bidi="th-TH"/>
              </w:rPr>
            </w:pPr>
            <w:r w:rsidRPr="00EA1642">
              <w:rPr>
                <w:rFonts w:eastAsia="Times New Roman" w:cs="Times New Roman"/>
                <w:b/>
                <w:bCs/>
                <w:sz w:val="22"/>
                <w:lang w:val="en-AU" w:eastAsia="zh-CN" w:bidi="th-TH"/>
              </w:rPr>
              <w:t>2.0</w:t>
            </w:r>
          </w:p>
        </w:tc>
        <w:tc>
          <w:tcPr>
            <w:tcW w:w="2361" w:type="dxa"/>
            <w:tcBorders>
              <w:top w:val="nil"/>
              <w:left w:val="nil"/>
              <w:bottom w:val="nil"/>
              <w:right w:val="nil"/>
            </w:tcBorders>
            <w:shd w:val="clear" w:color="auto" w:fill="auto"/>
            <w:vAlign w:val="center"/>
            <w:hideMark/>
          </w:tcPr>
          <w:p w14:paraId="381FFABD" w14:textId="77777777" w:rsidR="00690C78" w:rsidRPr="00EA1642" w:rsidRDefault="00690C78" w:rsidP="00690C78">
            <w:pPr>
              <w:spacing w:before="0" w:after="0"/>
              <w:jc w:val="center"/>
              <w:rPr>
                <w:rFonts w:eastAsia="Times New Roman" w:cs="Times New Roman"/>
                <w:b/>
                <w:bCs/>
                <w:sz w:val="22"/>
                <w:lang w:val="en-AU" w:eastAsia="zh-CN" w:bidi="th-TH"/>
              </w:rPr>
            </w:pPr>
            <w:r w:rsidRPr="00EA1642">
              <w:rPr>
                <w:rFonts w:eastAsia="Times New Roman" w:cs="Times New Roman"/>
                <w:b/>
                <w:bCs/>
                <w:sz w:val="22"/>
                <w:lang w:val="en-AU" w:eastAsia="zh-CN" w:bidi="th-TH"/>
              </w:rPr>
              <w:t>25.1</w:t>
            </w:r>
          </w:p>
        </w:tc>
        <w:tc>
          <w:tcPr>
            <w:tcW w:w="2361" w:type="dxa"/>
            <w:tcBorders>
              <w:top w:val="nil"/>
              <w:left w:val="nil"/>
              <w:bottom w:val="nil"/>
              <w:right w:val="nil"/>
            </w:tcBorders>
            <w:shd w:val="clear" w:color="auto" w:fill="auto"/>
            <w:vAlign w:val="center"/>
            <w:hideMark/>
          </w:tcPr>
          <w:p w14:paraId="3DE30970" w14:textId="77777777" w:rsidR="00690C78" w:rsidRPr="00EA1642" w:rsidRDefault="00690C78" w:rsidP="00690C78">
            <w:pPr>
              <w:spacing w:before="0" w:after="0"/>
              <w:jc w:val="center"/>
              <w:rPr>
                <w:rFonts w:eastAsia="Times New Roman" w:cs="Times New Roman"/>
                <w:b/>
                <w:bCs/>
                <w:sz w:val="22"/>
                <w:lang w:val="en-AU" w:eastAsia="zh-CN" w:bidi="th-TH"/>
              </w:rPr>
            </w:pPr>
            <w:r w:rsidRPr="00EA1642">
              <w:rPr>
                <w:rFonts w:eastAsia="Times New Roman" w:cs="Times New Roman"/>
                <w:b/>
                <w:bCs/>
                <w:sz w:val="22"/>
                <w:lang w:val="en-AU" w:eastAsia="zh-CN" w:bidi="th-TH"/>
              </w:rPr>
              <w:t>25.3</w:t>
            </w:r>
          </w:p>
        </w:tc>
        <w:tc>
          <w:tcPr>
            <w:tcW w:w="2361" w:type="dxa"/>
            <w:tcBorders>
              <w:top w:val="nil"/>
              <w:left w:val="nil"/>
              <w:bottom w:val="nil"/>
              <w:right w:val="single" w:sz="4" w:space="0" w:color="auto"/>
            </w:tcBorders>
            <w:shd w:val="clear" w:color="auto" w:fill="auto"/>
            <w:vAlign w:val="center"/>
            <w:hideMark/>
          </w:tcPr>
          <w:p w14:paraId="49EDF34A" w14:textId="77777777" w:rsidR="00690C78" w:rsidRPr="00EA1642" w:rsidRDefault="00690C78" w:rsidP="00690C78">
            <w:pPr>
              <w:spacing w:before="0" w:after="0"/>
              <w:jc w:val="center"/>
              <w:rPr>
                <w:rFonts w:eastAsia="Times New Roman" w:cs="Times New Roman"/>
                <w:b/>
                <w:bCs/>
                <w:sz w:val="22"/>
                <w:lang w:val="en-AU" w:eastAsia="zh-CN" w:bidi="th-TH"/>
              </w:rPr>
            </w:pPr>
            <w:r w:rsidRPr="00EA1642">
              <w:rPr>
                <w:rFonts w:eastAsia="Times New Roman" w:cs="Times New Roman"/>
                <w:b/>
                <w:bCs/>
                <w:sz w:val="22"/>
                <w:lang w:val="en-AU" w:eastAsia="zh-CN" w:bidi="th-TH"/>
              </w:rPr>
              <w:t>46.3</w:t>
            </w:r>
          </w:p>
        </w:tc>
      </w:tr>
      <w:tr w:rsidR="00690C78" w:rsidRPr="00EA1642" w14:paraId="6FEB3695" w14:textId="77777777" w:rsidTr="0076545E">
        <w:trPr>
          <w:trHeight w:val="297"/>
        </w:trPr>
        <w:tc>
          <w:tcPr>
            <w:tcW w:w="2361" w:type="dxa"/>
            <w:tcBorders>
              <w:top w:val="nil"/>
              <w:left w:val="single" w:sz="4" w:space="0" w:color="auto"/>
              <w:bottom w:val="single" w:sz="4" w:space="0" w:color="auto"/>
              <w:right w:val="nil"/>
            </w:tcBorders>
            <w:shd w:val="clear" w:color="auto" w:fill="auto"/>
            <w:vAlign w:val="center"/>
            <w:hideMark/>
          </w:tcPr>
          <w:p w14:paraId="0775F1B5" w14:textId="77777777" w:rsidR="00690C78" w:rsidRPr="00EA1642" w:rsidRDefault="00690C78" w:rsidP="00690C78">
            <w:pPr>
              <w:spacing w:before="0" w:after="0"/>
              <w:jc w:val="center"/>
              <w:rPr>
                <w:rFonts w:eastAsia="Times New Roman" w:cs="Times New Roman"/>
                <w:b/>
                <w:bCs/>
                <w:sz w:val="22"/>
                <w:lang w:val="en-AU" w:eastAsia="zh-CN" w:bidi="th-TH"/>
              </w:rPr>
            </w:pPr>
            <w:r w:rsidRPr="00EA1642">
              <w:rPr>
                <w:rFonts w:eastAsia="Times New Roman" w:cs="Times New Roman"/>
                <w:b/>
                <w:bCs/>
                <w:sz w:val="22"/>
                <w:lang w:val="en-AU" w:eastAsia="zh-CN" w:bidi="th-TH"/>
              </w:rPr>
              <w:t>08-017</w:t>
            </w:r>
          </w:p>
        </w:tc>
        <w:tc>
          <w:tcPr>
            <w:tcW w:w="2361" w:type="dxa"/>
            <w:tcBorders>
              <w:top w:val="nil"/>
              <w:left w:val="nil"/>
              <w:bottom w:val="single" w:sz="4" w:space="0" w:color="auto"/>
              <w:right w:val="nil"/>
            </w:tcBorders>
            <w:shd w:val="clear" w:color="auto" w:fill="auto"/>
            <w:vAlign w:val="center"/>
            <w:hideMark/>
          </w:tcPr>
          <w:p w14:paraId="52C66912" w14:textId="77777777" w:rsidR="00690C78" w:rsidRPr="00EA1642" w:rsidRDefault="00690C78" w:rsidP="00690C78">
            <w:pPr>
              <w:spacing w:before="0" w:after="0"/>
              <w:jc w:val="center"/>
              <w:rPr>
                <w:rFonts w:eastAsia="Times New Roman" w:cs="Times New Roman"/>
                <w:b/>
                <w:bCs/>
                <w:sz w:val="22"/>
                <w:lang w:val="en-AU" w:eastAsia="zh-CN" w:bidi="th-TH"/>
              </w:rPr>
            </w:pPr>
            <w:r w:rsidRPr="00EA1642">
              <w:rPr>
                <w:rFonts w:eastAsia="Times New Roman" w:cs="Times New Roman"/>
                <w:b/>
                <w:bCs/>
                <w:sz w:val="22"/>
                <w:lang w:val="en-AU" w:eastAsia="zh-CN" w:bidi="th-TH"/>
              </w:rPr>
              <w:t>3.9</w:t>
            </w:r>
          </w:p>
        </w:tc>
        <w:tc>
          <w:tcPr>
            <w:tcW w:w="2361" w:type="dxa"/>
            <w:tcBorders>
              <w:top w:val="nil"/>
              <w:left w:val="nil"/>
              <w:bottom w:val="single" w:sz="4" w:space="0" w:color="auto"/>
              <w:right w:val="nil"/>
            </w:tcBorders>
            <w:shd w:val="clear" w:color="auto" w:fill="auto"/>
            <w:vAlign w:val="center"/>
            <w:hideMark/>
          </w:tcPr>
          <w:p w14:paraId="20B9B9D9" w14:textId="77777777" w:rsidR="00690C78" w:rsidRPr="00EA1642" w:rsidRDefault="00690C78" w:rsidP="00690C78">
            <w:pPr>
              <w:spacing w:before="0" w:after="0"/>
              <w:jc w:val="center"/>
              <w:rPr>
                <w:rFonts w:eastAsia="Times New Roman" w:cs="Times New Roman"/>
                <w:b/>
                <w:bCs/>
                <w:sz w:val="22"/>
                <w:lang w:val="en-AU" w:eastAsia="zh-CN" w:bidi="th-TH"/>
              </w:rPr>
            </w:pPr>
            <w:r w:rsidRPr="00EA1642">
              <w:rPr>
                <w:rFonts w:eastAsia="Times New Roman" w:cs="Times New Roman"/>
                <w:b/>
                <w:bCs/>
                <w:sz w:val="22"/>
                <w:lang w:val="en-AU" w:eastAsia="zh-CN" w:bidi="th-TH"/>
              </w:rPr>
              <w:t>2.0</w:t>
            </w:r>
          </w:p>
        </w:tc>
        <w:tc>
          <w:tcPr>
            <w:tcW w:w="2361" w:type="dxa"/>
            <w:tcBorders>
              <w:top w:val="nil"/>
              <w:left w:val="nil"/>
              <w:bottom w:val="single" w:sz="4" w:space="0" w:color="auto"/>
              <w:right w:val="nil"/>
            </w:tcBorders>
            <w:shd w:val="clear" w:color="auto" w:fill="auto"/>
            <w:vAlign w:val="center"/>
            <w:hideMark/>
          </w:tcPr>
          <w:p w14:paraId="101B794D" w14:textId="77777777" w:rsidR="00690C78" w:rsidRPr="00EA1642" w:rsidRDefault="00690C78" w:rsidP="00690C78">
            <w:pPr>
              <w:spacing w:before="0" w:after="0"/>
              <w:jc w:val="center"/>
              <w:rPr>
                <w:rFonts w:eastAsia="Times New Roman" w:cs="Times New Roman"/>
                <w:b/>
                <w:bCs/>
                <w:sz w:val="22"/>
                <w:lang w:val="en-AU" w:eastAsia="zh-CN" w:bidi="th-TH"/>
              </w:rPr>
            </w:pPr>
            <w:r w:rsidRPr="00EA1642">
              <w:rPr>
                <w:rFonts w:eastAsia="Times New Roman" w:cs="Times New Roman"/>
                <w:b/>
                <w:bCs/>
                <w:sz w:val="22"/>
                <w:lang w:val="en-AU" w:eastAsia="zh-CN" w:bidi="th-TH"/>
              </w:rPr>
              <w:t>58.9</w:t>
            </w:r>
          </w:p>
        </w:tc>
        <w:tc>
          <w:tcPr>
            <w:tcW w:w="2361" w:type="dxa"/>
            <w:tcBorders>
              <w:top w:val="nil"/>
              <w:left w:val="nil"/>
              <w:bottom w:val="single" w:sz="4" w:space="0" w:color="auto"/>
              <w:right w:val="nil"/>
            </w:tcBorders>
            <w:shd w:val="clear" w:color="auto" w:fill="auto"/>
            <w:vAlign w:val="center"/>
            <w:hideMark/>
          </w:tcPr>
          <w:p w14:paraId="09092CAF" w14:textId="77777777" w:rsidR="00690C78" w:rsidRPr="00EA1642" w:rsidRDefault="00690C78" w:rsidP="00690C78">
            <w:pPr>
              <w:spacing w:before="0" w:after="0"/>
              <w:jc w:val="center"/>
              <w:rPr>
                <w:rFonts w:eastAsia="Times New Roman" w:cs="Times New Roman"/>
                <w:b/>
                <w:bCs/>
                <w:sz w:val="22"/>
                <w:lang w:val="en-AU" w:eastAsia="zh-CN" w:bidi="th-TH"/>
              </w:rPr>
            </w:pPr>
            <w:r w:rsidRPr="00EA1642">
              <w:rPr>
                <w:rFonts w:eastAsia="Times New Roman" w:cs="Times New Roman"/>
                <w:b/>
                <w:bCs/>
                <w:sz w:val="22"/>
                <w:lang w:val="en-AU" w:eastAsia="zh-CN" w:bidi="th-TH"/>
              </w:rPr>
              <w:t>29.7</w:t>
            </w:r>
          </w:p>
        </w:tc>
        <w:tc>
          <w:tcPr>
            <w:tcW w:w="2361" w:type="dxa"/>
            <w:tcBorders>
              <w:top w:val="nil"/>
              <w:left w:val="nil"/>
              <w:bottom w:val="single" w:sz="4" w:space="0" w:color="auto"/>
              <w:right w:val="single" w:sz="4" w:space="0" w:color="auto"/>
            </w:tcBorders>
            <w:shd w:val="clear" w:color="auto" w:fill="auto"/>
            <w:vAlign w:val="center"/>
            <w:hideMark/>
          </w:tcPr>
          <w:p w14:paraId="4003E168" w14:textId="77777777" w:rsidR="00690C78" w:rsidRPr="00EA1642" w:rsidRDefault="00690C78" w:rsidP="00690C78">
            <w:pPr>
              <w:spacing w:before="0" w:after="0"/>
              <w:jc w:val="center"/>
              <w:rPr>
                <w:rFonts w:eastAsia="Times New Roman" w:cs="Times New Roman"/>
                <w:b/>
                <w:bCs/>
                <w:sz w:val="22"/>
                <w:lang w:val="en-AU" w:eastAsia="zh-CN" w:bidi="th-TH"/>
              </w:rPr>
            </w:pPr>
            <w:r w:rsidRPr="00EA1642">
              <w:rPr>
                <w:rFonts w:eastAsia="Times New Roman" w:cs="Times New Roman"/>
                <w:b/>
                <w:bCs/>
                <w:sz w:val="22"/>
                <w:lang w:val="en-AU" w:eastAsia="zh-CN" w:bidi="th-TH"/>
              </w:rPr>
              <w:t>52.1</w:t>
            </w:r>
          </w:p>
        </w:tc>
      </w:tr>
    </w:tbl>
    <w:p w14:paraId="625F3879" w14:textId="77777777" w:rsidR="007D160A" w:rsidRDefault="007D160A" w:rsidP="00B23054">
      <w:pPr>
        <w:widowControl w:val="0"/>
        <w:rPr>
          <w:rFonts w:cs="Times New Roman"/>
          <w:b/>
          <w:szCs w:val="24"/>
        </w:rPr>
      </w:pPr>
    </w:p>
    <w:p w14:paraId="621F6FE1" w14:textId="77777777" w:rsidR="007D160A" w:rsidRDefault="007D160A" w:rsidP="00B23054">
      <w:pPr>
        <w:widowControl w:val="0"/>
        <w:rPr>
          <w:rFonts w:cs="Times New Roman"/>
          <w:b/>
          <w:szCs w:val="24"/>
        </w:rPr>
      </w:pPr>
    </w:p>
    <w:p w14:paraId="78EF2880" w14:textId="77777777" w:rsidR="007D160A" w:rsidRDefault="007D160A" w:rsidP="00B23054">
      <w:pPr>
        <w:widowControl w:val="0"/>
        <w:rPr>
          <w:rFonts w:cs="Times New Roman"/>
          <w:b/>
          <w:szCs w:val="24"/>
        </w:rPr>
      </w:pPr>
    </w:p>
    <w:p w14:paraId="151E15A1" w14:textId="77777777" w:rsidR="007D160A" w:rsidRDefault="007D160A" w:rsidP="00B23054">
      <w:pPr>
        <w:widowControl w:val="0"/>
        <w:rPr>
          <w:rFonts w:cs="Times New Roman"/>
          <w:b/>
          <w:szCs w:val="24"/>
        </w:rPr>
      </w:pPr>
    </w:p>
    <w:p w14:paraId="632E792B" w14:textId="77777777" w:rsidR="007D160A" w:rsidRDefault="007D160A" w:rsidP="00B23054">
      <w:pPr>
        <w:widowControl w:val="0"/>
        <w:rPr>
          <w:rFonts w:cs="Times New Roman"/>
          <w:b/>
          <w:szCs w:val="24"/>
        </w:rPr>
      </w:pPr>
    </w:p>
    <w:p w14:paraId="3E1C4A72" w14:textId="7EF04906" w:rsidR="00A033B6" w:rsidRDefault="00A033B6" w:rsidP="00B23054">
      <w:pPr>
        <w:widowControl w:val="0"/>
        <w:rPr>
          <w:rFonts w:cs="Times New Roman"/>
          <w:b/>
          <w:szCs w:val="24"/>
        </w:rPr>
      </w:pPr>
      <w:r>
        <w:rPr>
          <w:rFonts w:cs="Times New Roman"/>
          <w:b/>
          <w:szCs w:val="24"/>
        </w:rPr>
        <w:t>References</w:t>
      </w:r>
    </w:p>
    <w:p w14:paraId="0378B9F9" w14:textId="28293DB6" w:rsidR="009E117A" w:rsidRPr="009E117A" w:rsidRDefault="00A033B6" w:rsidP="009E117A">
      <w:pPr>
        <w:widowControl w:val="0"/>
        <w:autoSpaceDE w:val="0"/>
        <w:autoSpaceDN w:val="0"/>
        <w:adjustRightInd w:val="0"/>
        <w:ind w:left="640" w:hanging="640"/>
        <w:rPr>
          <w:rFonts w:cs="Times New Roman"/>
          <w:noProof/>
          <w:szCs w:val="24"/>
        </w:rPr>
      </w:pPr>
      <w:r>
        <w:rPr>
          <w:rFonts w:cs="Times New Roman"/>
          <w:b/>
          <w:szCs w:val="24"/>
        </w:rPr>
        <w:fldChar w:fldCharType="begin" w:fldLock="1"/>
      </w:r>
      <w:r>
        <w:rPr>
          <w:rFonts w:cs="Times New Roman"/>
          <w:b/>
          <w:szCs w:val="24"/>
        </w:rPr>
        <w:instrText xml:space="preserve">ADDIN Mendeley Bibliography CSL_BIBLIOGRAPHY </w:instrText>
      </w:r>
      <w:r>
        <w:rPr>
          <w:rFonts w:cs="Times New Roman"/>
          <w:b/>
          <w:szCs w:val="24"/>
        </w:rPr>
        <w:fldChar w:fldCharType="separate"/>
      </w:r>
      <w:r w:rsidR="009E117A" w:rsidRPr="009E117A">
        <w:rPr>
          <w:rFonts w:cs="Times New Roman"/>
          <w:noProof/>
          <w:szCs w:val="24"/>
        </w:rPr>
        <w:t xml:space="preserve">1. </w:t>
      </w:r>
      <w:r w:rsidR="009E117A" w:rsidRPr="009E117A">
        <w:rPr>
          <w:rFonts w:cs="Times New Roman"/>
          <w:noProof/>
          <w:szCs w:val="24"/>
        </w:rPr>
        <w:tab/>
        <w:t xml:space="preserve">De Ridder TR, Campbell JE, Burke-Schwarz C, Clegg D, Elliot EL, Geller S, Kozak W, Pittenger ST, Pruitt JB, Riehl J, et al. Randomized controlled clinical study evaluating the efficacy and safety of intratumoral treatment of canine mast cell tumors with tigilanol tiglate (EBC-46). </w:t>
      </w:r>
      <w:r w:rsidR="009E117A" w:rsidRPr="009E117A">
        <w:rPr>
          <w:rFonts w:cs="Times New Roman"/>
          <w:i/>
          <w:iCs/>
          <w:noProof/>
          <w:szCs w:val="24"/>
        </w:rPr>
        <w:t>J Vet Intern Med</w:t>
      </w:r>
      <w:r w:rsidR="009E117A" w:rsidRPr="009E117A">
        <w:rPr>
          <w:rFonts w:cs="Times New Roman"/>
          <w:noProof/>
          <w:szCs w:val="24"/>
        </w:rPr>
        <w:t xml:space="preserve"> (2021) </w:t>
      </w:r>
      <w:r w:rsidR="009E117A" w:rsidRPr="009E117A">
        <w:rPr>
          <w:rFonts w:cs="Times New Roman"/>
          <w:b/>
          <w:bCs/>
          <w:noProof/>
          <w:szCs w:val="24"/>
        </w:rPr>
        <w:t>35</w:t>
      </w:r>
      <w:r w:rsidR="009E117A" w:rsidRPr="009E117A">
        <w:rPr>
          <w:rFonts w:cs="Times New Roman"/>
          <w:noProof/>
          <w:szCs w:val="24"/>
        </w:rPr>
        <w:t>:415–429. doi:10.1111/jvim.15806</w:t>
      </w:r>
    </w:p>
    <w:p w14:paraId="498346DF" w14:textId="77777777" w:rsidR="009E117A" w:rsidRPr="009E117A" w:rsidRDefault="009E117A" w:rsidP="009E117A">
      <w:pPr>
        <w:widowControl w:val="0"/>
        <w:autoSpaceDE w:val="0"/>
        <w:autoSpaceDN w:val="0"/>
        <w:adjustRightInd w:val="0"/>
        <w:ind w:left="640" w:hanging="640"/>
        <w:rPr>
          <w:rFonts w:cs="Times New Roman"/>
          <w:noProof/>
          <w:szCs w:val="24"/>
        </w:rPr>
      </w:pPr>
      <w:r w:rsidRPr="009E117A">
        <w:rPr>
          <w:rFonts w:cs="Times New Roman"/>
          <w:noProof/>
          <w:szCs w:val="24"/>
        </w:rPr>
        <w:t xml:space="preserve">2. </w:t>
      </w:r>
      <w:r w:rsidRPr="009E117A">
        <w:rPr>
          <w:rFonts w:cs="Times New Roman"/>
          <w:noProof/>
          <w:szCs w:val="24"/>
        </w:rPr>
        <w:tab/>
        <w:t xml:space="preserve">Reddell PW, De Ridder TR, Morton JM, Jones PD, Campbell JE, Brown G, Johannes CM, Schmidt PF, Gordon VA. Wound formation, wound size and progression of wound healing after intratumoral treatment of mast cell tumors in dogs with tigilanol tiglate. </w:t>
      </w:r>
      <w:r w:rsidRPr="009E117A">
        <w:rPr>
          <w:rFonts w:cs="Times New Roman"/>
          <w:i/>
          <w:iCs/>
          <w:noProof/>
          <w:szCs w:val="24"/>
        </w:rPr>
        <w:t>J Vet Intern Med</w:t>
      </w:r>
      <w:r w:rsidRPr="009E117A">
        <w:rPr>
          <w:rFonts w:cs="Times New Roman"/>
          <w:noProof/>
          <w:szCs w:val="24"/>
        </w:rPr>
        <w:t xml:space="preserve"> (2021) doi:10.1111/jvim.16009</w:t>
      </w:r>
    </w:p>
    <w:p w14:paraId="4C42A271" w14:textId="77777777" w:rsidR="009E117A" w:rsidRPr="009E117A" w:rsidRDefault="009E117A" w:rsidP="009E117A">
      <w:pPr>
        <w:widowControl w:val="0"/>
        <w:autoSpaceDE w:val="0"/>
        <w:autoSpaceDN w:val="0"/>
        <w:adjustRightInd w:val="0"/>
        <w:ind w:left="640" w:hanging="640"/>
        <w:rPr>
          <w:rFonts w:cs="Times New Roman"/>
          <w:noProof/>
        </w:rPr>
      </w:pPr>
      <w:r w:rsidRPr="009E117A">
        <w:rPr>
          <w:rFonts w:cs="Times New Roman"/>
          <w:noProof/>
          <w:szCs w:val="24"/>
        </w:rPr>
        <w:t xml:space="preserve">3. </w:t>
      </w:r>
      <w:r w:rsidRPr="009E117A">
        <w:rPr>
          <w:rFonts w:cs="Times New Roman"/>
          <w:noProof/>
          <w:szCs w:val="24"/>
        </w:rPr>
        <w:tab/>
        <w:t xml:space="preserve">Saunders H, Thomson MJ, O’Connell K, Bridges JP, Chau L. Evaluation of a modified proportional margin approach for complete surgical excision of canine cutaneous mast cell tumours and its association with clinical outcome. </w:t>
      </w:r>
      <w:r w:rsidRPr="009E117A">
        <w:rPr>
          <w:rFonts w:cs="Times New Roman"/>
          <w:i/>
          <w:iCs/>
          <w:noProof/>
          <w:szCs w:val="24"/>
        </w:rPr>
        <w:t>Vet Comp Oncol</w:t>
      </w:r>
      <w:r w:rsidRPr="009E117A">
        <w:rPr>
          <w:rFonts w:cs="Times New Roman"/>
          <w:noProof/>
          <w:szCs w:val="24"/>
        </w:rPr>
        <w:t xml:space="preserve"> (2020) doi:10.1111/vco.12630</w:t>
      </w:r>
    </w:p>
    <w:p w14:paraId="73FBA684" w14:textId="01FEFA8D" w:rsidR="00A033B6" w:rsidRDefault="00A033B6" w:rsidP="00F038A9">
      <w:pPr>
        <w:widowControl w:val="0"/>
        <w:autoSpaceDE w:val="0"/>
        <w:autoSpaceDN w:val="0"/>
        <w:adjustRightInd w:val="0"/>
        <w:ind w:left="640" w:hanging="640"/>
        <w:rPr>
          <w:rFonts w:cs="Times New Roman"/>
          <w:b/>
          <w:szCs w:val="24"/>
        </w:rPr>
      </w:pPr>
      <w:r>
        <w:rPr>
          <w:rFonts w:cs="Times New Roman"/>
          <w:b/>
          <w:szCs w:val="24"/>
        </w:rPr>
        <w:fldChar w:fldCharType="end"/>
      </w:r>
    </w:p>
    <w:sectPr w:rsidR="00A033B6" w:rsidSect="00B36A08">
      <w:pgSz w:w="15840" w:h="12240" w:orient="landscape"/>
      <w:pgMar w:top="1282" w:right="1138" w:bottom="1181" w:left="113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C3E05D" w14:textId="77777777" w:rsidR="00264C3E" w:rsidRDefault="00264C3E" w:rsidP="00117666">
      <w:pPr>
        <w:spacing w:after="0"/>
      </w:pPr>
      <w:r>
        <w:separator/>
      </w:r>
    </w:p>
  </w:endnote>
  <w:endnote w:type="continuationSeparator" w:id="0">
    <w:p w14:paraId="018DAB92" w14:textId="77777777" w:rsidR="00264C3E" w:rsidRDefault="00264C3E" w:rsidP="00117666">
      <w:pPr>
        <w:spacing w:after="0"/>
      </w:pPr>
      <w:r>
        <w:continuationSeparator/>
      </w:r>
    </w:p>
  </w:endnote>
  <w:endnote w:type="continuationNotice" w:id="1">
    <w:p w14:paraId="7E6D31C0" w14:textId="77777777" w:rsidR="00264C3E" w:rsidRDefault="00264C3E">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ngsana New">
    <w:panose1 w:val="02020603050405020304"/>
    <w:charset w:val="DE"/>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3025F" w14:textId="77777777" w:rsidR="002872AE" w:rsidRPr="00577C4C" w:rsidRDefault="00C52A7B">
    <w:pPr>
      <w:rPr>
        <w:color w:val="C00000"/>
        <w:szCs w:val="24"/>
      </w:rPr>
    </w:pPr>
    <w:r>
      <w:rPr>
        <w:noProof/>
        <w:lang w:val="en-GB" w:eastAsia="en-GB"/>
      </w:rPr>
      <mc:AlternateContent>
        <mc:Choice Requires="wps">
          <w:drawing>
            <wp:anchor distT="0" distB="0" distL="114300" distR="114300" simplePos="0" relativeHeight="251658241"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7777777" w:rsidR="002872AE"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8241;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50BC4D33" w14:textId="77777777" w:rsidR="002872AE"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D6A35" w14:textId="77777777" w:rsidR="002872AE" w:rsidRPr="00577C4C" w:rsidRDefault="00C52A7B">
    <w:pPr>
      <w:rPr>
        <w:b/>
        <w:sz w:val="20"/>
        <w:szCs w:val="24"/>
      </w:rPr>
    </w:pPr>
    <w:r>
      <w:rPr>
        <w:noProof/>
        <w:lang w:val="en-GB" w:eastAsia="en-GB"/>
      </w:rPr>
      <mc:AlternateContent>
        <mc:Choice Requires="wps">
          <w:drawing>
            <wp:anchor distT="0" distB="0" distL="114300" distR="114300" simplePos="0" relativeHeight="251658240"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77777777" w:rsidR="002872AE"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58240;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570F0D09" w14:textId="77777777" w:rsidR="002872AE"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73578A" w14:textId="77777777" w:rsidR="00264C3E" w:rsidRDefault="00264C3E" w:rsidP="00117666">
      <w:pPr>
        <w:spacing w:after="0"/>
      </w:pPr>
      <w:r>
        <w:separator/>
      </w:r>
    </w:p>
  </w:footnote>
  <w:footnote w:type="continuationSeparator" w:id="0">
    <w:p w14:paraId="09D3178D" w14:textId="77777777" w:rsidR="00264C3E" w:rsidRDefault="00264C3E" w:rsidP="00117666">
      <w:pPr>
        <w:spacing w:after="0"/>
      </w:pPr>
      <w:r>
        <w:continuationSeparator/>
      </w:r>
    </w:p>
  </w:footnote>
  <w:footnote w:type="continuationNotice" w:id="1">
    <w:p w14:paraId="3243077A" w14:textId="77777777" w:rsidR="00264C3E" w:rsidRDefault="00264C3E">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EF00C" w14:textId="77777777" w:rsidR="002872AE"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D68C6" w14:textId="77777777" w:rsidR="002872AE" w:rsidRDefault="0093429D" w:rsidP="0093429D">
    <w:r w:rsidRPr="005A1D84">
      <w:rPr>
        <w:b/>
        <w:noProof/>
        <w:color w:val="A6A6A6" w:themeColor="background1" w:themeShade="A6"/>
        <w:lang w:val="en-GB" w:eastAsia="en-GB"/>
      </w:rPr>
      <w:drawing>
        <wp:inline distT="0" distB="0" distL="0" distR="0" wp14:anchorId="07D26A56" wp14:editId="2E460F0E">
          <wp:extent cx="1382534" cy="497091"/>
          <wp:effectExtent l="0" t="0" r="0" b="0"/>
          <wp:docPr id="18" name="Picture 18"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6711A1"/>
    <w:multiLevelType w:val="hybridMultilevel"/>
    <w:tmpl w:val="5906D66E"/>
    <w:lvl w:ilvl="0" w:tplc="0088BD00">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4"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5"/>
  </w:num>
  <w:num w:numId="3">
    <w:abstractNumId w:val="1"/>
  </w:num>
  <w:num w:numId="4">
    <w:abstractNumId w:val="6"/>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7"/>
  </w:num>
  <w:num w:numId="8">
    <w:abstractNumId w:val="7"/>
  </w:num>
  <w:num w:numId="9">
    <w:abstractNumId w:val="7"/>
  </w:num>
  <w:num w:numId="10">
    <w:abstractNumId w:val="7"/>
  </w:num>
  <w:num w:numId="11">
    <w:abstractNumId w:val="7"/>
  </w:num>
  <w:num w:numId="12">
    <w:abstractNumId w:val="7"/>
  </w:num>
  <w:num w:numId="13">
    <w:abstractNumId w:val="4"/>
  </w:num>
  <w:num w:numId="14">
    <w:abstractNumId w:val="3"/>
  </w:num>
  <w:num w:numId="15">
    <w:abstractNumId w:val="3"/>
  </w:num>
  <w:num w:numId="16">
    <w:abstractNumId w:val="3"/>
  </w:num>
  <w:num w:numId="17">
    <w:abstractNumId w:val="3"/>
  </w:num>
  <w:num w:numId="18">
    <w:abstractNumId w:val="3"/>
  </w:num>
  <w:num w:numId="19">
    <w:abstractNumId w:val="3"/>
  </w:num>
  <w:num w:numId="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20B5"/>
    <w:rsid w:val="00010E11"/>
    <w:rsid w:val="00013653"/>
    <w:rsid w:val="0001436A"/>
    <w:rsid w:val="00014CF4"/>
    <w:rsid w:val="000172DA"/>
    <w:rsid w:val="00026D19"/>
    <w:rsid w:val="00030D7C"/>
    <w:rsid w:val="0003396C"/>
    <w:rsid w:val="00034304"/>
    <w:rsid w:val="00034CD8"/>
    <w:rsid w:val="00035434"/>
    <w:rsid w:val="00035F06"/>
    <w:rsid w:val="00051502"/>
    <w:rsid w:val="00052496"/>
    <w:rsid w:val="00052A14"/>
    <w:rsid w:val="000550D5"/>
    <w:rsid w:val="0006209F"/>
    <w:rsid w:val="0006334A"/>
    <w:rsid w:val="00064819"/>
    <w:rsid w:val="00066DEC"/>
    <w:rsid w:val="00067905"/>
    <w:rsid w:val="00077D53"/>
    <w:rsid w:val="00080282"/>
    <w:rsid w:val="0009223B"/>
    <w:rsid w:val="00094399"/>
    <w:rsid w:val="000962FD"/>
    <w:rsid w:val="0009713C"/>
    <w:rsid w:val="000A241C"/>
    <w:rsid w:val="000A5F04"/>
    <w:rsid w:val="000C2339"/>
    <w:rsid w:val="000C2DED"/>
    <w:rsid w:val="000E19F0"/>
    <w:rsid w:val="000E5B8B"/>
    <w:rsid w:val="000F5345"/>
    <w:rsid w:val="000F69F0"/>
    <w:rsid w:val="00105FD9"/>
    <w:rsid w:val="001148D5"/>
    <w:rsid w:val="00115387"/>
    <w:rsid w:val="001157EE"/>
    <w:rsid w:val="001158AB"/>
    <w:rsid w:val="00117666"/>
    <w:rsid w:val="00121BCD"/>
    <w:rsid w:val="00134520"/>
    <w:rsid w:val="0013467F"/>
    <w:rsid w:val="001354DD"/>
    <w:rsid w:val="00141D9B"/>
    <w:rsid w:val="00145B62"/>
    <w:rsid w:val="001538B5"/>
    <w:rsid w:val="001549D3"/>
    <w:rsid w:val="00160065"/>
    <w:rsid w:val="001602BA"/>
    <w:rsid w:val="00163E55"/>
    <w:rsid w:val="001659B3"/>
    <w:rsid w:val="0017629E"/>
    <w:rsid w:val="00177D84"/>
    <w:rsid w:val="001C78CA"/>
    <w:rsid w:val="001D615B"/>
    <w:rsid w:val="001E3AF5"/>
    <w:rsid w:val="001E678A"/>
    <w:rsid w:val="001F1DF4"/>
    <w:rsid w:val="001F3EE8"/>
    <w:rsid w:val="001F415C"/>
    <w:rsid w:val="001F5513"/>
    <w:rsid w:val="00200956"/>
    <w:rsid w:val="00212401"/>
    <w:rsid w:val="00216D4F"/>
    <w:rsid w:val="002402A1"/>
    <w:rsid w:val="00244DC1"/>
    <w:rsid w:val="00246013"/>
    <w:rsid w:val="00246D3D"/>
    <w:rsid w:val="00247E84"/>
    <w:rsid w:val="002566A6"/>
    <w:rsid w:val="002614EF"/>
    <w:rsid w:val="0026299B"/>
    <w:rsid w:val="00264C3E"/>
    <w:rsid w:val="002673F0"/>
    <w:rsid w:val="00267D18"/>
    <w:rsid w:val="002741D0"/>
    <w:rsid w:val="00274347"/>
    <w:rsid w:val="0028045C"/>
    <w:rsid w:val="002868E2"/>
    <w:rsid w:val="002869C3"/>
    <w:rsid w:val="002872AE"/>
    <w:rsid w:val="00290B56"/>
    <w:rsid w:val="002936E4"/>
    <w:rsid w:val="00294B47"/>
    <w:rsid w:val="002A7D91"/>
    <w:rsid w:val="002B4A57"/>
    <w:rsid w:val="002C74CA"/>
    <w:rsid w:val="002D0174"/>
    <w:rsid w:val="002E4177"/>
    <w:rsid w:val="002E5516"/>
    <w:rsid w:val="002F7843"/>
    <w:rsid w:val="00301C20"/>
    <w:rsid w:val="0030342E"/>
    <w:rsid w:val="003062C6"/>
    <w:rsid w:val="003123F4"/>
    <w:rsid w:val="00316521"/>
    <w:rsid w:val="00325E91"/>
    <w:rsid w:val="00335D5A"/>
    <w:rsid w:val="00346DA1"/>
    <w:rsid w:val="003544FB"/>
    <w:rsid w:val="00370AEA"/>
    <w:rsid w:val="00370B48"/>
    <w:rsid w:val="00371BFE"/>
    <w:rsid w:val="003814E2"/>
    <w:rsid w:val="0038449A"/>
    <w:rsid w:val="00385273"/>
    <w:rsid w:val="00386EB0"/>
    <w:rsid w:val="003B5B51"/>
    <w:rsid w:val="003C7EA5"/>
    <w:rsid w:val="003D1FBE"/>
    <w:rsid w:val="003D2F2D"/>
    <w:rsid w:val="003D3166"/>
    <w:rsid w:val="003D4CF3"/>
    <w:rsid w:val="003E19DE"/>
    <w:rsid w:val="003F4102"/>
    <w:rsid w:val="004008BC"/>
    <w:rsid w:val="00401590"/>
    <w:rsid w:val="00401AC9"/>
    <w:rsid w:val="004238CD"/>
    <w:rsid w:val="00424C48"/>
    <w:rsid w:val="00430099"/>
    <w:rsid w:val="004448B9"/>
    <w:rsid w:val="00447801"/>
    <w:rsid w:val="00447DE9"/>
    <w:rsid w:val="00452E9C"/>
    <w:rsid w:val="00453E60"/>
    <w:rsid w:val="00457CF5"/>
    <w:rsid w:val="00460950"/>
    <w:rsid w:val="004735C8"/>
    <w:rsid w:val="0048161C"/>
    <w:rsid w:val="004874DA"/>
    <w:rsid w:val="00487BF8"/>
    <w:rsid w:val="004916A4"/>
    <w:rsid w:val="004947A6"/>
    <w:rsid w:val="004961FF"/>
    <w:rsid w:val="004A346B"/>
    <w:rsid w:val="004A7265"/>
    <w:rsid w:val="004B65FD"/>
    <w:rsid w:val="004C1761"/>
    <w:rsid w:val="004C272C"/>
    <w:rsid w:val="004C6AFB"/>
    <w:rsid w:val="004D0A04"/>
    <w:rsid w:val="004D74BD"/>
    <w:rsid w:val="004E1A1E"/>
    <w:rsid w:val="004E5E9E"/>
    <w:rsid w:val="004F0BC3"/>
    <w:rsid w:val="004F6ABD"/>
    <w:rsid w:val="0050622F"/>
    <w:rsid w:val="005133D7"/>
    <w:rsid w:val="00513F8E"/>
    <w:rsid w:val="0051674C"/>
    <w:rsid w:val="0051786B"/>
    <w:rsid w:val="00517A89"/>
    <w:rsid w:val="005250F2"/>
    <w:rsid w:val="005344A8"/>
    <w:rsid w:val="00540A6D"/>
    <w:rsid w:val="00547031"/>
    <w:rsid w:val="005610F6"/>
    <w:rsid w:val="00585673"/>
    <w:rsid w:val="005868BE"/>
    <w:rsid w:val="00592E7E"/>
    <w:rsid w:val="00593EEA"/>
    <w:rsid w:val="005A0457"/>
    <w:rsid w:val="005A1776"/>
    <w:rsid w:val="005A42BB"/>
    <w:rsid w:val="005A5EEE"/>
    <w:rsid w:val="005A66C7"/>
    <w:rsid w:val="005B0114"/>
    <w:rsid w:val="005B3229"/>
    <w:rsid w:val="005C0459"/>
    <w:rsid w:val="005C0EE1"/>
    <w:rsid w:val="005C2459"/>
    <w:rsid w:val="005D4777"/>
    <w:rsid w:val="005E775D"/>
    <w:rsid w:val="005F67DF"/>
    <w:rsid w:val="005F7CED"/>
    <w:rsid w:val="00602655"/>
    <w:rsid w:val="00614280"/>
    <w:rsid w:val="006171C6"/>
    <w:rsid w:val="006174F0"/>
    <w:rsid w:val="0062371A"/>
    <w:rsid w:val="00624E79"/>
    <w:rsid w:val="00625366"/>
    <w:rsid w:val="00633EEB"/>
    <w:rsid w:val="00633FF1"/>
    <w:rsid w:val="006375C7"/>
    <w:rsid w:val="0064768C"/>
    <w:rsid w:val="00647978"/>
    <w:rsid w:val="00654E8F"/>
    <w:rsid w:val="00656B7A"/>
    <w:rsid w:val="00660D05"/>
    <w:rsid w:val="00667FCD"/>
    <w:rsid w:val="006755E3"/>
    <w:rsid w:val="00676921"/>
    <w:rsid w:val="0068030D"/>
    <w:rsid w:val="006818EE"/>
    <w:rsid w:val="006820B1"/>
    <w:rsid w:val="00686CEA"/>
    <w:rsid w:val="00690C78"/>
    <w:rsid w:val="00697944"/>
    <w:rsid w:val="006A0AA9"/>
    <w:rsid w:val="006A1A5B"/>
    <w:rsid w:val="006A2684"/>
    <w:rsid w:val="006A7174"/>
    <w:rsid w:val="006B550F"/>
    <w:rsid w:val="006B7D14"/>
    <w:rsid w:val="006C5357"/>
    <w:rsid w:val="006C6E1E"/>
    <w:rsid w:val="006D6134"/>
    <w:rsid w:val="006E19F2"/>
    <w:rsid w:val="006E3173"/>
    <w:rsid w:val="006E3C2B"/>
    <w:rsid w:val="00701727"/>
    <w:rsid w:val="0070185E"/>
    <w:rsid w:val="0070324F"/>
    <w:rsid w:val="007033FD"/>
    <w:rsid w:val="007035FF"/>
    <w:rsid w:val="0070566C"/>
    <w:rsid w:val="00714C50"/>
    <w:rsid w:val="007172B2"/>
    <w:rsid w:val="00723D6F"/>
    <w:rsid w:val="00725A7D"/>
    <w:rsid w:val="00727A1E"/>
    <w:rsid w:val="007306E3"/>
    <w:rsid w:val="00734E2F"/>
    <w:rsid w:val="0073516A"/>
    <w:rsid w:val="00740DAC"/>
    <w:rsid w:val="007501BE"/>
    <w:rsid w:val="0075610C"/>
    <w:rsid w:val="00760069"/>
    <w:rsid w:val="0076545E"/>
    <w:rsid w:val="00777DD7"/>
    <w:rsid w:val="00786554"/>
    <w:rsid w:val="00790620"/>
    <w:rsid w:val="00790866"/>
    <w:rsid w:val="00790BB3"/>
    <w:rsid w:val="007939FF"/>
    <w:rsid w:val="00796481"/>
    <w:rsid w:val="007A20B2"/>
    <w:rsid w:val="007A6EC5"/>
    <w:rsid w:val="007B0455"/>
    <w:rsid w:val="007B60E8"/>
    <w:rsid w:val="007C206C"/>
    <w:rsid w:val="007C4719"/>
    <w:rsid w:val="007C710D"/>
    <w:rsid w:val="007D160A"/>
    <w:rsid w:val="007D24D4"/>
    <w:rsid w:val="007D713D"/>
    <w:rsid w:val="007D744D"/>
    <w:rsid w:val="007E56AA"/>
    <w:rsid w:val="007E6413"/>
    <w:rsid w:val="007E66C9"/>
    <w:rsid w:val="007F0BFD"/>
    <w:rsid w:val="007F777A"/>
    <w:rsid w:val="00811410"/>
    <w:rsid w:val="0081606F"/>
    <w:rsid w:val="00816486"/>
    <w:rsid w:val="008173B2"/>
    <w:rsid w:val="00817DD6"/>
    <w:rsid w:val="00820E28"/>
    <w:rsid w:val="008212EC"/>
    <w:rsid w:val="0082230F"/>
    <w:rsid w:val="00825A75"/>
    <w:rsid w:val="00827D2E"/>
    <w:rsid w:val="008356D8"/>
    <w:rsid w:val="008371A9"/>
    <w:rsid w:val="0083759F"/>
    <w:rsid w:val="00841006"/>
    <w:rsid w:val="0084348F"/>
    <w:rsid w:val="00846027"/>
    <w:rsid w:val="00850350"/>
    <w:rsid w:val="00852DC4"/>
    <w:rsid w:val="008542C3"/>
    <w:rsid w:val="008566EB"/>
    <w:rsid w:val="00857DD7"/>
    <w:rsid w:val="008601A2"/>
    <w:rsid w:val="008632B7"/>
    <w:rsid w:val="00863D13"/>
    <w:rsid w:val="008657D2"/>
    <w:rsid w:val="00870B9E"/>
    <w:rsid w:val="00872144"/>
    <w:rsid w:val="00873492"/>
    <w:rsid w:val="008744C7"/>
    <w:rsid w:val="008744D1"/>
    <w:rsid w:val="0087593F"/>
    <w:rsid w:val="00885156"/>
    <w:rsid w:val="008900A1"/>
    <w:rsid w:val="00891A68"/>
    <w:rsid w:val="00897F77"/>
    <w:rsid w:val="008A21A5"/>
    <w:rsid w:val="008A2CE9"/>
    <w:rsid w:val="008A784B"/>
    <w:rsid w:val="008B61B0"/>
    <w:rsid w:val="008B6A32"/>
    <w:rsid w:val="008B6C17"/>
    <w:rsid w:val="008C14D1"/>
    <w:rsid w:val="008C2A32"/>
    <w:rsid w:val="008C480E"/>
    <w:rsid w:val="008C6DE7"/>
    <w:rsid w:val="008D41C8"/>
    <w:rsid w:val="008D791F"/>
    <w:rsid w:val="008D7F09"/>
    <w:rsid w:val="008F7454"/>
    <w:rsid w:val="00900B72"/>
    <w:rsid w:val="00901045"/>
    <w:rsid w:val="009057F6"/>
    <w:rsid w:val="009151AA"/>
    <w:rsid w:val="00920D76"/>
    <w:rsid w:val="00932549"/>
    <w:rsid w:val="00932734"/>
    <w:rsid w:val="00933C95"/>
    <w:rsid w:val="0093429D"/>
    <w:rsid w:val="00934A02"/>
    <w:rsid w:val="0093594A"/>
    <w:rsid w:val="0094354A"/>
    <w:rsid w:val="00943573"/>
    <w:rsid w:val="00947DB1"/>
    <w:rsid w:val="00953E2E"/>
    <w:rsid w:val="00957356"/>
    <w:rsid w:val="00964134"/>
    <w:rsid w:val="00970F7D"/>
    <w:rsid w:val="0097780A"/>
    <w:rsid w:val="009864F4"/>
    <w:rsid w:val="00986BD7"/>
    <w:rsid w:val="00987CE1"/>
    <w:rsid w:val="00990214"/>
    <w:rsid w:val="00994A3D"/>
    <w:rsid w:val="00994C9F"/>
    <w:rsid w:val="00995D1E"/>
    <w:rsid w:val="00997903"/>
    <w:rsid w:val="009A286B"/>
    <w:rsid w:val="009B3BC7"/>
    <w:rsid w:val="009B7D02"/>
    <w:rsid w:val="009C2B12"/>
    <w:rsid w:val="009C404C"/>
    <w:rsid w:val="009C79EA"/>
    <w:rsid w:val="009D55D5"/>
    <w:rsid w:val="009E117A"/>
    <w:rsid w:val="009E4F75"/>
    <w:rsid w:val="009E6B22"/>
    <w:rsid w:val="009F058A"/>
    <w:rsid w:val="009F0AFE"/>
    <w:rsid w:val="009F167C"/>
    <w:rsid w:val="009F6210"/>
    <w:rsid w:val="00A02A7B"/>
    <w:rsid w:val="00A033B6"/>
    <w:rsid w:val="00A071D3"/>
    <w:rsid w:val="00A13DD9"/>
    <w:rsid w:val="00A15E77"/>
    <w:rsid w:val="00A174D9"/>
    <w:rsid w:val="00A21866"/>
    <w:rsid w:val="00A278F7"/>
    <w:rsid w:val="00A27EC7"/>
    <w:rsid w:val="00A30B9B"/>
    <w:rsid w:val="00A33FDB"/>
    <w:rsid w:val="00A44D7A"/>
    <w:rsid w:val="00A4747A"/>
    <w:rsid w:val="00A53BE3"/>
    <w:rsid w:val="00A54CAB"/>
    <w:rsid w:val="00A6056C"/>
    <w:rsid w:val="00A60E6B"/>
    <w:rsid w:val="00A71ABC"/>
    <w:rsid w:val="00A71BD5"/>
    <w:rsid w:val="00A7345B"/>
    <w:rsid w:val="00A750D1"/>
    <w:rsid w:val="00A76609"/>
    <w:rsid w:val="00A87B72"/>
    <w:rsid w:val="00A87D43"/>
    <w:rsid w:val="00AA106B"/>
    <w:rsid w:val="00AA4D24"/>
    <w:rsid w:val="00AA50E8"/>
    <w:rsid w:val="00AA6A75"/>
    <w:rsid w:val="00AB6715"/>
    <w:rsid w:val="00AB6FFA"/>
    <w:rsid w:val="00AB735A"/>
    <w:rsid w:val="00AD3C2E"/>
    <w:rsid w:val="00AF551E"/>
    <w:rsid w:val="00B138BC"/>
    <w:rsid w:val="00B1671E"/>
    <w:rsid w:val="00B23054"/>
    <w:rsid w:val="00B25EB8"/>
    <w:rsid w:val="00B271B7"/>
    <w:rsid w:val="00B36A08"/>
    <w:rsid w:val="00B37F4D"/>
    <w:rsid w:val="00B40A78"/>
    <w:rsid w:val="00B439B0"/>
    <w:rsid w:val="00B45CA9"/>
    <w:rsid w:val="00B4604B"/>
    <w:rsid w:val="00B46244"/>
    <w:rsid w:val="00B56587"/>
    <w:rsid w:val="00B56F1B"/>
    <w:rsid w:val="00B74822"/>
    <w:rsid w:val="00B80DB1"/>
    <w:rsid w:val="00B846F2"/>
    <w:rsid w:val="00B94546"/>
    <w:rsid w:val="00B95969"/>
    <w:rsid w:val="00BA4CDC"/>
    <w:rsid w:val="00BC4B96"/>
    <w:rsid w:val="00BD289D"/>
    <w:rsid w:val="00BD3A97"/>
    <w:rsid w:val="00BD3CD1"/>
    <w:rsid w:val="00BE2856"/>
    <w:rsid w:val="00BE584F"/>
    <w:rsid w:val="00C004F2"/>
    <w:rsid w:val="00C03603"/>
    <w:rsid w:val="00C04105"/>
    <w:rsid w:val="00C048EC"/>
    <w:rsid w:val="00C2408D"/>
    <w:rsid w:val="00C2476B"/>
    <w:rsid w:val="00C266F8"/>
    <w:rsid w:val="00C26E30"/>
    <w:rsid w:val="00C360DE"/>
    <w:rsid w:val="00C365C0"/>
    <w:rsid w:val="00C36E64"/>
    <w:rsid w:val="00C42364"/>
    <w:rsid w:val="00C43541"/>
    <w:rsid w:val="00C52A7B"/>
    <w:rsid w:val="00C56BAF"/>
    <w:rsid w:val="00C606C6"/>
    <w:rsid w:val="00C679AA"/>
    <w:rsid w:val="00C7164B"/>
    <w:rsid w:val="00C75972"/>
    <w:rsid w:val="00C77AF2"/>
    <w:rsid w:val="00C903C7"/>
    <w:rsid w:val="00C97303"/>
    <w:rsid w:val="00CA07F8"/>
    <w:rsid w:val="00CA4420"/>
    <w:rsid w:val="00CA4D6C"/>
    <w:rsid w:val="00CA5837"/>
    <w:rsid w:val="00CB3E4F"/>
    <w:rsid w:val="00CB58E3"/>
    <w:rsid w:val="00CB62C2"/>
    <w:rsid w:val="00CC772A"/>
    <w:rsid w:val="00CD066B"/>
    <w:rsid w:val="00CE4FEE"/>
    <w:rsid w:val="00CE5C0F"/>
    <w:rsid w:val="00CF6B9E"/>
    <w:rsid w:val="00CF6D23"/>
    <w:rsid w:val="00D060CF"/>
    <w:rsid w:val="00D11D7D"/>
    <w:rsid w:val="00D15821"/>
    <w:rsid w:val="00D17E86"/>
    <w:rsid w:val="00D2158D"/>
    <w:rsid w:val="00D22BE9"/>
    <w:rsid w:val="00D25BBC"/>
    <w:rsid w:val="00D32C2A"/>
    <w:rsid w:val="00D360FC"/>
    <w:rsid w:val="00D37E1F"/>
    <w:rsid w:val="00D40335"/>
    <w:rsid w:val="00D41C1F"/>
    <w:rsid w:val="00D432B2"/>
    <w:rsid w:val="00D46D35"/>
    <w:rsid w:val="00D51BBB"/>
    <w:rsid w:val="00D51DBD"/>
    <w:rsid w:val="00D5415F"/>
    <w:rsid w:val="00D5552C"/>
    <w:rsid w:val="00D71EBE"/>
    <w:rsid w:val="00D77DEA"/>
    <w:rsid w:val="00D82986"/>
    <w:rsid w:val="00D84DA0"/>
    <w:rsid w:val="00D85573"/>
    <w:rsid w:val="00D92705"/>
    <w:rsid w:val="00D93548"/>
    <w:rsid w:val="00DA51A3"/>
    <w:rsid w:val="00DA724B"/>
    <w:rsid w:val="00DB05C6"/>
    <w:rsid w:val="00DB104F"/>
    <w:rsid w:val="00DB59C3"/>
    <w:rsid w:val="00DC259A"/>
    <w:rsid w:val="00DC58F8"/>
    <w:rsid w:val="00DC6196"/>
    <w:rsid w:val="00DD1D8F"/>
    <w:rsid w:val="00DD51AC"/>
    <w:rsid w:val="00DE0E5C"/>
    <w:rsid w:val="00DE23E8"/>
    <w:rsid w:val="00DF166E"/>
    <w:rsid w:val="00DF28C0"/>
    <w:rsid w:val="00DF710F"/>
    <w:rsid w:val="00E11CBE"/>
    <w:rsid w:val="00E15D11"/>
    <w:rsid w:val="00E16CA5"/>
    <w:rsid w:val="00E34CFA"/>
    <w:rsid w:val="00E37BC7"/>
    <w:rsid w:val="00E40357"/>
    <w:rsid w:val="00E41FF8"/>
    <w:rsid w:val="00E42D56"/>
    <w:rsid w:val="00E52377"/>
    <w:rsid w:val="00E537AD"/>
    <w:rsid w:val="00E55C17"/>
    <w:rsid w:val="00E64BC0"/>
    <w:rsid w:val="00E64E17"/>
    <w:rsid w:val="00E66BE8"/>
    <w:rsid w:val="00E67293"/>
    <w:rsid w:val="00E74C9C"/>
    <w:rsid w:val="00E76249"/>
    <w:rsid w:val="00E84F35"/>
    <w:rsid w:val="00E866C9"/>
    <w:rsid w:val="00EA1642"/>
    <w:rsid w:val="00EA3D3C"/>
    <w:rsid w:val="00EA537E"/>
    <w:rsid w:val="00EB30A2"/>
    <w:rsid w:val="00EB4024"/>
    <w:rsid w:val="00EC090A"/>
    <w:rsid w:val="00EC24E9"/>
    <w:rsid w:val="00ED20B5"/>
    <w:rsid w:val="00ED4581"/>
    <w:rsid w:val="00ED662E"/>
    <w:rsid w:val="00ED7FFA"/>
    <w:rsid w:val="00EE74BE"/>
    <w:rsid w:val="00EF0B91"/>
    <w:rsid w:val="00EF600B"/>
    <w:rsid w:val="00F038A9"/>
    <w:rsid w:val="00F14579"/>
    <w:rsid w:val="00F14E56"/>
    <w:rsid w:val="00F22168"/>
    <w:rsid w:val="00F25AAA"/>
    <w:rsid w:val="00F25CDE"/>
    <w:rsid w:val="00F25FDC"/>
    <w:rsid w:val="00F35EFE"/>
    <w:rsid w:val="00F42408"/>
    <w:rsid w:val="00F42CE6"/>
    <w:rsid w:val="00F440CE"/>
    <w:rsid w:val="00F46900"/>
    <w:rsid w:val="00F500F3"/>
    <w:rsid w:val="00F519FB"/>
    <w:rsid w:val="00F61D89"/>
    <w:rsid w:val="00F64174"/>
    <w:rsid w:val="00F712DA"/>
    <w:rsid w:val="00F9050B"/>
    <w:rsid w:val="00F96B0A"/>
    <w:rsid w:val="00FA5FC4"/>
    <w:rsid w:val="00FB6022"/>
    <w:rsid w:val="00FC5A5D"/>
    <w:rsid w:val="00FD1B1C"/>
    <w:rsid w:val="00FD40C1"/>
    <w:rsid w:val="00FE049E"/>
    <w:rsid w:val="00FF0D53"/>
    <w:rsid w:val="00FF5391"/>
    <w:rsid w:val="00FF6487"/>
    <w:rsid w:val="01FAFE59"/>
    <w:rsid w:val="03569D28"/>
    <w:rsid w:val="0BE02385"/>
    <w:rsid w:val="0EFC991F"/>
    <w:rsid w:val="11850936"/>
    <w:rsid w:val="120EC443"/>
    <w:rsid w:val="164125DB"/>
    <w:rsid w:val="194007FF"/>
    <w:rsid w:val="1ADA76FC"/>
    <w:rsid w:val="23275621"/>
    <w:rsid w:val="24735EDA"/>
    <w:rsid w:val="261D736D"/>
    <w:rsid w:val="2630CA71"/>
    <w:rsid w:val="27C512EE"/>
    <w:rsid w:val="2943BFDE"/>
    <w:rsid w:val="30ACF2AF"/>
    <w:rsid w:val="30EA7B00"/>
    <w:rsid w:val="31FD9DC7"/>
    <w:rsid w:val="362FF518"/>
    <w:rsid w:val="3F53D6BC"/>
    <w:rsid w:val="3F6AA139"/>
    <w:rsid w:val="41CBD54A"/>
    <w:rsid w:val="448A28D7"/>
    <w:rsid w:val="46DD4CF0"/>
    <w:rsid w:val="4A24304B"/>
    <w:rsid w:val="4A4D6C8B"/>
    <w:rsid w:val="4B2F5533"/>
    <w:rsid w:val="4D1D65E3"/>
    <w:rsid w:val="4F1626A0"/>
    <w:rsid w:val="560C2DD9"/>
    <w:rsid w:val="591A6258"/>
    <w:rsid w:val="5A502273"/>
    <w:rsid w:val="5CB8DE68"/>
    <w:rsid w:val="5D52A657"/>
    <w:rsid w:val="68980107"/>
    <w:rsid w:val="69D2769B"/>
    <w:rsid w:val="74779510"/>
    <w:rsid w:val="759F45F1"/>
    <w:rsid w:val="775968B3"/>
    <w:rsid w:val="7B175062"/>
    <w:rsid w:val="7B1A5FDB"/>
    <w:rsid w:val="7C798B7A"/>
    <w:rsid w:val="7EB247B1"/>
    <w:rsid w:val="7FC85B60"/>
    <w:rsid w:val="7FE5B1A2"/>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6DB94A"/>
  <w15:docId w15:val="{C1382C6B-2358-43AB-BD9C-CE78EEBB8F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character" w:styleId="PlaceholderText">
    <w:name w:val="Placeholder Text"/>
    <w:basedOn w:val="DefaultParagraphFont"/>
    <w:uiPriority w:val="99"/>
    <w:semiHidden/>
    <w:rsid w:val="001F551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 w:id="1629897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2.xml><?xml version="1.0" encoding="utf-8"?>
<ct:contentTypeSchema xmlns:ct="http://schemas.microsoft.com/office/2006/metadata/contentType" xmlns:ma="http://schemas.microsoft.com/office/2006/metadata/properties/metaAttributes" ct:_="" ma:_="" ma:contentTypeName="Document" ma:contentTypeID="0x0101001A14B9DD41DAF546B88BF777FD64DC3B" ma:contentTypeVersion="12" ma:contentTypeDescription="Create a new document." ma:contentTypeScope="" ma:versionID="56d9d6265591aff4a8974f1b3ecc491d">
  <xsd:schema xmlns:xsd="http://www.w3.org/2001/XMLSchema" xmlns:xs="http://www.w3.org/2001/XMLSchema" xmlns:p="http://schemas.microsoft.com/office/2006/metadata/properties" xmlns:ns2="3279d311-30d8-4cdf-b717-cc13d65c587f" xmlns:ns3="6cf931a1-0f2f-408d-8571-fedd8fa4173e" targetNamespace="http://schemas.microsoft.com/office/2006/metadata/properties" ma:root="true" ma:fieldsID="efa879c8f3c71e3a61335fe09e3c8140" ns2:_="" ns3:_="">
    <xsd:import namespace="3279d311-30d8-4cdf-b717-cc13d65c587f"/>
    <xsd:import namespace="6cf931a1-0f2f-408d-8571-fedd8fa4173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79d311-30d8-4cdf-b717-cc13d65c587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cf931a1-0f2f-408d-8571-fedd8fa4173e"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7A95B22-B4E8-4C8E-ABCB-1E2B9143F8CF}">
  <ds:schemaRefs>
    <ds:schemaRef ds:uri="http://schemas.openxmlformats.org/officeDocument/2006/bibliography"/>
  </ds:schemaRefs>
</ds:datastoreItem>
</file>

<file path=customXml/itemProps2.xml><?xml version="1.0" encoding="utf-8"?>
<ds:datastoreItem xmlns:ds="http://schemas.openxmlformats.org/officeDocument/2006/customXml" ds:itemID="{C374FE39-B360-407C-8709-DDCF64A15A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79d311-30d8-4cdf-b717-cc13d65c587f"/>
    <ds:schemaRef ds:uri="6cf931a1-0f2f-408d-8571-fedd8fa417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18EB647-4E44-453B-83E2-1B9C23595B4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33CC1F8-5325-4129-868D-9F6F5F45AB9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2</TotalTime>
  <Pages>6</Pages>
  <Words>2225</Words>
  <Characters>12684</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Frontiers Media SA</dc:creator>
  <cp:keywords/>
  <cp:lastModifiedBy>Tom DeRidder</cp:lastModifiedBy>
  <cp:revision>5</cp:revision>
  <cp:lastPrinted>2021-08-23T01:24:00Z</cp:lastPrinted>
  <dcterms:created xsi:type="dcterms:W3CDTF">2021-11-30T20:50:00Z</dcterms:created>
  <dcterms:modified xsi:type="dcterms:W3CDTF">2021-11-30T20:52:00Z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0x0101001A14B9DD41DAF546B88BF777FD64DC3B</vt:lpwstr>
  </property>
  <property fmtid="{D5CDD505-2E9C-101B-9397-08002B2CF9AE}" pid="3" name="Mendeley Recent Style Id 0_1">
    <vt:lpwstr>http://www.zotero.org/styles/apa</vt:lpwstr>
  </property>
  <property fmtid="{D5CDD505-2E9C-101B-9397-08002B2CF9AE}" pid="4" name="Mendeley Recent Style Name 0_1">
    <vt:lpwstr>American Psychological Association 7th edition</vt:lpwstr>
  </property>
  <property fmtid="{D5CDD505-2E9C-101B-9397-08002B2CF9AE}" pid="5" name="Mendeley Recent Style Id 1_1">
    <vt:lpwstr>http://www.zotero.org/styles/american-sociological-association</vt:lpwstr>
  </property>
  <property fmtid="{D5CDD505-2E9C-101B-9397-08002B2CF9AE}" pid="6" name="Mendeley Recent Style Name 1_1">
    <vt:lpwstr>American Sociological Association 6th edition</vt:lpwstr>
  </property>
  <property fmtid="{D5CDD505-2E9C-101B-9397-08002B2CF9AE}" pid="7" name="Mendeley Recent Style Id 2_1">
    <vt:lpwstr>http://www.zotero.org/styles/frontiers-in-veterinary-science</vt:lpwstr>
  </property>
  <property fmtid="{D5CDD505-2E9C-101B-9397-08002B2CF9AE}" pid="8" name="Mendeley Recent Style Name 2_1">
    <vt:lpwstr>Frontiers in Veterinary Science</vt:lpwstr>
  </property>
  <property fmtid="{D5CDD505-2E9C-101B-9397-08002B2CF9AE}" pid="9" name="Mendeley Recent Style Id 3_1">
    <vt:lpwstr>http://www.zotero.org/styles/harvard1</vt:lpwstr>
  </property>
  <property fmtid="{D5CDD505-2E9C-101B-9397-08002B2CF9AE}" pid="10" name="Mendeley Recent Style Name 3_1">
    <vt:lpwstr>Harvard reference format 1 (deprecated)</vt:lpwstr>
  </property>
  <property fmtid="{D5CDD505-2E9C-101B-9397-08002B2CF9AE}" pid="11" name="Mendeley Recent Style Id 4_1">
    <vt:lpwstr>http://www.zotero.org/styles/ieee</vt:lpwstr>
  </property>
  <property fmtid="{D5CDD505-2E9C-101B-9397-08002B2CF9AE}" pid="12" name="Mendeley Recent Style Name 4_1">
    <vt:lpwstr>IEEE</vt:lpwstr>
  </property>
  <property fmtid="{D5CDD505-2E9C-101B-9397-08002B2CF9AE}" pid="13" name="Mendeley Recent Style Id 5_1">
    <vt:lpwstr>http://www.zotero.org/styles/journal-of-veterinary-internal-medicine</vt:lpwstr>
  </property>
  <property fmtid="{D5CDD505-2E9C-101B-9397-08002B2CF9AE}" pid="14" name="Mendeley Recent Style Name 5_1">
    <vt:lpwstr>Journal of Veterinary Internal Medicine</vt:lpwstr>
  </property>
  <property fmtid="{D5CDD505-2E9C-101B-9397-08002B2CF9AE}" pid="15" name="Mendeley Recent Style Id 6_1">
    <vt:lpwstr>http://www.zotero.org/styles/modern-language-association</vt:lpwstr>
  </property>
  <property fmtid="{D5CDD505-2E9C-101B-9397-08002B2CF9AE}" pid="16" name="Mendeley Recent Style Name 6_1">
    <vt:lpwstr>Modern Language Association 8th edition</vt:lpwstr>
  </property>
  <property fmtid="{D5CDD505-2E9C-101B-9397-08002B2CF9AE}" pid="17" name="Mendeley Recent Style Id 7_1">
    <vt:lpwstr>http://www.zotero.org/styles/nature</vt:lpwstr>
  </property>
  <property fmtid="{D5CDD505-2E9C-101B-9397-08002B2CF9AE}" pid="18" name="Mendeley Recent Style Name 7_1">
    <vt:lpwstr>Nature</vt:lpwstr>
  </property>
  <property fmtid="{D5CDD505-2E9C-101B-9397-08002B2CF9AE}" pid="19" name="Mendeley Recent Style Id 8_1">
    <vt:lpwstr>http://www.zotero.org/styles/turabian-author-date</vt:lpwstr>
  </property>
  <property fmtid="{D5CDD505-2E9C-101B-9397-08002B2CF9AE}" pid="20" name="Mendeley Recent Style Name 8_1">
    <vt:lpwstr>Turabian 9th edition (author-date)</vt:lpwstr>
  </property>
  <property fmtid="{D5CDD505-2E9C-101B-9397-08002B2CF9AE}" pid="21" name="Mendeley Recent Style Id 9_1">
    <vt:lpwstr>http://www.zotero.org/styles/vancouver</vt:lpwstr>
  </property>
  <property fmtid="{D5CDD505-2E9C-101B-9397-08002B2CF9AE}" pid="22" name="Mendeley Recent Style Name 9_1">
    <vt:lpwstr>Vancouver</vt:lpwstr>
  </property>
  <property fmtid="{D5CDD505-2E9C-101B-9397-08002B2CF9AE}" pid="23" name="Mendeley Document_1">
    <vt:lpwstr>True</vt:lpwstr>
  </property>
  <property fmtid="{D5CDD505-2E9C-101B-9397-08002B2CF9AE}" pid="24" name="Mendeley Unique User Id_1">
    <vt:lpwstr>95780ddf-72d7-3c44-bb5c-8c5a435f4e03</vt:lpwstr>
  </property>
  <property fmtid="{D5CDD505-2E9C-101B-9397-08002B2CF9AE}" pid="25" name="Mendeley Citation Style_1">
    <vt:lpwstr>http://www.zotero.org/styles/frontiers-in-veterinary-science</vt:lpwstr>
  </property>
</Properties>
</file>