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A1D6E56" w:rsidR="00654E8F" w:rsidRDefault="00654E8F" w:rsidP="0001436A">
      <w:pPr>
        <w:pStyle w:val="SupplementaryMaterial"/>
      </w:pPr>
      <w:r w:rsidRPr="001549D3">
        <w:t>Supplementary Material</w:t>
      </w:r>
    </w:p>
    <w:p w14:paraId="528B0565" w14:textId="77777777" w:rsidR="00160AAD" w:rsidRPr="00160AAD" w:rsidRDefault="00160AAD" w:rsidP="00160AAD">
      <w:pPr>
        <w:spacing w:before="240" w:after="0"/>
        <w:rPr>
          <w:rFonts w:eastAsia="Calibri" w:cs="Times New Roman"/>
          <w:b/>
          <w:szCs w:val="24"/>
        </w:rPr>
      </w:pPr>
      <w:r w:rsidRPr="00160AAD">
        <w:rPr>
          <w:rFonts w:eastAsia="Calibri" w:cs="Times New Roman"/>
          <w:noProof/>
        </w:rPr>
        <w:drawing>
          <wp:inline distT="0" distB="0" distL="0" distR="0" wp14:anchorId="4B040FA0" wp14:editId="75D85499">
            <wp:extent cx="4320000" cy="2189132"/>
            <wp:effectExtent l="0" t="0" r="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8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AAD">
        <w:rPr>
          <w:rFonts w:eastAsia="Calibri" w:cs="Times New Roman"/>
          <w:noProof/>
        </w:rPr>
        <w:drawing>
          <wp:inline distT="0" distB="0" distL="0" distR="0" wp14:anchorId="07326BDE" wp14:editId="3460E7E9">
            <wp:extent cx="4320000" cy="2162238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1DA133AF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60AAD" w:rsidRPr="00160AAD">
        <w:rPr>
          <w:rFonts w:cs="Times New Roman"/>
          <w:szCs w:val="24"/>
        </w:rPr>
        <w:t xml:space="preserve">Chromatograms of RTX samples digested by papain overnight in solution (red) and in the silica (blue) and polyHIPE IMERs (light blue); the time range including digested and intact RTX peaks </w:t>
      </w:r>
      <w:r w:rsidR="00160AAD" w:rsidRPr="00160AAD">
        <w:rPr>
          <w:rFonts w:cs="Times New Roman"/>
          <w:b/>
          <w:bCs/>
          <w:szCs w:val="24"/>
        </w:rPr>
        <w:t>(A)</w:t>
      </w:r>
      <w:r w:rsidR="00160AAD" w:rsidRPr="00160AAD">
        <w:rPr>
          <w:rFonts w:cs="Times New Roman"/>
          <w:szCs w:val="24"/>
        </w:rPr>
        <w:t xml:space="preserve"> and a zoom in the digested RTX region </w:t>
      </w:r>
      <w:r w:rsidR="00160AAD" w:rsidRPr="00160AAD">
        <w:rPr>
          <w:rFonts w:cs="Times New Roman"/>
          <w:b/>
          <w:bCs/>
          <w:szCs w:val="24"/>
        </w:rPr>
        <w:t>(B)</w:t>
      </w:r>
      <w:r w:rsidR="00160AAD" w:rsidRPr="00160AAD">
        <w:rPr>
          <w:rFonts w:cs="Times New Roman"/>
          <w:szCs w:val="24"/>
        </w:rPr>
        <w:t xml:space="preserve"> are shown. In </w:t>
      </w:r>
      <w:r w:rsidR="00160AAD" w:rsidRPr="00160AAD">
        <w:rPr>
          <w:rFonts w:cs="Times New Roman"/>
          <w:b/>
          <w:bCs/>
          <w:szCs w:val="24"/>
        </w:rPr>
        <w:t>B</w:t>
      </w:r>
      <w:r w:rsidR="00160AAD" w:rsidRPr="00160AAD">
        <w:rPr>
          <w:rFonts w:cs="Times New Roman"/>
          <w:szCs w:val="24"/>
        </w:rPr>
        <w:t>, each peak is labelled with the correspondent mAb fragment assignment by LC-MS analyses.</w:t>
      </w:r>
    </w:p>
    <w:p w14:paraId="3E9C7C88" w14:textId="6855069D" w:rsidR="00911AD5" w:rsidRDefault="00911AD5">
      <w:pPr>
        <w:spacing w:before="0" w:after="200" w:line="276" w:lineRule="auto"/>
        <w:rPr>
          <w:rFonts w:eastAsia="Calibri" w:cs="Times New Roman"/>
          <w:b/>
          <w:szCs w:val="24"/>
        </w:rPr>
      </w:pPr>
    </w:p>
    <w:p w14:paraId="1658566F" w14:textId="14624274" w:rsidR="006756BD" w:rsidRPr="006756BD" w:rsidRDefault="006756BD" w:rsidP="006756BD">
      <w:pPr>
        <w:spacing w:before="240" w:after="0"/>
        <w:rPr>
          <w:rFonts w:eastAsia="Calibri" w:cs="Times New Roman"/>
          <w:b/>
          <w:szCs w:val="24"/>
        </w:rPr>
      </w:pPr>
      <w:r w:rsidRPr="006756BD">
        <w:rPr>
          <w:rFonts w:eastAsia="Calibri" w:cs="Times New Roman"/>
          <w:noProof/>
        </w:rPr>
        <w:drawing>
          <wp:inline distT="0" distB="0" distL="0" distR="0" wp14:anchorId="27373000" wp14:editId="701D395A">
            <wp:extent cx="6120000" cy="167446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8A748" w14:textId="77777777" w:rsidR="006756BD" w:rsidRPr="006756BD" w:rsidRDefault="006756BD" w:rsidP="006756BD">
      <w:pPr>
        <w:spacing w:before="240" w:after="0"/>
        <w:rPr>
          <w:rFonts w:eastAsia="Calibri" w:cs="Times New Roman"/>
          <w:b/>
          <w:szCs w:val="24"/>
        </w:rPr>
      </w:pPr>
      <w:r w:rsidRPr="006756BD">
        <w:rPr>
          <w:rFonts w:eastAsia="Calibri" w:cs="Times New Roman"/>
          <w:noProof/>
        </w:rPr>
        <w:lastRenderedPageBreak/>
        <w:drawing>
          <wp:inline distT="0" distB="0" distL="0" distR="0" wp14:anchorId="2FC70F4C" wp14:editId="7FD34927">
            <wp:extent cx="6120000" cy="169224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4F85" w14:textId="77777777" w:rsidR="006756BD" w:rsidRPr="006756BD" w:rsidRDefault="006756BD" w:rsidP="006756BD">
      <w:pPr>
        <w:spacing w:before="240" w:after="0"/>
        <w:rPr>
          <w:rFonts w:eastAsia="Calibri" w:cs="Times New Roman"/>
          <w:b/>
          <w:szCs w:val="24"/>
        </w:rPr>
      </w:pPr>
      <w:r w:rsidRPr="006756BD">
        <w:rPr>
          <w:rFonts w:eastAsia="Calibri" w:cs="Times New Roman"/>
          <w:noProof/>
        </w:rPr>
        <w:drawing>
          <wp:inline distT="0" distB="0" distL="0" distR="0" wp14:anchorId="32FF63FD" wp14:editId="0CA4C482">
            <wp:extent cx="6120000" cy="1676999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7D68" w14:textId="77777777" w:rsidR="006756BD" w:rsidRPr="006756BD" w:rsidRDefault="006756BD" w:rsidP="006756BD">
      <w:pPr>
        <w:spacing w:before="240" w:after="0"/>
        <w:rPr>
          <w:rFonts w:eastAsia="Calibri" w:cs="Times New Roman"/>
          <w:b/>
          <w:szCs w:val="24"/>
        </w:rPr>
      </w:pPr>
      <w:r w:rsidRPr="006756BD">
        <w:rPr>
          <w:rFonts w:eastAsia="Calibri" w:cs="Times New Roman"/>
          <w:noProof/>
        </w:rPr>
        <w:drawing>
          <wp:inline distT="0" distB="0" distL="0" distR="0" wp14:anchorId="7928406C" wp14:editId="0B0C0193">
            <wp:extent cx="6120000" cy="1727798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72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16C5C" w14:textId="77777777" w:rsidR="006756BD" w:rsidRDefault="006756BD" w:rsidP="006756BD">
      <w:pPr>
        <w:spacing w:before="240"/>
        <w:rPr>
          <w:rFonts w:cs="Times New Roman"/>
          <w:b/>
          <w:szCs w:val="24"/>
        </w:rPr>
      </w:pPr>
      <w:r w:rsidRPr="006756BD">
        <w:rPr>
          <w:rFonts w:eastAsia="Calibri" w:cs="Times New Roman"/>
          <w:noProof/>
        </w:rPr>
        <w:drawing>
          <wp:inline distT="0" distB="0" distL="0" distR="0" wp14:anchorId="601EDDC8" wp14:editId="67133E97">
            <wp:extent cx="6120000" cy="1698589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F1CC" w14:textId="4C4880DD" w:rsidR="006756BD" w:rsidRDefault="006756BD" w:rsidP="006756BD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6756BD">
        <w:rPr>
          <w:rFonts w:cs="Times New Roman"/>
          <w:szCs w:val="24"/>
        </w:rPr>
        <w:t xml:space="preserve">Deconvoluted mass spectra </w:t>
      </w:r>
      <w:r w:rsidR="00A31F60" w:rsidRPr="00A31F60">
        <w:rPr>
          <w:rFonts w:cs="Times New Roman"/>
          <w:szCs w:val="24"/>
        </w:rPr>
        <w:t>obtained for each mAb fragment</w:t>
      </w:r>
      <w:r w:rsidR="00A31F60">
        <w:rPr>
          <w:rFonts w:cs="Times New Roman"/>
          <w:szCs w:val="24"/>
        </w:rPr>
        <w:t xml:space="preserve"> (Fc/2-K, pLC, Fc-K, pFab, pFab-LC, respectively)</w:t>
      </w:r>
      <w:r w:rsidR="00A31F60" w:rsidRPr="00A31F60">
        <w:rPr>
          <w:rFonts w:cs="Times New Roman"/>
          <w:szCs w:val="24"/>
        </w:rPr>
        <w:t xml:space="preserve"> </w:t>
      </w:r>
      <w:r w:rsidR="00A31F60">
        <w:rPr>
          <w:rFonts w:cs="Times New Roman"/>
          <w:szCs w:val="24"/>
        </w:rPr>
        <w:t>in</w:t>
      </w:r>
      <w:r w:rsidRPr="006756BD">
        <w:rPr>
          <w:rFonts w:cs="Times New Roman"/>
          <w:szCs w:val="24"/>
        </w:rPr>
        <w:t xml:space="preserve"> the LC-MS analyses of RTX samples digested by papain overnight in solution </w:t>
      </w:r>
      <w:r w:rsidRPr="006756BD">
        <w:rPr>
          <w:rFonts w:cs="Times New Roman"/>
          <w:b/>
          <w:bCs/>
          <w:szCs w:val="24"/>
        </w:rPr>
        <w:t>(A)</w:t>
      </w:r>
      <w:r w:rsidRPr="006756BD">
        <w:rPr>
          <w:rFonts w:cs="Times New Roman"/>
          <w:szCs w:val="24"/>
        </w:rPr>
        <w:t xml:space="preserve"> and in silica </w:t>
      </w:r>
      <w:r w:rsidRPr="006756BD">
        <w:rPr>
          <w:rFonts w:cs="Times New Roman"/>
          <w:b/>
          <w:bCs/>
          <w:szCs w:val="24"/>
        </w:rPr>
        <w:t>(B)</w:t>
      </w:r>
      <w:r w:rsidRPr="006756BD">
        <w:rPr>
          <w:rFonts w:cs="Times New Roman"/>
          <w:szCs w:val="24"/>
        </w:rPr>
        <w:t xml:space="preserve"> and polyHIPE IMERs </w:t>
      </w:r>
      <w:r w:rsidRPr="006756BD">
        <w:rPr>
          <w:rFonts w:cs="Times New Roman"/>
          <w:b/>
          <w:bCs/>
          <w:szCs w:val="24"/>
        </w:rPr>
        <w:t>(C)</w:t>
      </w:r>
      <w:r w:rsidRPr="006756BD">
        <w:rPr>
          <w:rFonts w:cs="Times New Roman"/>
          <w:szCs w:val="24"/>
        </w:rPr>
        <w:t>.</w:t>
      </w:r>
    </w:p>
    <w:p w14:paraId="283E4232" w14:textId="5C95FE74" w:rsidR="00B720F2" w:rsidRDefault="00B720F2" w:rsidP="006756BD">
      <w:pPr>
        <w:spacing w:before="240" w:after="0"/>
        <w:rPr>
          <w:rFonts w:cs="Times New Roman"/>
          <w:b/>
          <w:szCs w:val="24"/>
        </w:rPr>
      </w:pPr>
    </w:p>
    <w:p w14:paraId="63D2797D" w14:textId="1C8BA66D" w:rsidR="00B720F2" w:rsidRDefault="00B720F2" w:rsidP="006756BD">
      <w:pPr>
        <w:spacing w:before="240" w:after="0"/>
        <w:rPr>
          <w:rFonts w:cs="Times New Roman"/>
          <w:b/>
          <w:szCs w:val="24"/>
        </w:rPr>
      </w:pPr>
      <w:r w:rsidRPr="00B720F2">
        <w:lastRenderedPageBreak/>
        <w:drawing>
          <wp:inline distT="0" distB="0" distL="0" distR="0" wp14:anchorId="1EDA2E68" wp14:editId="2BF7CD91">
            <wp:extent cx="6120000" cy="33945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3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65C3" w14:textId="2A0D5503" w:rsidR="00B720F2" w:rsidRDefault="00B720F2" w:rsidP="006756BD">
      <w:pPr>
        <w:spacing w:before="240" w:after="0"/>
        <w:rPr>
          <w:rFonts w:cs="Times New Roman"/>
          <w:b/>
          <w:szCs w:val="24"/>
        </w:rPr>
      </w:pPr>
      <w:r w:rsidRPr="00B720F2">
        <w:drawing>
          <wp:inline distT="0" distB="0" distL="0" distR="0" wp14:anchorId="7DAF7931" wp14:editId="0DD1B02E">
            <wp:extent cx="6120000" cy="333573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7"/>
                    <a:stretch/>
                  </pic:blipFill>
                  <pic:spPr bwMode="auto">
                    <a:xfrm>
                      <a:off x="0" y="0"/>
                      <a:ext cx="6120000" cy="33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FE49A" w14:textId="2B87ABF0" w:rsidR="006756BD" w:rsidRDefault="006756BD" w:rsidP="006756BD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6756BD">
        <w:rPr>
          <w:rFonts w:cs="Times New Roman"/>
          <w:szCs w:val="24"/>
        </w:rPr>
        <w:t xml:space="preserve">Chromatograms of RTX sample before (red) and after (blue) incubation in the silica </w:t>
      </w:r>
      <w:r w:rsidRPr="006756BD">
        <w:rPr>
          <w:rFonts w:cs="Times New Roman"/>
          <w:b/>
          <w:bCs/>
          <w:szCs w:val="24"/>
        </w:rPr>
        <w:t>(A)</w:t>
      </w:r>
      <w:r w:rsidRPr="006756BD">
        <w:rPr>
          <w:rFonts w:cs="Times New Roman"/>
          <w:szCs w:val="24"/>
        </w:rPr>
        <w:t xml:space="preserve"> and polyHIPE </w:t>
      </w:r>
      <w:r w:rsidRPr="006756BD">
        <w:rPr>
          <w:rFonts w:cs="Times New Roman"/>
          <w:b/>
          <w:bCs/>
          <w:szCs w:val="24"/>
        </w:rPr>
        <w:t>(B)</w:t>
      </w:r>
      <w:r w:rsidRPr="006756BD">
        <w:rPr>
          <w:rFonts w:cs="Times New Roman"/>
          <w:szCs w:val="24"/>
        </w:rPr>
        <w:t xml:space="preserve"> IMERs included in the on-line system.</w:t>
      </w:r>
    </w:p>
    <w:sectPr w:rsidR="006756BD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6B509" w14:textId="77777777" w:rsidR="00D516B5" w:rsidRDefault="00D516B5" w:rsidP="00117666">
      <w:pPr>
        <w:spacing w:after="0"/>
      </w:pPr>
      <w:r>
        <w:separator/>
      </w:r>
    </w:p>
  </w:endnote>
  <w:endnote w:type="continuationSeparator" w:id="0">
    <w:p w14:paraId="0D1A56EC" w14:textId="77777777" w:rsidR="00D516B5" w:rsidRDefault="00D516B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E2393" w14:textId="77777777" w:rsidR="00D516B5" w:rsidRDefault="00D516B5" w:rsidP="00117666">
      <w:pPr>
        <w:spacing w:after="0"/>
      </w:pPr>
      <w:r>
        <w:separator/>
      </w:r>
    </w:p>
  </w:footnote>
  <w:footnote w:type="continuationSeparator" w:id="0">
    <w:p w14:paraId="331E49DA" w14:textId="77777777" w:rsidR="00D516B5" w:rsidRDefault="00D516B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30E6"/>
    <w:rsid w:val="00077D53"/>
    <w:rsid w:val="00105FD9"/>
    <w:rsid w:val="00117666"/>
    <w:rsid w:val="001549D3"/>
    <w:rsid w:val="00160065"/>
    <w:rsid w:val="00160AAD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D5014"/>
    <w:rsid w:val="00401590"/>
    <w:rsid w:val="00447801"/>
    <w:rsid w:val="00452E9C"/>
    <w:rsid w:val="004735C8"/>
    <w:rsid w:val="004947A6"/>
    <w:rsid w:val="004961FF"/>
    <w:rsid w:val="004E1CB0"/>
    <w:rsid w:val="00517A89"/>
    <w:rsid w:val="005250F2"/>
    <w:rsid w:val="00593EEA"/>
    <w:rsid w:val="005A5EEE"/>
    <w:rsid w:val="006375C7"/>
    <w:rsid w:val="00654E8F"/>
    <w:rsid w:val="00660D05"/>
    <w:rsid w:val="006756BD"/>
    <w:rsid w:val="006820B1"/>
    <w:rsid w:val="006B7D14"/>
    <w:rsid w:val="00701727"/>
    <w:rsid w:val="0070566C"/>
    <w:rsid w:val="0071218B"/>
    <w:rsid w:val="00714C50"/>
    <w:rsid w:val="00722090"/>
    <w:rsid w:val="00725A7D"/>
    <w:rsid w:val="007501BE"/>
    <w:rsid w:val="00790BB3"/>
    <w:rsid w:val="007C206C"/>
    <w:rsid w:val="00817DD6"/>
    <w:rsid w:val="0083759F"/>
    <w:rsid w:val="00885156"/>
    <w:rsid w:val="0090783F"/>
    <w:rsid w:val="00911AD5"/>
    <w:rsid w:val="009151AA"/>
    <w:rsid w:val="0093429D"/>
    <w:rsid w:val="00943573"/>
    <w:rsid w:val="00964134"/>
    <w:rsid w:val="00970F7D"/>
    <w:rsid w:val="00994A3D"/>
    <w:rsid w:val="009C2B12"/>
    <w:rsid w:val="00A174D9"/>
    <w:rsid w:val="00A31F60"/>
    <w:rsid w:val="00AA4D24"/>
    <w:rsid w:val="00AB6715"/>
    <w:rsid w:val="00B1671E"/>
    <w:rsid w:val="00B25EB8"/>
    <w:rsid w:val="00B37F4D"/>
    <w:rsid w:val="00B720F2"/>
    <w:rsid w:val="00C52A7B"/>
    <w:rsid w:val="00C56BAF"/>
    <w:rsid w:val="00C679AA"/>
    <w:rsid w:val="00C75972"/>
    <w:rsid w:val="00CD066B"/>
    <w:rsid w:val="00CE4FEE"/>
    <w:rsid w:val="00D060CF"/>
    <w:rsid w:val="00D516B5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188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Francesca Rinaldi</cp:lastModifiedBy>
  <cp:revision>4</cp:revision>
  <cp:lastPrinted>2013-10-03T12:51:00Z</cp:lastPrinted>
  <dcterms:created xsi:type="dcterms:W3CDTF">2021-09-27T15:49:00Z</dcterms:created>
  <dcterms:modified xsi:type="dcterms:W3CDTF">2021-10-01T10:37:00Z</dcterms:modified>
</cp:coreProperties>
</file>