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1F1F" w14:textId="77777777" w:rsidR="003B0936" w:rsidRDefault="003F42D8">
      <w:pPr>
        <w:pStyle w:val="Caption"/>
        <w:keepNext/>
        <w:rPr>
          <w:b/>
          <w:bCs/>
          <w:i w:val="0"/>
          <w:iCs w:val="0"/>
          <w:color w:val="auto"/>
          <w:sz w:val="32"/>
          <w:szCs w:val="32"/>
        </w:rPr>
      </w:pPr>
      <w:r>
        <w:rPr>
          <w:b/>
          <w:bCs/>
          <w:i w:val="0"/>
          <w:iCs w:val="0"/>
          <w:color w:val="auto"/>
          <w:sz w:val="32"/>
          <w:szCs w:val="32"/>
        </w:rPr>
        <w:t>S1 Model building</w:t>
      </w:r>
    </w:p>
    <w:p w14:paraId="40E0E1DF" w14:textId="77777777" w:rsidR="003B0936" w:rsidRDefault="003F42D8">
      <w:pPr>
        <w:jc w:val="both"/>
      </w:pPr>
      <w:r>
        <w:t>For binary classification objective function of logistic regression model with L2 norm regularization can be written as below:</w:t>
      </w:r>
    </w:p>
    <w:p w14:paraId="0E45FA5C" w14:textId="77777777" w:rsidR="003B0936" w:rsidRDefault="003F42D8">
      <w:pPr>
        <w:jc w:val="center"/>
        <w:rPr>
          <w:rFonts w:eastAsiaTheme="minorEastAsia"/>
        </w:rPr>
      </w:pPr>
      <m:oMathPara>
        <m:oMathParaPr>
          <m:jc m:val="center"/>
        </m:oMathParaPr>
        <m:oMath>
          <m:r>
            <w:rPr>
              <w:rFonts w:ascii="Cambria Math" w:hAnsi="Cambria Math"/>
            </w:rPr>
            <m:t>L=x=</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w</m:t>
                      </m:r>
                    </m:e>
                  </m:d>
                </m:e>
              </m:d>
            </m:e>
            <m:sub>
              <m:r>
                <w:rPr>
                  <w:rFonts w:ascii="Cambria Math" w:hAnsi="Cambria Math"/>
                </w:rPr>
                <m:t>2</m:t>
              </m:r>
            </m:sub>
          </m:sSub>
          <m:r>
            <w:rPr>
              <w:rFonts w:ascii="Cambria Math" w:hAnsi="Cambria Math"/>
            </w:rPr>
            <m:t>+C</m:t>
          </m:r>
          <m:nary>
            <m:naryPr>
              <m:chr m:val="∑"/>
              <m:supHide m:val="1"/>
              <m:ctrlPr>
                <w:rPr>
                  <w:rFonts w:ascii="Cambria Math" w:hAnsi="Cambria Math"/>
                </w:rPr>
              </m:ctrlPr>
            </m:naryPr>
            <m:sub>
              <m:r>
                <w:rPr>
                  <w:rFonts w:ascii="Cambria Math" w:hAnsi="Cambria Math"/>
                </w:rPr>
                <m:t>i</m:t>
              </m:r>
            </m:sub>
            <m:sup/>
            <m:e>
              <m:r>
                <w:rPr>
                  <w:rFonts w:ascii="Cambria Math" w:hAnsi="Cambria Math"/>
                </w:rPr>
                <m:t>log</m:t>
              </m:r>
              <m:d>
                <m:dPr>
                  <m:ctrlPr>
                    <w:rPr>
                      <w:rFonts w:ascii="Cambria Math" w:hAnsi="Cambria Math"/>
                    </w:rPr>
                  </m:ctrlPr>
                </m:dPr>
                <m:e>
                  <m:r>
                    <w:rPr>
                      <w:rFonts w:ascii="Cambria Math" w:hAnsi="Cambria Math"/>
                    </w:rPr>
                    <m:t>exp</m:t>
                  </m:r>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d>
                        <m:dPr>
                          <m:ctrlPr>
                            <w:rPr>
                              <w:rFonts w:ascii="Cambria Math" w:hAnsi="Cambria Math"/>
                            </w:rPr>
                          </m:ctrlPr>
                        </m:dPr>
                        <m:e>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r>
                            <w:rPr>
                              <w:rFonts w:ascii="Cambria Math" w:hAnsi="Cambria Math"/>
                            </w:rPr>
                            <m:t>w+b</m:t>
                          </m:r>
                        </m:e>
                      </m:d>
                    </m:e>
                  </m:d>
                  <m:r>
                    <w:rPr>
                      <w:rFonts w:ascii="Cambria Math" w:hAnsi="Cambria Math"/>
                    </w:rPr>
                    <m:t>+1</m:t>
                  </m:r>
                </m:e>
              </m:d>
            </m:e>
          </m:nary>
        </m:oMath>
      </m:oMathPara>
    </w:p>
    <w:p w14:paraId="2DA266CD" w14:textId="77777777" w:rsidR="003B0936" w:rsidRDefault="003F42D8">
      <w:pPr>
        <w:jc w:val="both"/>
        <w:rPr>
          <w:rFonts w:eastAsiaTheme="minorEastAsia"/>
        </w:rPr>
      </w:pPr>
      <w:r>
        <w:rPr>
          <w:rFonts w:eastAsiaTheme="minorEastAsia"/>
        </w:rPr>
        <w:t xml:space="preserve">Where w and b are model coefficients, </w:t>
      </w:r>
      <m:oMath>
        <m:sSub>
          <m:sSubPr>
            <m:ctrlPr>
              <w:rPr>
                <w:rFonts w:ascii="Cambria Math" w:hAnsi="Cambria Math"/>
              </w:rPr>
            </m:ctrlPr>
          </m:sSubPr>
          <m:e>
            <m:r>
              <w:rPr>
                <w:rFonts w:ascii="Cambria Math" w:hAnsi="Cambria Math"/>
              </w:rPr>
              <m:t>X</m:t>
            </m:r>
          </m:e>
          <m:sub>
            <m:r>
              <w:rPr>
                <w:rFonts w:ascii="Cambria Math" w:hAnsi="Cambria Math"/>
              </w:rPr>
              <m:t>i</m:t>
            </m:r>
          </m:sub>
        </m:sSub>
      </m:oMath>
      <w:r>
        <w:rPr>
          <w:rFonts w:eastAsiaTheme="minorEastAsia"/>
        </w:rPr>
        <w:t xml:space="preserve"> and </w:t>
      </w:r>
      <m:oMath>
        <m:sSub>
          <m:sSubPr>
            <m:ctrlPr>
              <w:rPr>
                <w:rFonts w:ascii="Cambria Math" w:hAnsi="Cambria Math"/>
              </w:rPr>
            </m:ctrlPr>
          </m:sSubPr>
          <m:e>
            <m:r>
              <w:rPr>
                <w:rFonts w:ascii="Cambria Math" w:hAnsi="Cambria Math"/>
              </w:rPr>
              <m:t>y</m:t>
            </m:r>
          </m:e>
          <m:sub>
            <m:r>
              <w:rPr>
                <w:rFonts w:ascii="Cambria Math" w:hAnsi="Cambria Math"/>
              </w:rPr>
              <m:t>i</m:t>
            </m:r>
          </m:sub>
        </m:sSub>
      </m:oMath>
      <w:r>
        <w:rPr>
          <w:rFonts w:eastAsiaTheme="minorEastAsia"/>
        </w:rPr>
        <w:t xml:space="preserve"> is input features and input class for patient </w:t>
      </w:r>
      <m:oMath>
        <m:r>
          <w:rPr>
            <w:rFonts w:ascii="Cambria Math" w:hAnsi="Cambria Math"/>
          </w:rPr>
          <m:t>i</m:t>
        </m:r>
      </m:oMath>
      <w:r>
        <w:rPr>
          <w:rFonts w:eastAsiaTheme="minorEastAsia"/>
        </w:rPr>
        <w:t xml:space="preserve"> respectively. Parameter C is hyperparameter of L2 norm regularization. Strength of regularization is proportional to 1/C. The hyperparameter of logistic regression with L2 norm regularization model was tune by grid search for C </w:t>
      </w:r>
      <m:oMath>
        <m:r>
          <w:rPr>
            <w:rFonts w:ascii="Cambria Math" w:hAnsi="Cambria Math"/>
          </w:rPr>
          <m:t>∈</m:t>
        </m:r>
      </m:oMath>
      <w:r>
        <w:rPr>
          <w:rFonts w:eastAsiaTheme="minorEastAsia"/>
        </w:rPr>
        <w:t xml:space="preserve"> [0.001, 0.01, 0.1, 1] by selecting C that maximize mean AUC of 250 round of Monte Carlo cross-validation</w:t>
      </w:r>
    </w:p>
    <w:p w14:paraId="4A4E95F9" w14:textId="1E78A2EF" w:rsidR="003B0936" w:rsidRDefault="003F42D8">
      <w:pPr>
        <w:jc w:val="both"/>
        <w:rPr>
          <w:rFonts w:eastAsiaTheme="minorEastAsia"/>
        </w:rPr>
      </w:pPr>
      <w:r>
        <w:rPr>
          <w:rFonts w:eastAsiaTheme="minorEastAsia"/>
        </w:rPr>
        <w:t xml:space="preserve">Models were train in Python using </w:t>
      </w:r>
      <w:proofErr w:type="spellStart"/>
      <w:r>
        <w:rPr>
          <w:rFonts w:eastAsiaTheme="minorEastAsia"/>
        </w:rPr>
        <w:t>Sklearn</w:t>
      </w:r>
      <w:proofErr w:type="spellEnd"/>
      <w:r>
        <w:rPr>
          <w:rFonts w:eastAsiaTheme="minorEastAsia"/>
        </w:rPr>
        <w:t xml:space="preserve"> library. Other hyperparameter in model are optimizer, which call “solver” in </w:t>
      </w:r>
      <w:proofErr w:type="spellStart"/>
      <w:r>
        <w:rPr>
          <w:rFonts w:eastAsiaTheme="minorEastAsia"/>
        </w:rPr>
        <w:t>Sklearn</w:t>
      </w:r>
      <w:proofErr w:type="spellEnd"/>
      <w:r>
        <w:rPr>
          <w:rFonts w:eastAsiaTheme="minorEastAsia"/>
        </w:rPr>
        <w:t>, was set to “</w:t>
      </w:r>
      <w:proofErr w:type="spellStart"/>
      <w:r>
        <w:rPr>
          <w:rFonts w:eastAsiaTheme="minorEastAsia"/>
        </w:rPr>
        <w:t>liblinear</w:t>
      </w:r>
      <w:proofErr w:type="spellEnd"/>
      <w:r>
        <w:rPr>
          <w:rFonts w:eastAsiaTheme="minorEastAsia"/>
        </w:rPr>
        <w:t>” and maximum iteration, which call “</w:t>
      </w:r>
      <w:proofErr w:type="spellStart"/>
      <w:r>
        <w:rPr>
          <w:rFonts w:eastAsiaTheme="minorEastAsia"/>
        </w:rPr>
        <w:t>max_iter</w:t>
      </w:r>
      <w:proofErr w:type="spellEnd"/>
      <w:r>
        <w:rPr>
          <w:rFonts w:eastAsiaTheme="minorEastAsia"/>
        </w:rPr>
        <w:t xml:space="preserve">” was set to 10000, the remaining hyperparameter are set to default. </w:t>
      </w:r>
    </w:p>
    <w:p w14:paraId="150F67E5" w14:textId="77777777" w:rsidR="00172841" w:rsidRDefault="00172841">
      <w:pPr>
        <w:jc w:val="both"/>
      </w:pPr>
    </w:p>
    <w:p w14:paraId="43DC4095" w14:textId="77777777" w:rsidR="003B0936" w:rsidRDefault="003F42D8">
      <w:pPr>
        <w:rPr>
          <w:b/>
          <w:bCs/>
          <w:sz w:val="32"/>
          <w:szCs w:val="32"/>
        </w:rPr>
      </w:pPr>
      <w:r>
        <w:rPr>
          <w:b/>
          <w:bCs/>
          <w:sz w:val="32"/>
          <w:szCs w:val="32"/>
        </w:rPr>
        <w:t xml:space="preserve">Supplementary table 1: p-value </w:t>
      </w:r>
      <w:r w:rsidRPr="001A49B6">
        <w:rPr>
          <w:b/>
          <w:bCs/>
          <w:sz w:val="32"/>
          <w:szCs w:val="32"/>
        </w:rPr>
        <w:t>of univariate logistic regression.</w:t>
      </w:r>
    </w:p>
    <w:tbl>
      <w:tblPr>
        <w:tblStyle w:val="TableGrid"/>
        <w:tblW w:w="8095" w:type="dxa"/>
        <w:tblLayout w:type="fixed"/>
        <w:tblLook w:val="04A0" w:firstRow="1" w:lastRow="0" w:firstColumn="1" w:lastColumn="0" w:noHBand="0" w:noVBand="1"/>
      </w:tblPr>
      <w:tblGrid>
        <w:gridCol w:w="4674"/>
        <w:gridCol w:w="1980"/>
        <w:gridCol w:w="1441"/>
      </w:tblGrid>
      <w:tr w:rsidR="003B0936" w14:paraId="2526CDB9" w14:textId="77777777">
        <w:tc>
          <w:tcPr>
            <w:tcW w:w="4674" w:type="dxa"/>
            <w:shd w:val="clear" w:color="auto" w:fill="D9D9D9" w:themeFill="background1" w:themeFillShade="D9"/>
          </w:tcPr>
          <w:p w14:paraId="73A666C6" w14:textId="77777777" w:rsidR="003B0936" w:rsidRDefault="003F42D8">
            <w:pPr>
              <w:widowControl w:val="0"/>
              <w:spacing w:after="0" w:line="240" w:lineRule="auto"/>
              <w:jc w:val="center"/>
              <w:rPr>
                <w:rFonts w:cstheme="minorHAnsi"/>
                <w:b/>
                <w:bCs/>
                <w:szCs w:val="22"/>
              </w:rPr>
            </w:pPr>
            <w:r>
              <w:rPr>
                <w:rFonts w:eastAsia="Calibri" w:cstheme="minorHAnsi"/>
                <w:b/>
                <w:bCs/>
                <w:szCs w:val="22"/>
                <w:lang w:val="en-US"/>
              </w:rPr>
              <w:t>features</w:t>
            </w:r>
          </w:p>
        </w:tc>
        <w:tc>
          <w:tcPr>
            <w:tcW w:w="1980" w:type="dxa"/>
            <w:shd w:val="clear" w:color="auto" w:fill="D9D9D9" w:themeFill="background1" w:themeFillShade="D9"/>
          </w:tcPr>
          <w:p w14:paraId="51C1A12E" w14:textId="77777777" w:rsidR="003B0936" w:rsidRDefault="003F42D8">
            <w:pPr>
              <w:widowControl w:val="0"/>
              <w:spacing w:after="0" w:line="240" w:lineRule="auto"/>
              <w:jc w:val="center"/>
              <w:rPr>
                <w:rFonts w:cstheme="minorHAnsi"/>
                <w:b/>
                <w:bCs/>
                <w:szCs w:val="22"/>
              </w:rPr>
            </w:pPr>
            <w:r>
              <w:rPr>
                <w:rFonts w:eastAsia="Calibri" w:cstheme="minorHAnsi"/>
                <w:b/>
                <w:bCs/>
                <w:szCs w:val="22"/>
              </w:rPr>
              <w:t>p-value (</w:t>
            </w:r>
            <w:proofErr w:type="spellStart"/>
            <w:r>
              <w:rPr>
                <w:rFonts w:eastAsia="Calibri" w:cstheme="minorHAnsi"/>
                <w:b/>
                <w:bCs/>
                <w:szCs w:val="22"/>
              </w:rPr>
              <w:t>esophageal</w:t>
            </w:r>
            <w:proofErr w:type="spellEnd"/>
            <w:r>
              <w:rPr>
                <w:rFonts w:eastAsia="Calibri" w:cstheme="minorHAnsi"/>
                <w:b/>
                <w:bCs/>
                <w:szCs w:val="22"/>
              </w:rPr>
              <w:t xml:space="preserve"> cancer)</w:t>
            </w:r>
          </w:p>
        </w:tc>
        <w:tc>
          <w:tcPr>
            <w:tcW w:w="1441" w:type="dxa"/>
            <w:shd w:val="clear" w:color="auto" w:fill="D9D9D9" w:themeFill="background1" w:themeFillShade="D9"/>
          </w:tcPr>
          <w:p w14:paraId="0C51473E" w14:textId="77777777" w:rsidR="003B0936" w:rsidRDefault="003F42D8">
            <w:pPr>
              <w:widowControl w:val="0"/>
              <w:spacing w:after="0" w:line="240" w:lineRule="auto"/>
              <w:jc w:val="center"/>
              <w:rPr>
                <w:rFonts w:cstheme="minorHAnsi"/>
                <w:b/>
                <w:bCs/>
                <w:szCs w:val="22"/>
              </w:rPr>
            </w:pPr>
            <w:r>
              <w:rPr>
                <w:rFonts w:eastAsia="Calibri" w:cstheme="minorHAnsi"/>
                <w:b/>
                <w:bCs/>
                <w:szCs w:val="22"/>
              </w:rPr>
              <w:t>p-value (lung cancer)</w:t>
            </w:r>
          </w:p>
        </w:tc>
      </w:tr>
      <w:tr w:rsidR="003B0936" w14:paraId="3E016CFC" w14:textId="77777777">
        <w:tc>
          <w:tcPr>
            <w:tcW w:w="8095" w:type="dxa"/>
            <w:gridSpan w:val="3"/>
            <w:shd w:val="clear" w:color="auto" w:fill="F2F2F2" w:themeFill="background1" w:themeFillShade="F2"/>
          </w:tcPr>
          <w:p w14:paraId="5CAEEE86" w14:textId="77777777" w:rsidR="003B0936" w:rsidRDefault="003F42D8">
            <w:pPr>
              <w:widowControl w:val="0"/>
              <w:spacing w:after="0" w:line="240" w:lineRule="auto"/>
              <w:jc w:val="center"/>
              <w:rPr>
                <w:rFonts w:cstheme="minorHAnsi"/>
                <w:b/>
                <w:bCs/>
                <w:szCs w:val="22"/>
                <w:vertAlign w:val="subscript"/>
              </w:rPr>
            </w:pPr>
            <w:proofErr w:type="spellStart"/>
            <w:r>
              <w:rPr>
                <w:rFonts w:eastAsia="Calibri" w:cstheme="minorHAnsi"/>
                <w:b/>
                <w:bCs/>
                <w:szCs w:val="22"/>
              </w:rPr>
              <w:t>DVH</w:t>
            </w:r>
            <w:r>
              <w:rPr>
                <w:rFonts w:eastAsia="Calibri" w:cstheme="minorHAnsi"/>
                <w:b/>
                <w:bCs/>
                <w:szCs w:val="22"/>
                <w:vertAlign w:val="subscript"/>
              </w:rPr>
              <w:t>lung</w:t>
            </w:r>
            <w:proofErr w:type="spellEnd"/>
          </w:p>
        </w:tc>
      </w:tr>
      <w:tr w:rsidR="003B0936" w14:paraId="0707F2FB" w14:textId="77777777">
        <w:tc>
          <w:tcPr>
            <w:tcW w:w="4674" w:type="dxa"/>
            <w:shd w:val="clear" w:color="auto" w:fill="FFFFFF" w:themeFill="background1"/>
          </w:tcPr>
          <w:p w14:paraId="57BEE560" w14:textId="77777777" w:rsidR="003B0936" w:rsidRDefault="003F42D8">
            <w:pPr>
              <w:widowControl w:val="0"/>
              <w:spacing w:after="0" w:line="240" w:lineRule="auto"/>
              <w:rPr>
                <w:rFonts w:cstheme="minorHAnsi"/>
                <w:szCs w:val="22"/>
                <w:lang w:val="en-US"/>
              </w:rPr>
            </w:pPr>
            <w:r>
              <w:rPr>
                <w:rFonts w:eastAsia="Calibri" w:cstheme="minorHAnsi"/>
                <w:szCs w:val="22"/>
                <w:lang w:val="en-US"/>
              </w:rPr>
              <w:t>V50</w:t>
            </w:r>
          </w:p>
        </w:tc>
        <w:tc>
          <w:tcPr>
            <w:tcW w:w="1980" w:type="dxa"/>
            <w:shd w:val="clear" w:color="auto" w:fill="FFFFFF" w:themeFill="background1"/>
          </w:tcPr>
          <w:p w14:paraId="517267F2" w14:textId="77777777" w:rsidR="003B0936" w:rsidRDefault="003B0936">
            <w:pPr>
              <w:widowControl w:val="0"/>
              <w:spacing w:after="0" w:line="240" w:lineRule="auto"/>
              <w:rPr>
                <w:rFonts w:cstheme="minorHAnsi"/>
                <w:szCs w:val="22"/>
              </w:rPr>
            </w:pPr>
          </w:p>
        </w:tc>
        <w:tc>
          <w:tcPr>
            <w:tcW w:w="1441" w:type="dxa"/>
            <w:shd w:val="clear" w:color="auto" w:fill="FFFFFF" w:themeFill="background1"/>
          </w:tcPr>
          <w:p w14:paraId="2D0A811D" w14:textId="77777777" w:rsidR="003B0936" w:rsidRDefault="003F42D8">
            <w:pPr>
              <w:widowControl w:val="0"/>
              <w:spacing w:after="0" w:line="240" w:lineRule="auto"/>
              <w:rPr>
                <w:rFonts w:cstheme="minorHAnsi"/>
                <w:szCs w:val="22"/>
              </w:rPr>
            </w:pPr>
            <w:r>
              <w:rPr>
                <w:rFonts w:eastAsia="Calibri" w:cstheme="minorHAnsi"/>
                <w:szCs w:val="22"/>
              </w:rPr>
              <w:t>0.022</w:t>
            </w:r>
          </w:p>
        </w:tc>
      </w:tr>
      <w:tr w:rsidR="003B0936" w14:paraId="67F9A339" w14:textId="77777777">
        <w:tc>
          <w:tcPr>
            <w:tcW w:w="4674" w:type="dxa"/>
            <w:shd w:val="clear" w:color="auto" w:fill="FFFFFF" w:themeFill="background1"/>
          </w:tcPr>
          <w:p w14:paraId="5701388F" w14:textId="77777777" w:rsidR="003B0936" w:rsidRDefault="003F42D8">
            <w:pPr>
              <w:widowControl w:val="0"/>
              <w:spacing w:after="0" w:line="240" w:lineRule="auto"/>
              <w:rPr>
                <w:rFonts w:cstheme="minorHAnsi"/>
                <w:szCs w:val="22"/>
                <w:lang w:val="en-US"/>
              </w:rPr>
            </w:pPr>
            <w:r>
              <w:rPr>
                <w:rFonts w:eastAsia="Calibri" w:cstheme="minorHAnsi"/>
                <w:szCs w:val="22"/>
                <w:lang w:val="en-US"/>
              </w:rPr>
              <w:t>V45</w:t>
            </w:r>
          </w:p>
        </w:tc>
        <w:tc>
          <w:tcPr>
            <w:tcW w:w="1980" w:type="dxa"/>
            <w:shd w:val="clear" w:color="auto" w:fill="FFFFFF" w:themeFill="background1"/>
          </w:tcPr>
          <w:p w14:paraId="64E3BAB0" w14:textId="77777777" w:rsidR="003B0936" w:rsidRDefault="003B0936">
            <w:pPr>
              <w:widowControl w:val="0"/>
              <w:spacing w:after="0" w:line="240" w:lineRule="auto"/>
              <w:rPr>
                <w:rFonts w:cstheme="minorHAnsi"/>
                <w:szCs w:val="22"/>
              </w:rPr>
            </w:pPr>
          </w:p>
        </w:tc>
        <w:tc>
          <w:tcPr>
            <w:tcW w:w="1441" w:type="dxa"/>
            <w:shd w:val="clear" w:color="auto" w:fill="FFFFFF" w:themeFill="background1"/>
          </w:tcPr>
          <w:p w14:paraId="0F7DCBA1" w14:textId="77777777" w:rsidR="003B0936" w:rsidRDefault="003F42D8">
            <w:pPr>
              <w:widowControl w:val="0"/>
              <w:spacing w:after="0" w:line="240" w:lineRule="auto"/>
              <w:rPr>
                <w:rFonts w:cstheme="minorHAnsi"/>
                <w:szCs w:val="22"/>
              </w:rPr>
            </w:pPr>
            <w:r>
              <w:rPr>
                <w:rFonts w:eastAsia="Calibri" w:cstheme="minorHAnsi"/>
                <w:szCs w:val="22"/>
              </w:rPr>
              <w:t>0.052</w:t>
            </w:r>
          </w:p>
        </w:tc>
      </w:tr>
      <w:tr w:rsidR="003B0936" w14:paraId="0DF2FA2B" w14:textId="77777777">
        <w:tc>
          <w:tcPr>
            <w:tcW w:w="4674" w:type="dxa"/>
            <w:shd w:val="clear" w:color="auto" w:fill="FFFFFF" w:themeFill="background1"/>
          </w:tcPr>
          <w:p w14:paraId="6EF7A356" w14:textId="77777777" w:rsidR="003B0936" w:rsidRDefault="003F42D8">
            <w:pPr>
              <w:widowControl w:val="0"/>
              <w:spacing w:after="0" w:line="240" w:lineRule="auto"/>
              <w:rPr>
                <w:rFonts w:cstheme="minorHAnsi"/>
                <w:szCs w:val="22"/>
                <w:lang w:val="en-US"/>
              </w:rPr>
            </w:pPr>
            <w:r>
              <w:rPr>
                <w:rFonts w:eastAsia="Calibri" w:cstheme="minorHAnsi"/>
                <w:szCs w:val="22"/>
                <w:lang w:val="en-US"/>
              </w:rPr>
              <w:t>V55</w:t>
            </w:r>
          </w:p>
        </w:tc>
        <w:tc>
          <w:tcPr>
            <w:tcW w:w="1980" w:type="dxa"/>
            <w:shd w:val="clear" w:color="auto" w:fill="FFFFFF" w:themeFill="background1"/>
          </w:tcPr>
          <w:p w14:paraId="2D420E15" w14:textId="77777777" w:rsidR="003B0936" w:rsidRDefault="003B0936">
            <w:pPr>
              <w:widowControl w:val="0"/>
              <w:spacing w:after="0" w:line="240" w:lineRule="auto"/>
              <w:rPr>
                <w:rFonts w:cstheme="minorHAnsi"/>
                <w:szCs w:val="22"/>
              </w:rPr>
            </w:pPr>
          </w:p>
        </w:tc>
        <w:tc>
          <w:tcPr>
            <w:tcW w:w="1441" w:type="dxa"/>
            <w:shd w:val="clear" w:color="auto" w:fill="FFFFFF" w:themeFill="background1"/>
          </w:tcPr>
          <w:p w14:paraId="5A230E93" w14:textId="77777777" w:rsidR="003B0936" w:rsidRDefault="003F42D8">
            <w:pPr>
              <w:widowControl w:val="0"/>
              <w:spacing w:after="0" w:line="240" w:lineRule="auto"/>
              <w:rPr>
                <w:rFonts w:cstheme="minorHAnsi"/>
                <w:szCs w:val="22"/>
              </w:rPr>
            </w:pPr>
            <w:r>
              <w:rPr>
                <w:rFonts w:eastAsia="Calibri" w:cstheme="minorHAnsi"/>
                <w:szCs w:val="22"/>
              </w:rPr>
              <w:t>0.040</w:t>
            </w:r>
          </w:p>
        </w:tc>
      </w:tr>
      <w:tr w:rsidR="003B0936" w14:paraId="241D944B" w14:textId="77777777">
        <w:tc>
          <w:tcPr>
            <w:tcW w:w="8095" w:type="dxa"/>
            <w:gridSpan w:val="3"/>
            <w:shd w:val="clear" w:color="auto" w:fill="F2F2F2" w:themeFill="background1" w:themeFillShade="F2"/>
          </w:tcPr>
          <w:p w14:paraId="3D73F227" w14:textId="77777777" w:rsidR="003B0936" w:rsidRDefault="003F42D8">
            <w:pPr>
              <w:widowControl w:val="0"/>
              <w:spacing w:after="0" w:line="240" w:lineRule="auto"/>
              <w:jc w:val="center"/>
              <w:rPr>
                <w:rFonts w:cstheme="minorHAnsi"/>
                <w:b/>
                <w:bCs/>
                <w:szCs w:val="22"/>
              </w:rPr>
            </w:pPr>
            <w:r>
              <w:rPr>
                <w:rFonts w:eastAsia="Calibri" w:cstheme="minorHAnsi"/>
                <w:b/>
                <w:bCs/>
                <w:szCs w:val="22"/>
                <w:lang w:val="en-US"/>
              </w:rPr>
              <w:t>DVH</w:t>
            </w:r>
          </w:p>
        </w:tc>
      </w:tr>
      <w:tr w:rsidR="003B0936" w14:paraId="0CCED354" w14:textId="77777777">
        <w:tc>
          <w:tcPr>
            <w:tcW w:w="4674" w:type="dxa"/>
          </w:tcPr>
          <w:p w14:paraId="1DCEB7B9" w14:textId="77777777" w:rsidR="003B0936" w:rsidRDefault="003F42D8">
            <w:pPr>
              <w:widowControl w:val="0"/>
              <w:spacing w:after="0" w:line="240" w:lineRule="auto"/>
              <w:rPr>
                <w:rFonts w:cstheme="minorHAnsi"/>
                <w:szCs w:val="22"/>
              </w:rPr>
            </w:pPr>
            <w:r>
              <w:rPr>
                <w:rFonts w:eastAsia="Calibri" w:cstheme="minorHAnsi"/>
                <w:szCs w:val="22"/>
              </w:rPr>
              <w:t>MLD</w:t>
            </w:r>
          </w:p>
        </w:tc>
        <w:tc>
          <w:tcPr>
            <w:tcW w:w="1980" w:type="dxa"/>
          </w:tcPr>
          <w:p w14:paraId="1E6AE9B5"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069492C2" w14:textId="77777777" w:rsidR="003B0936" w:rsidRDefault="003F42D8">
            <w:pPr>
              <w:widowControl w:val="0"/>
              <w:spacing w:after="0" w:line="240" w:lineRule="auto"/>
              <w:rPr>
                <w:rFonts w:cstheme="minorHAnsi"/>
                <w:szCs w:val="22"/>
              </w:rPr>
            </w:pPr>
            <w:r>
              <w:rPr>
                <w:rFonts w:eastAsia="Calibri" w:cstheme="minorHAnsi"/>
                <w:szCs w:val="22"/>
              </w:rPr>
              <w:t>0.120</w:t>
            </w:r>
          </w:p>
        </w:tc>
      </w:tr>
      <w:tr w:rsidR="003B0936" w14:paraId="4DA2DC3F" w14:textId="77777777">
        <w:tc>
          <w:tcPr>
            <w:tcW w:w="4674" w:type="dxa"/>
          </w:tcPr>
          <w:p w14:paraId="758DEF7D" w14:textId="77777777" w:rsidR="003B0936" w:rsidRDefault="003F42D8">
            <w:pPr>
              <w:widowControl w:val="0"/>
              <w:spacing w:after="0" w:line="240" w:lineRule="auto"/>
              <w:rPr>
                <w:rFonts w:cstheme="minorHAnsi"/>
                <w:szCs w:val="22"/>
              </w:rPr>
            </w:pPr>
            <w:r>
              <w:rPr>
                <w:rFonts w:eastAsia="Calibri" w:cstheme="minorHAnsi"/>
                <w:szCs w:val="22"/>
              </w:rPr>
              <w:t>V40</w:t>
            </w:r>
          </w:p>
        </w:tc>
        <w:tc>
          <w:tcPr>
            <w:tcW w:w="1980" w:type="dxa"/>
          </w:tcPr>
          <w:p w14:paraId="61299488" w14:textId="77777777" w:rsidR="003B0936" w:rsidRDefault="003F42D8">
            <w:pPr>
              <w:widowControl w:val="0"/>
              <w:spacing w:after="0" w:line="240" w:lineRule="auto"/>
              <w:rPr>
                <w:rFonts w:cstheme="minorHAnsi"/>
                <w:szCs w:val="22"/>
              </w:rPr>
            </w:pPr>
            <w:r>
              <w:rPr>
                <w:rFonts w:eastAsia="Calibri" w:cstheme="minorHAnsi"/>
                <w:szCs w:val="22"/>
              </w:rPr>
              <w:t>0.003</w:t>
            </w:r>
          </w:p>
        </w:tc>
        <w:tc>
          <w:tcPr>
            <w:tcW w:w="1441" w:type="dxa"/>
          </w:tcPr>
          <w:p w14:paraId="133404A5" w14:textId="77777777" w:rsidR="003B0936" w:rsidRDefault="003F42D8">
            <w:pPr>
              <w:widowControl w:val="0"/>
              <w:spacing w:after="0" w:line="240" w:lineRule="auto"/>
              <w:rPr>
                <w:rFonts w:cstheme="minorHAnsi"/>
                <w:szCs w:val="22"/>
              </w:rPr>
            </w:pPr>
            <w:r>
              <w:rPr>
                <w:rFonts w:eastAsia="Calibri" w:cstheme="minorHAnsi"/>
                <w:szCs w:val="22"/>
              </w:rPr>
              <w:t>0.142</w:t>
            </w:r>
          </w:p>
        </w:tc>
      </w:tr>
      <w:tr w:rsidR="003B0936" w14:paraId="2C865798" w14:textId="77777777">
        <w:tc>
          <w:tcPr>
            <w:tcW w:w="4674" w:type="dxa"/>
          </w:tcPr>
          <w:p w14:paraId="7BE84077" w14:textId="77777777" w:rsidR="003B0936" w:rsidRDefault="003F42D8">
            <w:pPr>
              <w:widowControl w:val="0"/>
              <w:spacing w:after="0" w:line="240" w:lineRule="auto"/>
              <w:rPr>
                <w:rFonts w:cstheme="minorHAnsi"/>
                <w:szCs w:val="22"/>
              </w:rPr>
            </w:pPr>
            <w:r>
              <w:rPr>
                <w:rFonts w:eastAsia="Calibri" w:cstheme="minorHAnsi"/>
                <w:szCs w:val="22"/>
              </w:rPr>
              <w:t>V35</w:t>
            </w:r>
          </w:p>
        </w:tc>
        <w:tc>
          <w:tcPr>
            <w:tcW w:w="1980" w:type="dxa"/>
          </w:tcPr>
          <w:p w14:paraId="17FDFE6F" w14:textId="77777777" w:rsidR="003B0936" w:rsidRDefault="003F42D8">
            <w:pPr>
              <w:widowControl w:val="0"/>
              <w:spacing w:after="0" w:line="240" w:lineRule="auto"/>
              <w:rPr>
                <w:rFonts w:cstheme="minorHAnsi"/>
                <w:szCs w:val="22"/>
              </w:rPr>
            </w:pPr>
            <w:r>
              <w:rPr>
                <w:rFonts w:eastAsia="Calibri" w:cstheme="minorHAnsi"/>
                <w:szCs w:val="22"/>
              </w:rPr>
              <w:t>0.003</w:t>
            </w:r>
          </w:p>
        </w:tc>
        <w:tc>
          <w:tcPr>
            <w:tcW w:w="1441" w:type="dxa"/>
          </w:tcPr>
          <w:p w14:paraId="06169CB4" w14:textId="77777777" w:rsidR="003B0936" w:rsidRDefault="003F42D8">
            <w:pPr>
              <w:widowControl w:val="0"/>
              <w:spacing w:after="0" w:line="240" w:lineRule="auto"/>
              <w:rPr>
                <w:rFonts w:cstheme="minorHAnsi"/>
                <w:szCs w:val="22"/>
              </w:rPr>
            </w:pPr>
            <w:r>
              <w:rPr>
                <w:rFonts w:eastAsia="Calibri" w:cstheme="minorHAnsi"/>
                <w:szCs w:val="22"/>
              </w:rPr>
              <w:t>0.152</w:t>
            </w:r>
          </w:p>
        </w:tc>
      </w:tr>
      <w:tr w:rsidR="003B0936" w14:paraId="71D5E0AA" w14:textId="77777777">
        <w:tc>
          <w:tcPr>
            <w:tcW w:w="4674" w:type="dxa"/>
          </w:tcPr>
          <w:p w14:paraId="38DB3085" w14:textId="77777777" w:rsidR="003B0936" w:rsidRDefault="003F42D8">
            <w:pPr>
              <w:widowControl w:val="0"/>
              <w:spacing w:after="0" w:line="240" w:lineRule="auto"/>
              <w:rPr>
                <w:rFonts w:cstheme="minorHAnsi"/>
                <w:szCs w:val="22"/>
              </w:rPr>
            </w:pPr>
            <w:r>
              <w:rPr>
                <w:rFonts w:eastAsia="Calibri" w:cstheme="minorHAnsi"/>
                <w:szCs w:val="22"/>
              </w:rPr>
              <w:t>V45</w:t>
            </w:r>
          </w:p>
        </w:tc>
        <w:tc>
          <w:tcPr>
            <w:tcW w:w="1980" w:type="dxa"/>
          </w:tcPr>
          <w:p w14:paraId="4BE13109" w14:textId="77777777" w:rsidR="003B0936" w:rsidRDefault="003F42D8">
            <w:pPr>
              <w:widowControl w:val="0"/>
              <w:spacing w:after="0" w:line="240" w:lineRule="auto"/>
              <w:rPr>
                <w:rFonts w:cstheme="minorHAnsi"/>
                <w:szCs w:val="22"/>
              </w:rPr>
            </w:pPr>
            <w:r>
              <w:rPr>
                <w:rFonts w:eastAsia="Calibri" w:cstheme="minorHAnsi"/>
                <w:szCs w:val="22"/>
              </w:rPr>
              <w:t>0.013</w:t>
            </w:r>
          </w:p>
        </w:tc>
        <w:tc>
          <w:tcPr>
            <w:tcW w:w="1441" w:type="dxa"/>
          </w:tcPr>
          <w:p w14:paraId="1923147E" w14:textId="77777777" w:rsidR="003B0936" w:rsidRDefault="003F42D8">
            <w:pPr>
              <w:widowControl w:val="0"/>
              <w:spacing w:after="0" w:line="240" w:lineRule="auto"/>
              <w:rPr>
                <w:rFonts w:cstheme="minorHAnsi"/>
                <w:szCs w:val="22"/>
              </w:rPr>
            </w:pPr>
            <w:r>
              <w:rPr>
                <w:rFonts w:eastAsia="Calibri" w:cstheme="minorHAnsi"/>
                <w:szCs w:val="22"/>
              </w:rPr>
              <w:t>0.052</w:t>
            </w:r>
          </w:p>
        </w:tc>
      </w:tr>
      <w:tr w:rsidR="003B0936" w14:paraId="60CD1F5E" w14:textId="77777777">
        <w:tc>
          <w:tcPr>
            <w:tcW w:w="4674" w:type="dxa"/>
          </w:tcPr>
          <w:p w14:paraId="3518D11F" w14:textId="77777777" w:rsidR="003B0936" w:rsidRDefault="003F42D8">
            <w:pPr>
              <w:widowControl w:val="0"/>
              <w:spacing w:after="0" w:line="240" w:lineRule="auto"/>
              <w:rPr>
                <w:rFonts w:cstheme="minorHAnsi"/>
                <w:szCs w:val="22"/>
              </w:rPr>
            </w:pPr>
            <w:r>
              <w:rPr>
                <w:rFonts w:eastAsia="Calibri" w:cstheme="minorHAnsi"/>
                <w:szCs w:val="22"/>
              </w:rPr>
              <w:t>V20</w:t>
            </w:r>
          </w:p>
        </w:tc>
        <w:tc>
          <w:tcPr>
            <w:tcW w:w="1980" w:type="dxa"/>
          </w:tcPr>
          <w:p w14:paraId="141B5361" w14:textId="77777777" w:rsidR="003B0936" w:rsidRDefault="003F42D8">
            <w:pPr>
              <w:widowControl w:val="0"/>
              <w:spacing w:after="0" w:line="240" w:lineRule="auto"/>
              <w:rPr>
                <w:rFonts w:cstheme="minorHAnsi"/>
                <w:szCs w:val="22"/>
              </w:rPr>
            </w:pPr>
            <w:r>
              <w:rPr>
                <w:rFonts w:eastAsia="Calibri" w:cstheme="minorHAnsi"/>
                <w:szCs w:val="22"/>
              </w:rPr>
              <w:t>0.007</w:t>
            </w:r>
          </w:p>
        </w:tc>
        <w:tc>
          <w:tcPr>
            <w:tcW w:w="1441" w:type="dxa"/>
          </w:tcPr>
          <w:p w14:paraId="775A5DCB" w14:textId="77777777" w:rsidR="003B0936" w:rsidRDefault="003F42D8">
            <w:pPr>
              <w:widowControl w:val="0"/>
              <w:spacing w:after="0" w:line="240" w:lineRule="auto"/>
              <w:rPr>
                <w:rFonts w:cstheme="minorHAnsi"/>
                <w:szCs w:val="22"/>
              </w:rPr>
            </w:pPr>
            <w:r>
              <w:rPr>
                <w:rFonts w:eastAsia="Calibri" w:cstheme="minorHAnsi"/>
                <w:szCs w:val="22"/>
              </w:rPr>
              <w:t>0.228</w:t>
            </w:r>
          </w:p>
        </w:tc>
      </w:tr>
      <w:tr w:rsidR="003B0936" w14:paraId="26645405" w14:textId="77777777">
        <w:tc>
          <w:tcPr>
            <w:tcW w:w="4674" w:type="dxa"/>
          </w:tcPr>
          <w:p w14:paraId="38394545" w14:textId="77777777" w:rsidR="003B0936" w:rsidRDefault="003F42D8">
            <w:pPr>
              <w:widowControl w:val="0"/>
              <w:spacing w:after="0" w:line="240" w:lineRule="auto"/>
              <w:rPr>
                <w:rFonts w:cstheme="minorHAnsi"/>
                <w:szCs w:val="22"/>
              </w:rPr>
            </w:pPr>
            <w:r>
              <w:rPr>
                <w:rFonts w:eastAsia="Calibri" w:cstheme="minorHAnsi"/>
                <w:szCs w:val="22"/>
              </w:rPr>
              <w:t>V30</w:t>
            </w:r>
          </w:p>
        </w:tc>
        <w:tc>
          <w:tcPr>
            <w:tcW w:w="1980" w:type="dxa"/>
          </w:tcPr>
          <w:p w14:paraId="08234608" w14:textId="77777777" w:rsidR="003B0936" w:rsidRDefault="003F42D8">
            <w:pPr>
              <w:widowControl w:val="0"/>
              <w:spacing w:after="0" w:line="240" w:lineRule="auto"/>
              <w:rPr>
                <w:rFonts w:cstheme="minorHAnsi"/>
                <w:szCs w:val="22"/>
              </w:rPr>
            </w:pPr>
            <w:r>
              <w:rPr>
                <w:rFonts w:eastAsia="Calibri" w:cstheme="minorHAnsi"/>
                <w:szCs w:val="22"/>
              </w:rPr>
              <w:t>0.009</w:t>
            </w:r>
          </w:p>
        </w:tc>
        <w:tc>
          <w:tcPr>
            <w:tcW w:w="1441" w:type="dxa"/>
          </w:tcPr>
          <w:p w14:paraId="4C424BD7" w14:textId="77777777" w:rsidR="003B0936" w:rsidRDefault="003F42D8">
            <w:pPr>
              <w:widowControl w:val="0"/>
              <w:spacing w:after="0" w:line="240" w:lineRule="auto"/>
              <w:rPr>
                <w:rFonts w:cstheme="minorHAnsi"/>
                <w:szCs w:val="22"/>
              </w:rPr>
            </w:pPr>
            <w:r>
              <w:rPr>
                <w:rFonts w:eastAsia="Calibri" w:cstheme="minorHAnsi"/>
                <w:szCs w:val="22"/>
              </w:rPr>
              <w:t>0.138</w:t>
            </w:r>
          </w:p>
        </w:tc>
      </w:tr>
      <w:tr w:rsidR="003B0936" w14:paraId="2BD40024" w14:textId="77777777">
        <w:tc>
          <w:tcPr>
            <w:tcW w:w="4674" w:type="dxa"/>
          </w:tcPr>
          <w:p w14:paraId="71F80048" w14:textId="77777777" w:rsidR="003B0936" w:rsidRDefault="003F42D8">
            <w:pPr>
              <w:widowControl w:val="0"/>
              <w:spacing w:after="0" w:line="240" w:lineRule="auto"/>
              <w:rPr>
                <w:rFonts w:cstheme="minorHAnsi"/>
                <w:szCs w:val="22"/>
              </w:rPr>
            </w:pPr>
            <w:r>
              <w:rPr>
                <w:rFonts w:eastAsia="Calibri" w:cstheme="minorHAnsi"/>
                <w:szCs w:val="22"/>
              </w:rPr>
              <w:t>V25</w:t>
            </w:r>
          </w:p>
        </w:tc>
        <w:tc>
          <w:tcPr>
            <w:tcW w:w="1980" w:type="dxa"/>
          </w:tcPr>
          <w:p w14:paraId="522FBA66" w14:textId="77777777" w:rsidR="003B0936" w:rsidRDefault="003F42D8">
            <w:pPr>
              <w:widowControl w:val="0"/>
              <w:spacing w:after="0" w:line="240" w:lineRule="auto"/>
              <w:rPr>
                <w:rFonts w:cstheme="minorHAnsi"/>
                <w:szCs w:val="22"/>
              </w:rPr>
            </w:pPr>
            <w:r>
              <w:rPr>
                <w:rFonts w:eastAsia="Calibri" w:cstheme="minorHAnsi"/>
                <w:szCs w:val="22"/>
              </w:rPr>
              <w:t>0.009</w:t>
            </w:r>
          </w:p>
        </w:tc>
        <w:tc>
          <w:tcPr>
            <w:tcW w:w="1441" w:type="dxa"/>
          </w:tcPr>
          <w:p w14:paraId="0C0EB8CB" w14:textId="77777777" w:rsidR="003B0936" w:rsidRDefault="003F42D8">
            <w:pPr>
              <w:widowControl w:val="0"/>
              <w:spacing w:after="0" w:line="240" w:lineRule="auto"/>
              <w:rPr>
                <w:rFonts w:cstheme="minorHAnsi"/>
                <w:szCs w:val="22"/>
              </w:rPr>
            </w:pPr>
            <w:r>
              <w:rPr>
                <w:rFonts w:eastAsia="Calibri" w:cstheme="minorHAnsi"/>
                <w:szCs w:val="22"/>
              </w:rPr>
              <w:t>0.161</w:t>
            </w:r>
          </w:p>
        </w:tc>
      </w:tr>
      <w:tr w:rsidR="003B0936" w14:paraId="213D3025" w14:textId="77777777">
        <w:tc>
          <w:tcPr>
            <w:tcW w:w="4674" w:type="dxa"/>
          </w:tcPr>
          <w:p w14:paraId="7F1627FC" w14:textId="77777777" w:rsidR="003B0936" w:rsidRDefault="003F42D8">
            <w:pPr>
              <w:widowControl w:val="0"/>
              <w:spacing w:after="0" w:line="240" w:lineRule="auto"/>
              <w:rPr>
                <w:rFonts w:cstheme="minorHAnsi"/>
                <w:szCs w:val="22"/>
              </w:rPr>
            </w:pPr>
            <w:r>
              <w:rPr>
                <w:rFonts w:eastAsia="Calibri" w:cstheme="minorHAnsi"/>
                <w:szCs w:val="22"/>
              </w:rPr>
              <w:t>V10</w:t>
            </w:r>
          </w:p>
        </w:tc>
        <w:tc>
          <w:tcPr>
            <w:tcW w:w="1980" w:type="dxa"/>
          </w:tcPr>
          <w:p w14:paraId="1008F69F" w14:textId="77777777" w:rsidR="003B0936" w:rsidRDefault="003F42D8">
            <w:pPr>
              <w:widowControl w:val="0"/>
              <w:spacing w:after="0" w:line="240" w:lineRule="auto"/>
              <w:rPr>
                <w:rFonts w:cstheme="minorHAnsi"/>
                <w:szCs w:val="22"/>
              </w:rPr>
            </w:pPr>
            <w:r>
              <w:rPr>
                <w:rFonts w:eastAsia="Calibri" w:cstheme="minorHAnsi"/>
                <w:szCs w:val="22"/>
              </w:rPr>
              <w:t>0.013</w:t>
            </w:r>
          </w:p>
        </w:tc>
        <w:tc>
          <w:tcPr>
            <w:tcW w:w="1441" w:type="dxa"/>
          </w:tcPr>
          <w:p w14:paraId="42E9DFD8" w14:textId="77777777" w:rsidR="003B0936" w:rsidRDefault="003F42D8">
            <w:pPr>
              <w:widowControl w:val="0"/>
              <w:spacing w:after="0" w:line="240" w:lineRule="auto"/>
              <w:rPr>
                <w:rFonts w:cstheme="minorHAnsi"/>
                <w:szCs w:val="22"/>
              </w:rPr>
            </w:pPr>
            <w:r>
              <w:rPr>
                <w:rFonts w:eastAsia="Calibri" w:cstheme="minorHAnsi"/>
                <w:szCs w:val="22"/>
              </w:rPr>
              <w:t>0.724</w:t>
            </w:r>
          </w:p>
        </w:tc>
      </w:tr>
      <w:tr w:rsidR="003B0936" w14:paraId="03F12938" w14:textId="77777777">
        <w:tc>
          <w:tcPr>
            <w:tcW w:w="4674" w:type="dxa"/>
          </w:tcPr>
          <w:p w14:paraId="436CCAA4" w14:textId="77777777" w:rsidR="003B0936" w:rsidRDefault="003F42D8">
            <w:pPr>
              <w:widowControl w:val="0"/>
              <w:spacing w:after="0" w:line="240" w:lineRule="auto"/>
              <w:rPr>
                <w:rFonts w:cstheme="minorHAnsi"/>
                <w:szCs w:val="22"/>
              </w:rPr>
            </w:pPr>
            <w:r>
              <w:rPr>
                <w:rFonts w:eastAsia="Calibri" w:cstheme="minorHAnsi"/>
                <w:szCs w:val="22"/>
              </w:rPr>
              <w:t>V5</w:t>
            </w:r>
          </w:p>
        </w:tc>
        <w:tc>
          <w:tcPr>
            <w:tcW w:w="1980" w:type="dxa"/>
          </w:tcPr>
          <w:p w14:paraId="3FA6CF31" w14:textId="77777777" w:rsidR="003B0936" w:rsidRDefault="003F42D8">
            <w:pPr>
              <w:widowControl w:val="0"/>
              <w:spacing w:after="0" w:line="240" w:lineRule="auto"/>
              <w:rPr>
                <w:rFonts w:cstheme="minorHAnsi"/>
                <w:szCs w:val="22"/>
              </w:rPr>
            </w:pPr>
            <w:r>
              <w:rPr>
                <w:rFonts w:eastAsia="Calibri" w:cstheme="minorHAnsi"/>
                <w:szCs w:val="22"/>
              </w:rPr>
              <w:t>0.019</w:t>
            </w:r>
          </w:p>
        </w:tc>
        <w:tc>
          <w:tcPr>
            <w:tcW w:w="1441" w:type="dxa"/>
          </w:tcPr>
          <w:p w14:paraId="7D676DED" w14:textId="77777777" w:rsidR="003B0936" w:rsidRDefault="003F42D8">
            <w:pPr>
              <w:widowControl w:val="0"/>
              <w:spacing w:after="0" w:line="240" w:lineRule="auto"/>
              <w:rPr>
                <w:rFonts w:cstheme="minorHAnsi"/>
                <w:szCs w:val="22"/>
              </w:rPr>
            </w:pPr>
            <w:r>
              <w:rPr>
                <w:rFonts w:eastAsia="Calibri" w:cstheme="minorHAnsi"/>
                <w:szCs w:val="22"/>
              </w:rPr>
              <w:t>0.904</w:t>
            </w:r>
          </w:p>
        </w:tc>
      </w:tr>
      <w:tr w:rsidR="003B0936" w14:paraId="079599A4" w14:textId="77777777">
        <w:tc>
          <w:tcPr>
            <w:tcW w:w="4674" w:type="dxa"/>
          </w:tcPr>
          <w:p w14:paraId="55C6F03B" w14:textId="77777777" w:rsidR="003B0936" w:rsidRDefault="003F42D8">
            <w:pPr>
              <w:widowControl w:val="0"/>
              <w:spacing w:after="0" w:line="240" w:lineRule="auto"/>
              <w:rPr>
                <w:rFonts w:cstheme="minorHAnsi"/>
                <w:szCs w:val="22"/>
              </w:rPr>
            </w:pPr>
            <w:r>
              <w:rPr>
                <w:rFonts w:eastAsia="Calibri" w:cstheme="minorHAnsi"/>
                <w:szCs w:val="22"/>
              </w:rPr>
              <w:t>V15</w:t>
            </w:r>
          </w:p>
        </w:tc>
        <w:tc>
          <w:tcPr>
            <w:tcW w:w="1980" w:type="dxa"/>
          </w:tcPr>
          <w:p w14:paraId="4BFAEBB0" w14:textId="77777777" w:rsidR="003B0936" w:rsidRDefault="003F42D8">
            <w:pPr>
              <w:widowControl w:val="0"/>
              <w:spacing w:after="0" w:line="240" w:lineRule="auto"/>
              <w:rPr>
                <w:rFonts w:cstheme="minorHAnsi"/>
                <w:szCs w:val="22"/>
              </w:rPr>
            </w:pPr>
            <w:r>
              <w:rPr>
                <w:rFonts w:eastAsia="Calibri" w:cstheme="minorHAnsi"/>
                <w:szCs w:val="22"/>
              </w:rPr>
              <w:t>0.010</w:t>
            </w:r>
          </w:p>
        </w:tc>
        <w:tc>
          <w:tcPr>
            <w:tcW w:w="1441" w:type="dxa"/>
          </w:tcPr>
          <w:p w14:paraId="74309A1F" w14:textId="77777777" w:rsidR="003B0936" w:rsidRDefault="003F42D8">
            <w:pPr>
              <w:widowControl w:val="0"/>
              <w:spacing w:after="0" w:line="240" w:lineRule="auto"/>
              <w:rPr>
                <w:rFonts w:cstheme="minorHAnsi"/>
                <w:szCs w:val="22"/>
              </w:rPr>
            </w:pPr>
            <w:r>
              <w:rPr>
                <w:rFonts w:eastAsia="Calibri" w:cstheme="minorHAnsi"/>
                <w:szCs w:val="22"/>
              </w:rPr>
              <w:t>0.427</w:t>
            </w:r>
          </w:p>
        </w:tc>
      </w:tr>
      <w:tr w:rsidR="003B0936" w14:paraId="0DDE5324" w14:textId="77777777">
        <w:tc>
          <w:tcPr>
            <w:tcW w:w="8095" w:type="dxa"/>
            <w:gridSpan w:val="3"/>
            <w:shd w:val="clear" w:color="auto" w:fill="F2F2F2" w:themeFill="background1" w:themeFillShade="F2"/>
          </w:tcPr>
          <w:p w14:paraId="1133DE28" w14:textId="77777777" w:rsidR="003B0936" w:rsidRDefault="003F42D8">
            <w:pPr>
              <w:widowControl w:val="0"/>
              <w:spacing w:after="0" w:line="240" w:lineRule="auto"/>
              <w:jc w:val="center"/>
              <w:rPr>
                <w:rFonts w:cstheme="minorHAnsi"/>
                <w:b/>
                <w:bCs/>
                <w:szCs w:val="22"/>
              </w:rPr>
            </w:pPr>
            <w:proofErr w:type="spellStart"/>
            <w:r>
              <w:rPr>
                <w:rFonts w:eastAsia="Calibri" w:cstheme="minorHAnsi"/>
                <w:b/>
                <w:bCs/>
                <w:szCs w:val="22"/>
              </w:rPr>
              <w:t>Dosiomic</w:t>
            </w:r>
            <w:proofErr w:type="spellEnd"/>
          </w:p>
        </w:tc>
      </w:tr>
      <w:tr w:rsidR="003B0936" w14:paraId="6AAC4758" w14:textId="77777777">
        <w:tc>
          <w:tcPr>
            <w:tcW w:w="4674" w:type="dxa"/>
          </w:tcPr>
          <w:p w14:paraId="25283ECE" w14:textId="77777777" w:rsidR="003B0936" w:rsidRDefault="003F42D8">
            <w:pPr>
              <w:widowControl w:val="0"/>
              <w:spacing w:after="0" w:line="240" w:lineRule="auto"/>
              <w:rPr>
                <w:rFonts w:cstheme="minorHAnsi"/>
                <w:szCs w:val="22"/>
              </w:rPr>
            </w:pPr>
            <w:r>
              <w:rPr>
                <w:rFonts w:eastAsia="Calibri" w:cstheme="minorHAnsi"/>
                <w:szCs w:val="22"/>
              </w:rPr>
              <w:t>NGTDM Busyness</w:t>
            </w:r>
          </w:p>
        </w:tc>
        <w:tc>
          <w:tcPr>
            <w:tcW w:w="1980" w:type="dxa"/>
          </w:tcPr>
          <w:p w14:paraId="13FE3D8E" w14:textId="77777777" w:rsidR="003B0936" w:rsidRDefault="003F42D8">
            <w:pPr>
              <w:widowControl w:val="0"/>
              <w:spacing w:after="0" w:line="240" w:lineRule="auto"/>
              <w:rPr>
                <w:rFonts w:cstheme="minorHAnsi"/>
                <w:szCs w:val="22"/>
              </w:rPr>
            </w:pPr>
            <w:r>
              <w:rPr>
                <w:rFonts w:eastAsia="Calibri" w:cstheme="minorHAnsi"/>
                <w:szCs w:val="22"/>
              </w:rPr>
              <w:t>&lt;0.001</w:t>
            </w:r>
          </w:p>
        </w:tc>
        <w:tc>
          <w:tcPr>
            <w:tcW w:w="1441" w:type="dxa"/>
          </w:tcPr>
          <w:p w14:paraId="1B8C2676" w14:textId="77777777" w:rsidR="003B0936" w:rsidRDefault="003F42D8">
            <w:pPr>
              <w:widowControl w:val="0"/>
              <w:spacing w:after="0" w:line="240" w:lineRule="auto"/>
              <w:rPr>
                <w:rFonts w:cstheme="minorHAnsi"/>
                <w:szCs w:val="22"/>
              </w:rPr>
            </w:pPr>
            <w:r>
              <w:rPr>
                <w:rFonts w:eastAsia="Calibri" w:cstheme="minorHAnsi"/>
                <w:szCs w:val="22"/>
              </w:rPr>
              <w:t>0.106</w:t>
            </w:r>
          </w:p>
        </w:tc>
      </w:tr>
      <w:tr w:rsidR="003B0936" w14:paraId="683D74D2" w14:textId="77777777">
        <w:tc>
          <w:tcPr>
            <w:tcW w:w="4674" w:type="dxa"/>
          </w:tcPr>
          <w:p w14:paraId="6E39E9EF" w14:textId="77777777" w:rsidR="003B0936" w:rsidRDefault="003F42D8">
            <w:pPr>
              <w:widowControl w:val="0"/>
              <w:spacing w:after="0" w:line="240" w:lineRule="auto"/>
              <w:rPr>
                <w:rFonts w:cstheme="minorHAnsi"/>
                <w:szCs w:val="22"/>
              </w:rPr>
            </w:pPr>
            <w:r>
              <w:rPr>
                <w:rFonts w:eastAsia="Calibri" w:cstheme="minorHAnsi"/>
                <w:szCs w:val="22"/>
              </w:rPr>
              <w:t xml:space="preserve">GLCM </w:t>
            </w:r>
            <w:proofErr w:type="spellStart"/>
            <w:r>
              <w:rPr>
                <w:rFonts w:eastAsia="Calibri" w:cstheme="minorHAnsi"/>
                <w:szCs w:val="22"/>
              </w:rPr>
              <w:t>SumAverage</w:t>
            </w:r>
            <w:proofErr w:type="spellEnd"/>
          </w:p>
        </w:tc>
        <w:tc>
          <w:tcPr>
            <w:tcW w:w="1980" w:type="dxa"/>
          </w:tcPr>
          <w:p w14:paraId="3ED07667"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5E5B1B91" w14:textId="77777777" w:rsidR="003B0936" w:rsidRDefault="003F42D8">
            <w:pPr>
              <w:widowControl w:val="0"/>
              <w:spacing w:after="0" w:line="240" w:lineRule="auto"/>
              <w:rPr>
                <w:rFonts w:cstheme="minorHAnsi"/>
                <w:szCs w:val="22"/>
              </w:rPr>
            </w:pPr>
            <w:r>
              <w:rPr>
                <w:rFonts w:eastAsia="Calibri" w:cstheme="minorHAnsi"/>
                <w:szCs w:val="22"/>
              </w:rPr>
              <w:t>0.050</w:t>
            </w:r>
          </w:p>
        </w:tc>
      </w:tr>
      <w:tr w:rsidR="003B0936" w14:paraId="7B1EFFB3" w14:textId="77777777">
        <w:tc>
          <w:tcPr>
            <w:tcW w:w="4674" w:type="dxa"/>
          </w:tcPr>
          <w:p w14:paraId="18B792C1" w14:textId="77777777" w:rsidR="003B0936" w:rsidRDefault="003F42D8">
            <w:pPr>
              <w:widowControl w:val="0"/>
              <w:spacing w:after="0" w:line="240" w:lineRule="auto"/>
              <w:rPr>
                <w:rFonts w:cstheme="minorHAnsi"/>
                <w:szCs w:val="22"/>
              </w:rPr>
            </w:pPr>
            <w:r>
              <w:rPr>
                <w:rFonts w:eastAsia="Calibri" w:cstheme="minorHAnsi"/>
                <w:szCs w:val="22"/>
              </w:rPr>
              <w:t xml:space="preserve">GLCM </w:t>
            </w:r>
            <w:proofErr w:type="spellStart"/>
            <w:r>
              <w:rPr>
                <w:rFonts w:eastAsia="Calibri" w:cstheme="minorHAnsi"/>
                <w:szCs w:val="22"/>
              </w:rPr>
              <w:t>JoinAverage</w:t>
            </w:r>
            <w:proofErr w:type="spellEnd"/>
          </w:p>
        </w:tc>
        <w:tc>
          <w:tcPr>
            <w:tcW w:w="1980" w:type="dxa"/>
          </w:tcPr>
          <w:p w14:paraId="5585B042"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04C7AC05" w14:textId="77777777" w:rsidR="003B0936" w:rsidRDefault="003F42D8">
            <w:pPr>
              <w:widowControl w:val="0"/>
              <w:spacing w:after="0" w:line="240" w:lineRule="auto"/>
              <w:rPr>
                <w:rFonts w:cstheme="minorHAnsi"/>
                <w:szCs w:val="22"/>
              </w:rPr>
            </w:pPr>
            <w:r>
              <w:rPr>
                <w:rFonts w:eastAsia="Calibri" w:cstheme="minorHAnsi"/>
                <w:szCs w:val="22"/>
              </w:rPr>
              <w:t>0.050</w:t>
            </w:r>
          </w:p>
        </w:tc>
      </w:tr>
      <w:tr w:rsidR="003B0936" w14:paraId="479E5F80" w14:textId="77777777">
        <w:tc>
          <w:tcPr>
            <w:tcW w:w="4674" w:type="dxa"/>
          </w:tcPr>
          <w:p w14:paraId="6F446598" w14:textId="77777777" w:rsidR="003B0936" w:rsidRDefault="003F42D8">
            <w:pPr>
              <w:widowControl w:val="0"/>
              <w:spacing w:after="0" w:line="240" w:lineRule="auto"/>
              <w:rPr>
                <w:rFonts w:cstheme="minorHAnsi"/>
                <w:szCs w:val="22"/>
              </w:rPr>
            </w:pPr>
            <w:r>
              <w:rPr>
                <w:rFonts w:eastAsia="Calibri" w:cstheme="minorHAnsi"/>
                <w:szCs w:val="22"/>
              </w:rPr>
              <w:t>90 percentiles</w:t>
            </w:r>
          </w:p>
        </w:tc>
        <w:tc>
          <w:tcPr>
            <w:tcW w:w="1980" w:type="dxa"/>
          </w:tcPr>
          <w:p w14:paraId="2DFA63E4"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79D6FC6A" w14:textId="77777777" w:rsidR="003B0936" w:rsidRDefault="003F42D8">
            <w:pPr>
              <w:widowControl w:val="0"/>
              <w:spacing w:after="0" w:line="240" w:lineRule="auto"/>
              <w:rPr>
                <w:rFonts w:cstheme="minorHAnsi"/>
                <w:szCs w:val="22"/>
              </w:rPr>
            </w:pPr>
            <w:r>
              <w:rPr>
                <w:rFonts w:eastAsia="Calibri" w:cstheme="minorHAnsi"/>
                <w:szCs w:val="22"/>
              </w:rPr>
              <w:t>0.054</w:t>
            </w:r>
          </w:p>
        </w:tc>
      </w:tr>
      <w:tr w:rsidR="003B0936" w14:paraId="576D2360" w14:textId="77777777">
        <w:tc>
          <w:tcPr>
            <w:tcW w:w="4674" w:type="dxa"/>
          </w:tcPr>
          <w:p w14:paraId="21C2880B" w14:textId="77777777" w:rsidR="003B0936" w:rsidRDefault="003F42D8">
            <w:pPr>
              <w:widowControl w:val="0"/>
              <w:spacing w:after="0" w:line="240" w:lineRule="auto"/>
              <w:rPr>
                <w:rFonts w:cstheme="minorHAnsi"/>
                <w:szCs w:val="22"/>
              </w:rPr>
            </w:pPr>
            <w:r>
              <w:rPr>
                <w:rFonts w:eastAsia="Calibri" w:cstheme="minorHAnsi"/>
                <w:szCs w:val="22"/>
              </w:rPr>
              <w:t>GLCM Autocorrelation</w:t>
            </w:r>
          </w:p>
        </w:tc>
        <w:tc>
          <w:tcPr>
            <w:tcW w:w="1980" w:type="dxa"/>
          </w:tcPr>
          <w:p w14:paraId="3EE9DFF8"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2D41FBFF" w14:textId="77777777" w:rsidR="003B0936" w:rsidRDefault="003F42D8">
            <w:pPr>
              <w:widowControl w:val="0"/>
              <w:spacing w:after="0" w:line="240" w:lineRule="auto"/>
              <w:rPr>
                <w:rFonts w:cstheme="minorHAnsi"/>
                <w:szCs w:val="22"/>
              </w:rPr>
            </w:pPr>
            <w:r>
              <w:rPr>
                <w:rFonts w:eastAsia="Calibri" w:cstheme="minorHAnsi"/>
                <w:szCs w:val="22"/>
              </w:rPr>
              <w:t>0.022</w:t>
            </w:r>
          </w:p>
        </w:tc>
      </w:tr>
      <w:tr w:rsidR="003B0936" w14:paraId="5BB3BBED" w14:textId="77777777">
        <w:tc>
          <w:tcPr>
            <w:tcW w:w="4674" w:type="dxa"/>
          </w:tcPr>
          <w:p w14:paraId="10F30D7E" w14:textId="77777777" w:rsidR="003B0936" w:rsidRDefault="003F42D8">
            <w:pPr>
              <w:widowControl w:val="0"/>
              <w:spacing w:after="0" w:line="240" w:lineRule="auto"/>
              <w:rPr>
                <w:rFonts w:cstheme="minorHAnsi"/>
                <w:szCs w:val="22"/>
              </w:rPr>
            </w:pPr>
            <w:r>
              <w:rPr>
                <w:rFonts w:eastAsia="Calibri" w:cstheme="minorHAnsi"/>
                <w:szCs w:val="22"/>
              </w:rPr>
              <w:t>NTGDM Contrast</w:t>
            </w:r>
          </w:p>
        </w:tc>
        <w:tc>
          <w:tcPr>
            <w:tcW w:w="1980" w:type="dxa"/>
          </w:tcPr>
          <w:p w14:paraId="575958AA"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19AB4CF3" w14:textId="77777777" w:rsidR="003B0936" w:rsidRDefault="003F42D8">
            <w:pPr>
              <w:widowControl w:val="0"/>
              <w:spacing w:after="0" w:line="240" w:lineRule="auto"/>
              <w:rPr>
                <w:rFonts w:cstheme="minorHAnsi"/>
                <w:szCs w:val="22"/>
              </w:rPr>
            </w:pPr>
            <w:r>
              <w:rPr>
                <w:rFonts w:eastAsia="Calibri" w:cstheme="minorHAnsi"/>
                <w:szCs w:val="22"/>
              </w:rPr>
              <w:t>0.166</w:t>
            </w:r>
          </w:p>
        </w:tc>
      </w:tr>
      <w:tr w:rsidR="003B0936" w14:paraId="3EA401F7" w14:textId="77777777">
        <w:tc>
          <w:tcPr>
            <w:tcW w:w="4674" w:type="dxa"/>
          </w:tcPr>
          <w:p w14:paraId="193D4F0A" w14:textId="77777777" w:rsidR="003B0936" w:rsidRDefault="003F42D8">
            <w:pPr>
              <w:widowControl w:val="0"/>
              <w:spacing w:after="0" w:line="240" w:lineRule="auto"/>
              <w:rPr>
                <w:rFonts w:cstheme="minorHAnsi"/>
                <w:szCs w:val="22"/>
              </w:rPr>
            </w:pPr>
            <w:proofErr w:type="spellStart"/>
            <w:r>
              <w:rPr>
                <w:rFonts w:eastAsia="Calibri" w:cstheme="minorHAnsi"/>
                <w:szCs w:val="22"/>
              </w:rPr>
              <w:t>RootMeanSquare</w:t>
            </w:r>
            <w:proofErr w:type="spellEnd"/>
          </w:p>
        </w:tc>
        <w:tc>
          <w:tcPr>
            <w:tcW w:w="1980" w:type="dxa"/>
          </w:tcPr>
          <w:p w14:paraId="600DE13D" w14:textId="77777777" w:rsidR="003B0936" w:rsidRDefault="003F42D8">
            <w:pPr>
              <w:widowControl w:val="0"/>
              <w:spacing w:after="0" w:line="240" w:lineRule="auto"/>
              <w:rPr>
                <w:rFonts w:cstheme="minorHAnsi"/>
                <w:szCs w:val="22"/>
              </w:rPr>
            </w:pPr>
            <w:r>
              <w:rPr>
                <w:rFonts w:eastAsia="Calibri" w:cstheme="minorHAnsi"/>
                <w:szCs w:val="22"/>
              </w:rPr>
              <w:t>0.001</w:t>
            </w:r>
          </w:p>
        </w:tc>
        <w:tc>
          <w:tcPr>
            <w:tcW w:w="1441" w:type="dxa"/>
          </w:tcPr>
          <w:p w14:paraId="0F86BA41" w14:textId="77777777" w:rsidR="003B0936" w:rsidRDefault="003F42D8">
            <w:pPr>
              <w:widowControl w:val="0"/>
              <w:spacing w:after="0" w:line="240" w:lineRule="auto"/>
              <w:rPr>
                <w:rFonts w:cstheme="minorHAnsi"/>
                <w:szCs w:val="22"/>
              </w:rPr>
            </w:pPr>
            <w:r>
              <w:rPr>
                <w:rFonts w:eastAsia="Calibri" w:cstheme="minorHAnsi"/>
                <w:szCs w:val="22"/>
              </w:rPr>
              <w:t>0.031</w:t>
            </w:r>
          </w:p>
        </w:tc>
      </w:tr>
      <w:tr w:rsidR="003B0936" w14:paraId="746C76F0" w14:textId="77777777">
        <w:tc>
          <w:tcPr>
            <w:tcW w:w="4674" w:type="dxa"/>
          </w:tcPr>
          <w:p w14:paraId="34EC3CF8" w14:textId="77777777" w:rsidR="003B0936" w:rsidRDefault="003F42D8">
            <w:pPr>
              <w:widowControl w:val="0"/>
              <w:spacing w:after="0" w:line="240" w:lineRule="auto"/>
              <w:rPr>
                <w:rFonts w:cstheme="minorHAnsi"/>
                <w:szCs w:val="22"/>
              </w:rPr>
            </w:pPr>
            <w:r>
              <w:rPr>
                <w:rFonts w:eastAsia="Calibri" w:cstheme="minorHAnsi"/>
                <w:szCs w:val="22"/>
              </w:rPr>
              <w:t xml:space="preserve">GLCM </w:t>
            </w:r>
            <w:proofErr w:type="spellStart"/>
            <w:r>
              <w:rPr>
                <w:rFonts w:eastAsia="Calibri" w:cstheme="minorHAnsi"/>
                <w:szCs w:val="22"/>
              </w:rPr>
              <w:t>DifferenceAverage</w:t>
            </w:r>
            <w:proofErr w:type="spellEnd"/>
          </w:p>
        </w:tc>
        <w:tc>
          <w:tcPr>
            <w:tcW w:w="1980" w:type="dxa"/>
          </w:tcPr>
          <w:p w14:paraId="65EBC092" w14:textId="77777777" w:rsidR="003B0936" w:rsidRDefault="003F42D8">
            <w:pPr>
              <w:widowControl w:val="0"/>
              <w:spacing w:after="0" w:line="240" w:lineRule="auto"/>
              <w:rPr>
                <w:rFonts w:cstheme="minorHAnsi"/>
                <w:szCs w:val="22"/>
              </w:rPr>
            </w:pPr>
            <w:r>
              <w:rPr>
                <w:rFonts w:eastAsia="Calibri" w:cstheme="minorHAnsi"/>
                <w:szCs w:val="22"/>
              </w:rPr>
              <w:t>0.003</w:t>
            </w:r>
          </w:p>
        </w:tc>
        <w:tc>
          <w:tcPr>
            <w:tcW w:w="1441" w:type="dxa"/>
          </w:tcPr>
          <w:p w14:paraId="20479003" w14:textId="77777777" w:rsidR="003B0936" w:rsidRDefault="003F42D8">
            <w:pPr>
              <w:widowControl w:val="0"/>
              <w:spacing w:after="0" w:line="240" w:lineRule="auto"/>
              <w:rPr>
                <w:rFonts w:cstheme="minorHAnsi"/>
                <w:szCs w:val="22"/>
              </w:rPr>
            </w:pPr>
            <w:r>
              <w:rPr>
                <w:rFonts w:eastAsia="Calibri" w:cstheme="minorHAnsi"/>
                <w:szCs w:val="22"/>
              </w:rPr>
              <w:t>0.248</w:t>
            </w:r>
          </w:p>
        </w:tc>
      </w:tr>
      <w:tr w:rsidR="003B0936" w14:paraId="12A01F34" w14:textId="77777777">
        <w:tc>
          <w:tcPr>
            <w:tcW w:w="4674" w:type="dxa"/>
          </w:tcPr>
          <w:p w14:paraId="001BC9B5" w14:textId="77777777" w:rsidR="003B0936" w:rsidRDefault="003F42D8">
            <w:pPr>
              <w:widowControl w:val="0"/>
              <w:spacing w:after="0" w:line="240" w:lineRule="auto"/>
              <w:rPr>
                <w:rFonts w:cstheme="minorHAnsi"/>
                <w:szCs w:val="22"/>
              </w:rPr>
            </w:pPr>
            <w:r>
              <w:rPr>
                <w:rFonts w:eastAsia="Calibri" w:cstheme="minorHAnsi"/>
                <w:szCs w:val="22"/>
              </w:rPr>
              <w:t xml:space="preserve">GLSZM </w:t>
            </w:r>
            <w:proofErr w:type="spellStart"/>
            <w:r>
              <w:rPr>
                <w:rFonts w:eastAsia="Calibri" w:cstheme="minorHAnsi"/>
                <w:szCs w:val="22"/>
              </w:rPr>
              <w:t>LowGrayLevelZoneEmphasis</w:t>
            </w:r>
            <w:proofErr w:type="spellEnd"/>
          </w:p>
        </w:tc>
        <w:tc>
          <w:tcPr>
            <w:tcW w:w="1980" w:type="dxa"/>
          </w:tcPr>
          <w:p w14:paraId="4515C340" w14:textId="77777777" w:rsidR="003B0936" w:rsidRDefault="003F42D8">
            <w:pPr>
              <w:widowControl w:val="0"/>
              <w:spacing w:after="0" w:line="240" w:lineRule="auto"/>
              <w:rPr>
                <w:rFonts w:cstheme="minorHAnsi"/>
                <w:szCs w:val="22"/>
              </w:rPr>
            </w:pPr>
            <w:r>
              <w:rPr>
                <w:rFonts w:eastAsia="Calibri" w:cstheme="minorHAnsi"/>
                <w:szCs w:val="22"/>
              </w:rPr>
              <w:t>0.003</w:t>
            </w:r>
          </w:p>
        </w:tc>
        <w:tc>
          <w:tcPr>
            <w:tcW w:w="1441" w:type="dxa"/>
          </w:tcPr>
          <w:p w14:paraId="6EF04551" w14:textId="77777777" w:rsidR="003B0936" w:rsidRDefault="003F42D8">
            <w:pPr>
              <w:widowControl w:val="0"/>
              <w:spacing w:after="0" w:line="240" w:lineRule="auto"/>
              <w:rPr>
                <w:rFonts w:cstheme="minorHAnsi"/>
                <w:szCs w:val="22"/>
              </w:rPr>
            </w:pPr>
            <w:r>
              <w:rPr>
                <w:rFonts w:eastAsia="Calibri" w:cstheme="minorHAnsi"/>
                <w:szCs w:val="22"/>
              </w:rPr>
              <w:t>0.763</w:t>
            </w:r>
          </w:p>
        </w:tc>
      </w:tr>
      <w:tr w:rsidR="003B0936" w14:paraId="6287C1E2" w14:textId="77777777">
        <w:tc>
          <w:tcPr>
            <w:tcW w:w="4674" w:type="dxa"/>
          </w:tcPr>
          <w:p w14:paraId="23D9BB39" w14:textId="77777777" w:rsidR="003B0936" w:rsidRDefault="003F42D8">
            <w:pPr>
              <w:widowControl w:val="0"/>
              <w:spacing w:after="0" w:line="240" w:lineRule="auto"/>
              <w:rPr>
                <w:rFonts w:cstheme="minorHAnsi"/>
                <w:szCs w:val="22"/>
              </w:rPr>
            </w:pPr>
            <w:r>
              <w:rPr>
                <w:rFonts w:eastAsia="Calibri" w:cstheme="minorHAnsi"/>
                <w:szCs w:val="22"/>
              </w:rPr>
              <w:t xml:space="preserve">GLSZM </w:t>
            </w:r>
            <w:proofErr w:type="spellStart"/>
            <w:r>
              <w:rPr>
                <w:rFonts w:eastAsia="Calibri" w:cstheme="minorHAnsi"/>
                <w:szCs w:val="22"/>
              </w:rPr>
              <w:t>SmallAreaLowGrayLevelEmphasis</w:t>
            </w:r>
            <w:proofErr w:type="spellEnd"/>
          </w:p>
        </w:tc>
        <w:tc>
          <w:tcPr>
            <w:tcW w:w="1980" w:type="dxa"/>
          </w:tcPr>
          <w:p w14:paraId="72F04F6C" w14:textId="77777777" w:rsidR="003B0936" w:rsidRDefault="003F42D8">
            <w:pPr>
              <w:widowControl w:val="0"/>
              <w:spacing w:after="0" w:line="240" w:lineRule="auto"/>
              <w:rPr>
                <w:rFonts w:cstheme="minorHAnsi"/>
                <w:szCs w:val="22"/>
              </w:rPr>
            </w:pPr>
            <w:r>
              <w:rPr>
                <w:rFonts w:eastAsia="Calibri" w:cstheme="minorHAnsi"/>
                <w:szCs w:val="22"/>
              </w:rPr>
              <w:t>0.006</w:t>
            </w:r>
          </w:p>
        </w:tc>
        <w:tc>
          <w:tcPr>
            <w:tcW w:w="1441" w:type="dxa"/>
          </w:tcPr>
          <w:p w14:paraId="0823DAA6" w14:textId="77777777" w:rsidR="003B0936" w:rsidRDefault="003F42D8">
            <w:pPr>
              <w:widowControl w:val="0"/>
              <w:spacing w:after="0" w:line="240" w:lineRule="auto"/>
              <w:rPr>
                <w:rFonts w:cstheme="minorHAnsi"/>
                <w:szCs w:val="22"/>
              </w:rPr>
            </w:pPr>
            <w:r>
              <w:rPr>
                <w:rFonts w:eastAsia="Calibri" w:cstheme="minorHAnsi"/>
                <w:szCs w:val="22"/>
              </w:rPr>
              <w:t>0.817</w:t>
            </w:r>
          </w:p>
        </w:tc>
      </w:tr>
      <w:tr w:rsidR="003B0936" w14:paraId="015DFC98" w14:textId="77777777">
        <w:tc>
          <w:tcPr>
            <w:tcW w:w="8095" w:type="dxa"/>
            <w:gridSpan w:val="3"/>
            <w:shd w:val="clear" w:color="auto" w:fill="F2F2F2" w:themeFill="background1" w:themeFillShade="F2"/>
          </w:tcPr>
          <w:p w14:paraId="0D25E20E" w14:textId="77777777" w:rsidR="003B0936" w:rsidRDefault="003F42D8">
            <w:pPr>
              <w:widowControl w:val="0"/>
              <w:spacing w:after="0" w:line="240" w:lineRule="auto"/>
              <w:jc w:val="center"/>
              <w:rPr>
                <w:rFonts w:cstheme="minorHAnsi"/>
                <w:b/>
                <w:bCs/>
                <w:szCs w:val="22"/>
              </w:rPr>
            </w:pPr>
            <w:r>
              <w:rPr>
                <w:rFonts w:eastAsia="Calibri" w:cstheme="minorHAnsi"/>
                <w:b/>
                <w:bCs/>
                <w:szCs w:val="22"/>
              </w:rPr>
              <w:lastRenderedPageBreak/>
              <w:t>Radiomic</w:t>
            </w:r>
          </w:p>
        </w:tc>
      </w:tr>
      <w:tr w:rsidR="003B0936" w14:paraId="3E320CDB" w14:textId="77777777">
        <w:tc>
          <w:tcPr>
            <w:tcW w:w="4674" w:type="dxa"/>
          </w:tcPr>
          <w:p w14:paraId="0DB00DF7" w14:textId="77777777" w:rsidR="003B0936" w:rsidRDefault="003F42D8">
            <w:pPr>
              <w:widowControl w:val="0"/>
              <w:spacing w:after="0" w:line="240" w:lineRule="auto"/>
              <w:rPr>
                <w:rFonts w:cstheme="minorHAnsi"/>
                <w:szCs w:val="22"/>
              </w:rPr>
            </w:pPr>
            <w:r>
              <w:rPr>
                <w:rFonts w:eastAsia="Calibri" w:cstheme="minorHAnsi"/>
                <w:szCs w:val="22"/>
              </w:rPr>
              <w:t>TotalEnergy_V20</w:t>
            </w:r>
          </w:p>
        </w:tc>
        <w:tc>
          <w:tcPr>
            <w:tcW w:w="1980" w:type="dxa"/>
          </w:tcPr>
          <w:p w14:paraId="36147FCB"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4B776387" w14:textId="77777777" w:rsidR="003B0936" w:rsidRDefault="003F42D8">
            <w:pPr>
              <w:widowControl w:val="0"/>
              <w:spacing w:after="0" w:line="240" w:lineRule="auto"/>
              <w:rPr>
                <w:rFonts w:cstheme="minorHAnsi"/>
                <w:szCs w:val="22"/>
              </w:rPr>
            </w:pPr>
            <w:r>
              <w:rPr>
                <w:rFonts w:eastAsia="Calibri" w:cstheme="minorHAnsi"/>
                <w:szCs w:val="22"/>
              </w:rPr>
              <w:t>0.010</w:t>
            </w:r>
          </w:p>
        </w:tc>
      </w:tr>
      <w:tr w:rsidR="003B0936" w14:paraId="7D62E013" w14:textId="77777777">
        <w:tc>
          <w:tcPr>
            <w:tcW w:w="4674" w:type="dxa"/>
          </w:tcPr>
          <w:p w14:paraId="21240D18" w14:textId="77777777" w:rsidR="003B0936" w:rsidRDefault="003F42D8">
            <w:pPr>
              <w:widowControl w:val="0"/>
              <w:spacing w:after="0" w:line="240" w:lineRule="auto"/>
              <w:rPr>
                <w:rFonts w:cstheme="minorHAnsi"/>
                <w:szCs w:val="22"/>
              </w:rPr>
            </w:pPr>
            <w:r>
              <w:rPr>
                <w:rFonts w:eastAsia="Calibri" w:cstheme="minorHAnsi"/>
                <w:szCs w:val="22"/>
              </w:rPr>
              <w:t>Energy_V20</w:t>
            </w:r>
          </w:p>
        </w:tc>
        <w:tc>
          <w:tcPr>
            <w:tcW w:w="1980" w:type="dxa"/>
          </w:tcPr>
          <w:p w14:paraId="7F171BE5" w14:textId="77777777" w:rsidR="003B0936" w:rsidRDefault="003F42D8">
            <w:pPr>
              <w:widowControl w:val="0"/>
              <w:spacing w:after="0" w:line="240" w:lineRule="auto"/>
              <w:rPr>
                <w:rFonts w:cstheme="minorHAnsi"/>
                <w:szCs w:val="22"/>
              </w:rPr>
            </w:pPr>
            <w:r>
              <w:rPr>
                <w:rFonts w:eastAsia="Calibri" w:cstheme="minorHAnsi"/>
                <w:szCs w:val="22"/>
              </w:rPr>
              <w:t>0.002</w:t>
            </w:r>
          </w:p>
        </w:tc>
        <w:tc>
          <w:tcPr>
            <w:tcW w:w="1441" w:type="dxa"/>
          </w:tcPr>
          <w:p w14:paraId="349619A7" w14:textId="77777777" w:rsidR="003B0936" w:rsidRDefault="003F42D8">
            <w:pPr>
              <w:widowControl w:val="0"/>
              <w:spacing w:after="0" w:line="240" w:lineRule="auto"/>
              <w:rPr>
                <w:rFonts w:cstheme="minorHAnsi"/>
                <w:szCs w:val="22"/>
              </w:rPr>
            </w:pPr>
            <w:r>
              <w:rPr>
                <w:rFonts w:eastAsia="Calibri" w:cstheme="minorHAnsi"/>
                <w:szCs w:val="22"/>
              </w:rPr>
              <w:t>0.010</w:t>
            </w:r>
          </w:p>
        </w:tc>
      </w:tr>
      <w:tr w:rsidR="003B0936" w14:paraId="0875704D" w14:textId="77777777">
        <w:tc>
          <w:tcPr>
            <w:tcW w:w="4674" w:type="dxa"/>
          </w:tcPr>
          <w:p w14:paraId="553B32E2" w14:textId="77777777" w:rsidR="003B0936" w:rsidRDefault="003F42D8">
            <w:pPr>
              <w:widowControl w:val="0"/>
              <w:spacing w:after="0" w:line="240" w:lineRule="auto"/>
              <w:rPr>
                <w:rFonts w:cstheme="minorHAnsi"/>
                <w:szCs w:val="22"/>
              </w:rPr>
            </w:pPr>
            <w:r>
              <w:rPr>
                <w:rFonts w:eastAsia="Calibri" w:cstheme="minorHAnsi"/>
                <w:szCs w:val="22"/>
              </w:rPr>
              <w:t>Energy_V10</w:t>
            </w:r>
          </w:p>
        </w:tc>
        <w:tc>
          <w:tcPr>
            <w:tcW w:w="1980" w:type="dxa"/>
          </w:tcPr>
          <w:p w14:paraId="5B1BFD37" w14:textId="77777777" w:rsidR="003B0936" w:rsidRDefault="003F42D8">
            <w:pPr>
              <w:widowControl w:val="0"/>
              <w:spacing w:after="0" w:line="240" w:lineRule="auto"/>
              <w:rPr>
                <w:rFonts w:cstheme="minorHAnsi"/>
                <w:szCs w:val="22"/>
              </w:rPr>
            </w:pPr>
            <w:r>
              <w:rPr>
                <w:rFonts w:eastAsia="Calibri" w:cstheme="minorHAnsi"/>
                <w:szCs w:val="22"/>
              </w:rPr>
              <w:t>0.010</w:t>
            </w:r>
          </w:p>
        </w:tc>
        <w:tc>
          <w:tcPr>
            <w:tcW w:w="1441" w:type="dxa"/>
          </w:tcPr>
          <w:p w14:paraId="5BCDFD26" w14:textId="77777777" w:rsidR="003B0936" w:rsidRDefault="003F42D8">
            <w:pPr>
              <w:widowControl w:val="0"/>
              <w:spacing w:after="0" w:line="240" w:lineRule="auto"/>
              <w:rPr>
                <w:rFonts w:cstheme="minorHAnsi"/>
                <w:szCs w:val="22"/>
              </w:rPr>
            </w:pPr>
            <w:r>
              <w:rPr>
                <w:rFonts w:eastAsia="Calibri" w:cstheme="minorHAnsi"/>
                <w:szCs w:val="22"/>
              </w:rPr>
              <w:t>0.013</w:t>
            </w:r>
          </w:p>
        </w:tc>
      </w:tr>
      <w:tr w:rsidR="003B0936" w14:paraId="28D62128" w14:textId="77777777">
        <w:tc>
          <w:tcPr>
            <w:tcW w:w="4674" w:type="dxa"/>
          </w:tcPr>
          <w:p w14:paraId="1C61F71E" w14:textId="77777777" w:rsidR="003B0936" w:rsidRDefault="003F42D8">
            <w:pPr>
              <w:widowControl w:val="0"/>
              <w:spacing w:after="0" w:line="240" w:lineRule="auto"/>
              <w:rPr>
                <w:rFonts w:cstheme="minorHAnsi"/>
                <w:szCs w:val="22"/>
              </w:rPr>
            </w:pPr>
            <w:r>
              <w:rPr>
                <w:rFonts w:eastAsia="Calibri" w:cstheme="minorHAnsi"/>
                <w:szCs w:val="22"/>
              </w:rPr>
              <w:t>TotalEnergy_V10</w:t>
            </w:r>
          </w:p>
        </w:tc>
        <w:tc>
          <w:tcPr>
            <w:tcW w:w="1980" w:type="dxa"/>
          </w:tcPr>
          <w:p w14:paraId="7551F5C3" w14:textId="77777777" w:rsidR="003B0936" w:rsidRDefault="003F42D8">
            <w:pPr>
              <w:widowControl w:val="0"/>
              <w:spacing w:after="0" w:line="240" w:lineRule="auto"/>
              <w:rPr>
                <w:rFonts w:cstheme="minorHAnsi"/>
                <w:szCs w:val="22"/>
              </w:rPr>
            </w:pPr>
            <w:r>
              <w:rPr>
                <w:rFonts w:eastAsia="Calibri" w:cstheme="minorHAnsi"/>
                <w:szCs w:val="22"/>
              </w:rPr>
              <w:t>0.010</w:t>
            </w:r>
          </w:p>
        </w:tc>
        <w:tc>
          <w:tcPr>
            <w:tcW w:w="1441" w:type="dxa"/>
          </w:tcPr>
          <w:p w14:paraId="644E3F0F" w14:textId="77777777" w:rsidR="003B0936" w:rsidRDefault="003F42D8">
            <w:pPr>
              <w:widowControl w:val="0"/>
              <w:spacing w:after="0" w:line="240" w:lineRule="auto"/>
              <w:rPr>
                <w:rFonts w:cstheme="minorHAnsi"/>
                <w:szCs w:val="22"/>
              </w:rPr>
            </w:pPr>
            <w:r>
              <w:rPr>
                <w:rFonts w:eastAsia="Calibri" w:cstheme="minorHAnsi"/>
                <w:szCs w:val="22"/>
              </w:rPr>
              <w:t>0.013</w:t>
            </w:r>
          </w:p>
        </w:tc>
      </w:tr>
      <w:tr w:rsidR="003B0936" w14:paraId="6AE6F6A8" w14:textId="77777777">
        <w:tc>
          <w:tcPr>
            <w:tcW w:w="4674" w:type="dxa"/>
          </w:tcPr>
          <w:p w14:paraId="39C2B4ED" w14:textId="77777777" w:rsidR="003B0936" w:rsidRDefault="003F42D8">
            <w:pPr>
              <w:widowControl w:val="0"/>
              <w:spacing w:after="0" w:line="240" w:lineRule="auto"/>
              <w:rPr>
                <w:rFonts w:cstheme="minorHAnsi"/>
                <w:szCs w:val="22"/>
              </w:rPr>
            </w:pPr>
            <w:r>
              <w:rPr>
                <w:rFonts w:eastAsia="Calibri" w:cstheme="minorHAnsi"/>
                <w:szCs w:val="22"/>
              </w:rPr>
              <w:t>NGTDM Stength_V20</w:t>
            </w:r>
          </w:p>
        </w:tc>
        <w:tc>
          <w:tcPr>
            <w:tcW w:w="1980" w:type="dxa"/>
          </w:tcPr>
          <w:p w14:paraId="7DA3C72E" w14:textId="77777777" w:rsidR="003B0936" w:rsidRDefault="003F42D8">
            <w:pPr>
              <w:widowControl w:val="0"/>
              <w:spacing w:after="0" w:line="240" w:lineRule="auto"/>
              <w:rPr>
                <w:rFonts w:cstheme="minorHAnsi"/>
                <w:szCs w:val="22"/>
              </w:rPr>
            </w:pPr>
            <w:r>
              <w:rPr>
                <w:rFonts w:eastAsia="Calibri" w:cstheme="minorHAnsi"/>
                <w:szCs w:val="22"/>
              </w:rPr>
              <w:t>0.013</w:t>
            </w:r>
          </w:p>
        </w:tc>
        <w:tc>
          <w:tcPr>
            <w:tcW w:w="1441" w:type="dxa"/>
          </w:tcPr>
          <w:p w14:paraId="0F1D1CCF" w14:textId="77777777" w:rsidR="003B0936" w:rsidRDefault="003F42D8">
            <w:pPr>
              <w:widowControl w:val="0"/>
              <w:spacing w:after="0" w:line="240" w:lineRule="auto"/>
              <w:rPr>
                <w:rFonts w:cstheme="minorHAnsi"/>
                <w:szCs w:val="22"/>
              </w:rPr>
            </w:pPr>
            <w:r>
              <w:rPr>
                <w:rFonts w:eastAsia="Calibri" w:cstheme="minorHAnsi"/>
                <w:szCs w:val="22"/>
              </w:rPr>
              <w:t>0.402</w:t>
            </w:r>
          </w:p>
        </w:tc>
      </w:tr>
      <w:tr w:rsidR="003B0936" w14:paraId="044D5748" w14:textId="77777777">
        <w:tc>
          <w:tcPr>
            <w:tcW w:w="4674" w:type="dxa"/>
          </w:tcPr>
          <w:p w14:paraId="3991737B" w14:textId="77777777" w:rsidR="003B0936" w:rsidRDefault="003F42D8">
            <w:pPr>
              <w:widowControl w:val="0"/>
              <w:spacing w:after="0" w:line="240" w:lineRule="auto"/>
              <w:rPr>
                <w:rFonts w:cstheme="minorHAnsi"/>
                <w:szCs w:val="22"/>
              </w:rPr>
            </w:pPr>
            <w:r>
              <w:rPr>
                <w:rFonts w:eastAsia="Calibri" w:cstheme="minorHAnsi"/>
                <w:szCs w:val="22"/>
              </w:rPr>
              <w:t>GLCM SumSquares_V20</w:t>
            </w:r>
          </w:p>
        </w:tc>
        <w:tc>
          <w:tcPr>
            <w:tcW w:w="1980" w:type="dxa"/>
          </w:tcPr>
          <w:p w14:paraId="1C08179E" w14:textId="77777777" w:rsidR="003B0936" w:rsidRDefault="003F42D8">
            <w:pPr>
              <w:widowControl w:val="0"/>
              <w:spacing w:after="0" w:line="240" w:lineRule="auto"/>
              <w:rPr>
                <w:rFonts w:cstheme="minorHAnsi"/>
                <w:szCs w:val="22"/>
              </w:rPr>
            </w:pPr>
            <w:r>
              <w:rPr>
                <w:rFonts w:eastAsia="Calibri" w:cstheme="minorHAnsi"/>
                <w:szCs w:val="22"/>
              </w:rPr>
              <w:t>0.028</w:t>
            </w:r>
          </w:p>
        </w:tc>
        <w:tc>
          <w:tcPr>
            <w:tcW w:w="1441" w:type="dxa"/>
          </w:tcPr>
          <w:p w14:paraId="7D7ECB62" w14:textId="77777777" w:rsidR="003B0936" w:rsidRDefault="003F42D8">
            <w:pPr>
              <w:widowControl w:val="0"/>
              <w:spacing w:after="0" w:line="240" w:lineRule="auto"/>
              <w:rPr>
                <w:rFonts w:cstheme="minorHAnsi"/>
                <w:szCs w:val="22"/>
              </w:rPr>
            </w:pPr>
            <w:r>
              <w:rPr>
                <w:rFonts w:eastAsia="Calibri" w:cstheme="minorHAnsi"/>
                <w:szCs w:val="22"/>
              </w:rPr>
              <w:t>0.003</w:t>
            </w:r>
          </w:p>
        </w:tc>
      </w:tr>
      <w:tr w:rsidR="003B0936" w14:paraId="3DE4CD37" w14:textId="77777777">
        <w:tc>
          <w:tcPr>
            <w:tcW w:w="4674" w:type="dxa"/>
          </w:tcPr>
          <w:p w14:paraId="261A0F31" w14:textId="77777777" w:rsidR="003B0936" w:rsidRDefault="003F42D8">
            <w:pPr>
              <w:widowControl w:val="0"/>
              <w:spacing w:after="0" w:line="240" w:lineRule="auto"/>
              <w:rPr>
                <w:rFonts w:cstheme="minorHAnsi"/>
                <w:szCs w:val="22"/>
              </w:rPr>
            </w:pPr>
            <w:r>
              <w:rPr>
                <w:rFonts w:eastAsia="Calibri" w:cstheme="minorHAnsi"/>
                <w:szCs w:val="22"/>
              </w:rPr>
              <w:t>GLCM ClusterPorminence_V20</w:t>
            </w:r>
          </w:p>
        </w:tc>
        <w:tc>
          <w:tcPr>
            <w:tcW w:w="1980" w:type="dxa"/>
          </w:tcPr>
          <w:p w14:paraId="50C5A0D1" w14:textId="77777777" w:rsidR="003B0936" w:rsidRDefault="003F42D8">
            <w:pPr>
              <w:widowControl w:val="0"/>
              <w:spacing w:after="0" w:line="240" w:lineRule="auto"/>
              <w:rPr>
                <w:rFonts w:cstheme="minorHAnsi"/>
                <w:szCs w:val="22"/>
              </w:rPr>
            </w:pPr>
            <w:r>
              <w:rPr>
                <w:rFonts w:eastAsia="Calibri" w:cstheme="minorHAnsi"/>
                <w:szCs w:val="22"/>
              </w:rPr>
              <w:t>0.087</w:t>
            </w:r>
          </w:p>
        </w:tc>
        <w:tc>
          <w:tcPr>
            <w:tcW w:w="1441" w:type="dxa"/>
          </w:tcPr>
          <w:p w14:paraId="48B75FD8" w14:textId="77777777" w:rsidR="003B0936" w:rsidRDefault="003F42D8">
            <w:pPr>
              <w:widowControl w:val="0"/>
              <w:spacing w:after="0" w:line="240" w:lineRule="auto"/>
              <w:rPr>
                <w:rFonts w:cstheme="minorHAnsi"/>
                <w:szCs w:val="22"/>
              </w:rPr>
            </w:pPr>
            <w:r>
              <w:rPr>
                <w:rFonts w:eastAsia="Calibri" w:cstheme="minorHAnsi"/>
                <w:szCs w:val="22"/>
              </w:rPr>
              <w:t>0.020</w:t>
            </w:r>
          </w:p>
        </w:tc>
      </w:tr>
      <w:tr w:rsidR="003B0936" w14:paraId="58F71462" w14:textId="77777777">
        <w:tc>
          <w:tcPr>
            <w:tcW w:w="4674" w:type="dxa"/>
          </w:tcPr>
          <w:p w14:paraId="0DA19877" w14:textId="77777777" w:rsidR="003B0936" w:rsidRDefault="003F42D8">
            <w:pPr>
              <w:widowControl w:val="0"/>
              <w:spacing w:after="0" w:line="240" w:lineRule="auto"/>
              <w:rPr>
                <w:rFonts w:cstheme="minorHAnsi"/>
                <w:szCs w:val="22"/>
              </w:rPr>
            </w:pPr>
            <w:r>
              <w:rPr>
                <w:rFonts w:eastAsia="Calibri" w:cstheme="minorHAnsi"/>
                <w:szCs w:val="22"/>
              </w:rPr>
              <w:t>GLRLM RunLengthNonUniformity_V20</w:t>
            </w:r>
          </w:p>
        </w:tc>
        <w:tc>
          <w:tcPr>
            <w:tcW w:w="1980" w:type="dxa"/>
          </w:tcPr>
          <w:p w14:paraId="0B62CCC6" w14:textId="77777777" w:rsidR="003B0936" w:rsidRDefault="003F42D8">
            <w:pPr>
              <w:widowControl w:val="0"/>
              <w:spacing w:after="0" w:line="240" w:lineRule="auto"/>
              <w:rPr>
                <w:rFonts w:cstheme="minorHAnsi"/>
                <w:szCs w:val="22"/>
              </w:rPr>
            </w:pPr>
            <w:r>
              <w:rPr>
                <w:rFonts w:eastAsia="Calibri" w:cstheme="minorHAnsi"/>
                <w:szCs w:val="22"/>
              </w:rPr>
              <w:t>0.006</w:t>
            </w:r>
          </w:p>
        </w:tc>
        <w:tc>
          <w:tcPr>
            <w:tcW w:w="1441" w:type="dxa"/>
          </w:tcPr>
          <w:p w14:paraId="68567C9A" w14:textId="77777777" w:rsidR="003B0936" w:rsidRDefault="003F42D8">
            <w:pPr>
              <w:widowControl w:val="0"/>
              <w:spacing w:after="0" w:line="240" w:lineRule="auto"/>
              <w:rPr>
                <w:rFonts w:cstheme="minorHAnsi"/>
                <w:szCs w:val="22"/>
              </w:rPr>
            </w:pPr>
            <w:r>
              <w:rPr>
                <w:rFonts w:eastAsia="Calibri" w:cstheme="minorHAnsi"/>
                <w:szCs w:val="22"/>
              </w:rPr>
              <w:t>0.640</w:t>
            </w:r>
          </w:p>
        </w:tc>
      </w:tr>
      <w:tr w:rsidR="003B0936" w14:paraId="4720C2CA" w14:textId="77777777">
        <w:tc>
          <w:tcPr>
            <w:tcW w:w="4674" w:type="dxa"/>
          </w:tcPr>
          <w:p w14:paraId="19D5D7C9" w14:textId="77777777" w:rsidR="003B0936" w:rsidRDefault="003F42D8">
            <w:pPr>
              <w:widowControl w:val="0"/>
              <w:spacing w:after="0" w:line="240" w:lineRule="auto"/>
              <w:rPr>
                <w:rFonts w:cstheme="minorHAnsi"/>
                <w:szCs w:val="22"/>
              </w:rPr>
            </w:pPr>
            <w:r>
              <w:rPr>
                <w:rFonts w:eastAsia="Calibri" w:cstheme="minorHAnsi"/>
                <w:szCs w:val="22"/>
              </w:rPr>
              <w:t>GLSZM SmallAreaHighGrayLevelEmphasis_V20</w:t>
            </w:r>
          </w:p>
        </w:tc>
        <w:tc>
          <w:tcPr>
            <w:tcW w:w="1980" w:type="dxa"/>
          </w:tcPr>
          <w:p w14:paraId="3BC3E7E0" w14:textId="77777777" w:rsidR="003B0936" w:rsidRDefault="003F42D8">
            <w:pPr>
              <w:widowControl w:val="0"/>
              <w:spacing w:after="0" w:line="240" w:lineRule="auto"/>
              <w:rPr>
                <w:rFonts w:cstheme="minorHAnsi"/>
                <w:szCs w:val="22"/>
              </w:rPr>
            </w:pPr>
            <w:r>
              <w:rPr>
                <w:rFonts w:eastAsia="Calibri" w:cstheme="minorHAnsi"/>
                <w:szCs w:val="22"/>
              </w:rPr>
              <w:t>0.018</w:t>
            </w:r>
          </w:p>
        </w:tc>
        <w:tc>
          <w:tcPr>
            <w:tcW w:w="1441" w:type="dxa"/>
          </w:tcPr>
          <w:p w14:paraId="65A35C82" w14:textId="77777777" w:rsidR="003B0936" w:rsidRDefault="003F42D8">
            <w:pPr>
              <w:widowControl w:val="0"/>
              <w:spacing w:after="0" w:line="240" w:lineRule="auto"/>
              <w:rPr>
                <w:rFonts w:cstheme="minorHAnsi"/>
                <w:szCs w:val="22"/>
              </w:rPr>
            </w:pPr>
            <w:r>
              <w:rPr>
                <w:rFonts w:eastAsia="Calibri" w:cstheme="minorHAnsi"/>
                <w:szCs w:val="22"/>
              </w:rPr>
              <w:t>0.082</w:t>
            </w:r>
          </w:p>
        </w:tc>
      </w:tr>
      <w:tr w:rsidR="003B0936" w14:paraId="3AD31E10" w14:textId="77777777">
        <w:tc>
          <w:tcPr>
            <w:tcW w:w="4674" w:type="dxa"/>
          </w:tcPr>
          <w:p w14:paraId="4EDD97DF" w14:textId="77777777" w:rsidR="003B0936" w:rsidRDefault="003F42D8">
            <w:pPr>
              <w:widowControl w:val="0"/>
              <w:spacing w:after="0" w:line="240" w:lineRule="auto"/>
              <w:rPr>
                <w:rFonts w:cstheme="minorHAnsi"/>
                <w:szCs w:val="22"/>
              </w:rPr>
            </w:pPr>
            <w:r>
              <w:rPr>
                <w:rFonts w:eastAsia="Calibri" w:cstheme="minorHAnsi"/>
                <w:szCs w:val="22"/>
              </w:rPr>
              <w:t>GLCM ClusterTendency_V20</w:t>
            </w:r>
          </w:p>
        </w:tc>
        <w:tc>
          <w:tcPr>
            <w:tcW w:w="1980" w:type="dxa"/>
          </w:tcPr>
          <w:p w14:paraId="261833B5" w14:textId="77777777" w:rsidR="003B0936" w:rsidRDefault="003F42D8">
            <w:pPr>
              <w:widowControl w:val="0"/>
              <w:spacing w:after="0" w:line="240" w:lineRule="auto"/>
              <w:rPr>
                <w:rFonts w:cstheme="minorHAnsi"/>
                <w:szCs w:val="22"/>
              </w:rPr>
            </w:pPr>
            <w:r>
              <w:rPr>
                <w:rFonts w:eastAsia="Calibri" w:cstheme="minorHAnsi"/>
                <w:szCs w:val="22"/>
              </w:rPr>
              <w:t>0.028</w:t>
            </w:r>
          </w:p>
        </w:tc>
        <w:tc>
          <w:tcPr>
            <w:tcW w:w="1441" w:type="dxa"/>
          </w:tcPr>
          <w:p w14:paraId="09847D99" w14:textId="77777777" w:rsidR="003B0936" w:rsidRDefault="003F42D8">
            <w:pPr>
              <w:widowControl w:val="0"/>
              <w:spacing w:after="0" w:line="240" w:lineRule="auto"/>
              <w:rPr>
                <w:rFonts w:cstheme="minorHAnsi"/>
                <w:szCs w:val="22"/>
              </w:rPr>
            </w:pPr>
            <w:r>
              <w:rPr>
                <w:rFonts w:eastAsia="Calibri" w:cstheme="minorHAnsi"/>
                <w:szCs w:val="22"/>
              </w:rPr>
              <w:t>0.003</w:t>
            </w:r>
          </w:p>
        </w:tc>
      </w:tr>
    </w:tbl>
    <w:p w14:paraId="50353097" w14:textId="77777777" w:rsidR="003B0936" w:rsidRDefault="003B0936">
      <w:pPr>
        <w:rPr>
          <w:b/>
          <w:bCs/>
          <w:sz w:val="32"/>
          <w:szCs w:val="32"/>
        </w:rPr>
      </w:pPr>
    </w:p>
    <w:p w14:paraId="2395F676" w14:textId="77777777" w:rsidR="003B0936" w:rsidRDefault="003B0936">
      <w:pPr>
        <w:rPr>
          <w:b/>
          <w:bCs/>
          <w:sz w:val="32"/>
          <w:szCs w:val="32"/>
        </w:rPr>
      </w:pPr>
    </w:p>
    <w:p w14:paraId="4B1CCC08" w14:textId="77777777" w:rsidR="003B0936" w:rsidRDefault="003F42D8">
      <w:pPr>
        <w:rPr>
          <w:rFonts w:cs="Browallia New"/>
          <w:b/>
          <w:bCs/>
          <w:sz w:val="32"/>
          <w:szCs w:val="40"/>
          <w:lang w:val="en-US"/>
        </w:rPr>
      </w:pPr>
      <w:r>
        <w:rPr>
          <w:b/>
          <w:bCs/>
          <w:sz w:val="32"/>
          <w:szCs w:val="32"/>
        </w:rPr>
        <w:t xml:space="preserve">Supplementary </w:t>
      </w:r>
      <w:r>
        <w:rPr>
          <w:rFonts w:cstheme="minorHAnsi"/>
          <w:b/>
          <w:bCs/>
          <w:sz w:val="32"/>
          <w:szCs w:val="32"/>
        </w:rPr>
        <w:t>table 2: all features use in this study.</w:t>
      </w:r>
    </w:p>
    <w:tbl>
      <w:tblPr>
        <w:tblStyle w:val="TableGrid"/>
        <w:tblW w:w="9016" w:type="dxa"/>
        <w:tblLayout w:type="fixed"/>
        <w:tblLook w:val="04A0" w:firstRow="1" w:lastRow="0" w:firstColumn="1" w:lastColumn="0" w:noHBand="0" w:noVBand="1"/>
      </w:tblPr>
      <w:tblGrid>
        <w:gridCol w:w="4509"/>
        <w:gridCol w:w="4507"/>
      </w:tblGrid>
      <w:tr w:rsidR="003B0936" w14:paraId="6F0A9CF3" w14:textId="77777777">
        <w:tc>
          <w:tcPr>
            <w:tcW w:w="4508" w:type="dxa"/>
          </w:tcPr>
          <w:p w14:paraId="2ACC2D78" w14:textId="77777777" w:rsidR="003B0936" w:rsidRDefault="003B0936">
            <w:pPr>
              <w:widowControl w:val="0"/>
              <w:spacing w:after="0" w:line="240" w:lineRule="auto"/>
              <w:rPr>
                <w:szCs w:val="22"/>
              </w:rPr>
            </w:pPr>
          </w:p>
        </w:tc>
        <w:tc>
          <w:tcPr>
            <w:tcW w:w="4507" w:type="dxa"/>
          </w:tcPr>
          <w:p w14:paraId="75F910E8" w14:textId="77777777" w:rsidR="003B0936" w:rsidRDefault="003F42D8">
            <w:pPr>
              <w:widowControl w:val="0"/>
              <w:spacing w:after="0" w:line="240" w:lineRule="auto"/>
              <w:rPr>
                <w:szCs w:val="22"/>
              </w:rPr>
            </w:pPr>
            <w:r>
              <w:rPr>
                <w:rFonts w:eastAsia="Calibri" w:cs="Cordia New"/>
                <w:szCs w:val="22"/>
              </w:rPr>
              <w:t>Features</w:t>
            </w:r>
          </w:p>
        </w:tc>
      </w:tr>
      <w:tr w:rsidR="003B0936" w14:paraId="6C4948CE" w14:textId="77777777">
        <w:tc>
          <w:tcPr>
            <w:tcW w:w="4508" w:type="dxa"/>
          </w:tcPr>
          <w:p w14:paraId="0533FC1C" w14:textId="77777777" w:rsidR="003B0936" w:rsidRDefault="003F42D8">
            <w:pPr>
              <w:widowControl w:val="0"/>
              <w:spacing w:after="0" w:line="240" w:lineRule="auto"/>
              <w:rPr>
                <w:szCs w:val="22"/>
              </w:rPr>
            </w:pPr>
            <w:r>
              <w:rPr>
                <w:rFonts w:eastAsia="Calibri" w:cs="Cordia New"/>
                <w:szCs w:val="22"/>
              </w:rPr>
              <w:t>DVH features (15 features)</w:t>
            </w:r>
          </w:p>
        </w:tc>
        <w:tc>
          <w:tcPr>
            <w:tcW w:w="4507" w:type="dxa"/>
          </w:tcPr>
          <w:p w14:paraId="365B6BF4" w14:textId="77777777" w:rsidR="003B0936" w:rsidRDefault="003F42D8">
            <w:pPr>
              <w:widowControl w:val="0"/>
              <w:spacing w:after="0" w:line="240" w:lineRule="auto"/>
              <w:rPr>
                <w:szCs w:val="22"/>
              </w:rPr>
            </w:pPr>
            <w:r>
              <w:rPr>
                <w:rFonts w:eastAsia="Calibri" w:cs="Cordia New"/>
                <w:szCs w:val="22"/>
              </w:rPr>
              <w:t xml:space="preserve">Mean lung dose (MLD), </w:t>
            </w:r>
            <w:r>
              <w:rPr>
                <w:rFonts w:eastAsia="Calibri" w:cs="Times"/>
                <w:szCs w:val="22"/>
              </w:rPr>
              <w:t>V5 – V70</w:t>
            </w:r>
          </w:p>
        </w:tc>
      </w:tr>
      <w:tr w:rsidR="003B0936" w14:paraId="6BB8D10C" w14:textId="77777777">
        <w:tc>
          <w:tcPr>
            <w:tcW w:w="4508" w:type="dxa"/>
          </w:tcPr>
          <w:p w14:paraId="527AE685" w14:textId="77777777" w:rsidR="003B0936" w:rsidRDefault="003F42D8">
            <w:pPr>
              <w:widowControl w:val="0"/>
              <w:spacing w:beforeAutospacing="1" w:after="0" w:line="240" w:lineRule="auto"/>
              <w:outlineLvl w:val="1"/>
              <w:rPr>
                <w:rFonts w:eastAsia="Times New Roman" w:cstheme="minorHAnsi"/>
                <w:szCs w:val="22"/>
                <w:lang w:val="en-US"/>
              </w:rPr>
            </w:pPr>
            <w:r>
              <w:rPr>
                <w:rFonts w:eastAsia="Times New Roman" w:cstheme="minorHAnsi"/>
                <w:szCs w:val="22"/>
                <w:lang w:val="en-US"/>
              </w:rPr>
              <w:t>First Order (17 features)</w:t>
            </w:r>
          </w:p>
        </w:tc>
        <w:tc>
          <w:tcPr>
            <w:tcW w:w="4507" w:type="dxa"/>
          </w:tcPr>
          <w:p w14:paraId="4FEA5482" w14:textId="77777777" w:rsidR="003B0936" w:rsidRDefault="003F42D8">
            <w:pPr>
              <w:widowControl w:val="0"/>
              <w:spacing w:after="0" w:line="240" w:lineRule="auto"/>
              <w:rPr>
                <w:rFonts w:cstheme="minorHAnsi"/>
                <w:szCs w:val="22"/>
              </w:rPr>
            </w:pPr>
            <w:r>
              <w:rPr>
                <w:rStyle w:val="Strong"/>
                <w:rFonts w:eastAsia="Calibri" w:cstheme="minorHAnsi"/>
                <w:b w:val="0"/>
                <w:bCs w:val="0"/>
                <w:szCs w:val="22"/>
              </w:rPr>
              <w:t>Energy, Total Energy, Entropy, Minimum, 10th percentile, 90th percentile, Maximum, Median, Interquartile Range, Range, Mean Absolute Deviation (MAD), Robust Mean Absolute Deviation (</w:t>
            </w:r>
            <w:proofErr w:type="spellStart"/>
            <w:r>
              <w:rPr>
                <w:rStyle w:val="Strong"/>
                <w:rFonts w:eastAsia="Calibri" w:cstheme="minorHAnsi"/>
                <w:b w:val="0"/>
                <w:bCs w:val="0"/>
                <w:szCs w:val="22"/>
              </w:rPr>
              <w:t>rMAD</w:t>
            </w:r>
            <w:proofErr w:type="spellEnd"/>
            <w:r>
              <w:rPr>
                <w:rStyle w:val="Strong"/>
                <w:rFonts w:eastAsia="Calibri" w:cstheme="minorHAnsi"/>
                <w:b w:val="0"/>
                <w:bCs w:val="0"/>
                <w:szCs w:val="22"/>
              </w:rPr>
              <w:t>), Root Mean Squared (RMS), Skewness, Kurtosis, Variance, Uniformity</w:t>
            </w:r>
          </w:p>
        </w:tc>
      </w:tr>
      <w:tr w:rsidR="003B0936" w14:paraId="5D3FC1FC" w14:textId="77777777">
        <w:tc>
          <w:tcPr>
            <w:tcW w:w="4508" w:type="dxa"/>
          </w:tcPr>
          <w:p w14:paraId="2C38A0B0" w14:textId="77777777" w:rsidR="003B0936" w:rsidRDefault="003F42D8">
            <w:pPr>
              <w:pStyle w:val="Heading2"/>
              <w:widowControl w:val="0"/>
              <w:spacing w:after="280"/>
              <w:outlineLvl w:val="1"/>
              <w:rPr>
                <w:rFonts w:asciiTheme="minorHAnsi" w:hAnsiTheme="minorHAnsi" w:cstheme="minorHAnsi"/>
                <w:b w:val="0"/>
                <w:bCs w:val="0"/>
                <w:sz w:val="22"/>
                <w:szCs w:val="22"/>
              </w:rPr>
            </w:pPr>
            <w:r>
              <w:rPr>
                <w:rFonts w:asciiTheme="minorHAnsi" w:hAnsiTheme="minorHAnsi" w:cstheme="minorHAnsi"/>
                <w:b w:val="0"/>
                <w:bCs w:val="0"/>
                <w:sz w:val="22"/>
                <w:szCs w:val="22"/>
              </w:rPr>
              <w:t>Gray Level Co-occurrence Matrix (GLCM) (24 features)</w:t>
            </w:r>
          </w:p>
          <w:p w14:paraId="13794600" w14:textId="77777777" w:rsidR="003B0936" w:rsidRDefault="003B0936">
            <w:pPr>
              <w:widowControl w:val="0"/>
              <w:spacing w:after="0" w:line="240" w:lineRule="auto"/>
              <w:rPr>
                <w:rFonts w:cstheme="minorHAnsi"/>
                <w:szCs w:val="22"/>
                <w:lang w:val="en-US"/>
              </w:rPr>
            </w:pPr>
          </w:p>
        </w:tc>
        <w:tc>
          <w:tcPr>
            <w:tcW w:w="4507" w:type="dxa"/>
          </w:tcPr>
          <w:p w14:paraId="2E7F1B1C" w14:textId="77777777" w:rsidR="003B0936" w:rsidRDefault="003F42D8">
            <w:pPr>
              <w:widowControl w:val="0"/>
              <w:spacing w:after="0" w:line="240" w:lineRule="auto"/>
              <w:rPr>
                <w:rFonts w:cstheme="minorHAnsi"/>
                <w:szCs w:val="22"/>
              </w:rPr>
            </w:pPr>
            <w:r>
              <w:rPr>
                <w:rStyle w:val="Strong"/>
                <w:rFonts w:eastAsia="Calibri" w:cstheme="minorHAnsi"/>
                <w:b w:val="0"/>
                <w:bCs w:val="0"/>
                <w:szCs w:val="22"/>
              </w:rPr>
              <w:t>Autocorrelation, Joint Average, Cluster Prominence, Cluster Shade, Cluster Tendency, Contrast, Correlation, Difference Average, Difference Entropy, Difference Variance, Joint Energy, Joint Entropy, Informational Measure of Correlation (IMC), Informational Measure of Correlation (IMC) 2, Inverse Difference Moment (IDM), Maximal Correlation Coefficient (MCC), Inverse Difference Moment Normalized (IDMN), Inverse Difference (ID), Inverse Difference Normalized (IDN), Inverse Variance, Maximum Probability, Sum Average, Sum Entropy, Sum of Squares</w:t>
            </w:r>
          </w:p>
        </w:tc>
      </w:tr>
      <w:tr w:rsidR="003B0936" w14:paraId="769E33C5" w14:textId="77777777">
        <w:tc>
          <w:tcPr>
            <w:tcW w:w="4508" w:type="dxa"/>
          </w:tcPr>
          <w:p w14:paraId="7201BEF4" w14:textId="77777777" w:rsidR="003B0936" w:rsidRDefault="003F42D8">
            <w:pPr>
              <w:pStyle w:val="Heading2"/>
              <w:widowControl w:val="0"/>
              <w:spacing w:after="280"/>
              <w:outlineLvl w:val="1"/>
              <w:rPr>
                <w:rFonts w:asciiTheme="minorHAnsi" w:hAnsiTheme="minorHAnsi" w:cstheme="minorHAnsi"/>
                <w:b w:val="0"/>
                <w:bCs w:val="0"/>
                <w:sz w:val="22"/>
                <w:szCs w:val="22"/>
              </w:rPr>
            </w:pPr>
            <w:r>
              <w:rPr>
                <w:rFonts w:asciiTheme="minorHAnsi" w:hAnsiTheme="minorHAnsi" w:cstheme="minorHAnsi"/>
                <w:b w:val="0"/>
                <w:bCs w:val="0"/>
                <w:sz w:val="22"/>
                <w:szCs w:val="22"/>
              </w:rPr>
              <w:t>Gray Level Run Length Matrix (GLRLM) (16 features)</w:t>
            </w:r>
          </w:p>
          <w:p w14:paraId="480791BF" w14:textId="77777777" w:rsidR="003B0936" w:rsidRDefault="003B0936">
            <w:pPr>
              <w:widowControl w:val="0"/>
              <w:spacing w:after="0" w:line="240" w:lineRule="auto"/>
              <w:rPr>
                <w:rFonts w:cstheme="minorHAnsi"/>
                <w:szCs w:val="22"/>
                <w:lang w:val="en-US"/>
              </w:rPr>
            </w:pPr>
          </w:p>
        </w:tc>
        <w:tc>
          <w:tcPr>
            <w:tcW w:w="4507" w:type="dxa"/>
          </w:tcPr>
          <w:p w14:paraId="656F3702" w14:textId="77777777" w:rsidR="003B0936" w:rsidRDefault="003F42D8">
            <w:pPr>
              <w:widowControl w:val="0"/>
              <w:spacing w:after="0" w:line="240" w:lineRule="auto"/>
              <w:rPr>
                <w:rFonts w:cstheme="minorHAnsi"/>
                <w:szCs w:val="22"/>
              </w:rPr>
            </w:pPr>
            <w:r>
              <w:rPr>
                <w:rStyle w:val="Strong"/>
                <w:rFonts w:eastAsia="Calibri" w:cstheme="minorHAnsi"/>
                <w:b w:val="0"/>
                <w:bCs w:val="0"/>
                <w:szCs w:val="22"/>
              </w:rPr>
              <w:t xml:space="preserve">Short Run Emphasis (SRE), Long Run Emphasis (LRE), Gray Level Non-Uniformity (GLN), Gray Level Non-Uniformity Normalized (GLNN), Run Length Non-Uniformity (RLN), Run Length Non-Uniformity Normalized (RLNN), Run Percentage (RP), Gray Level Variance (GLV), Run Variance (RV), Run Entropy (RE), Low Gray Level Run Emphasis (LGLRE), High Gray Level Run Emphasis (HGLRE), Short Run Low Gray Level Emphasis (SRLGLE), Short Run High Gray Level Emphasis (SRHGLE), Long Run Low Gray Level Emphasis (LRLGLE), Long Run High Gray Level </w:t>
            </w:r>
            <w:r>
              <w:rPr>
                <w:rStyle w:val="Strong"/>
                <w:rFonts w:eastAsia="Calibri" w:cstheme="minorHAnsi"/>
                <w:b w:val="0"/>
                <w:bCs w:val="0"/>
                <w:szCs w:val="22"/>
              </w:rPr>
              <w:lastRenderedPageBreak/>
              <w:t>Emphasis (LRHGLE)</w:t>
            </w:r>
          </w:p>
        </w:tc>
      </w:tr>
      <w:tr w:rsidR="003B0936" w14:paraId="49732C93" w14:textId="77777777">
        <w:tc>
          <w:tcPr>
            <w:tcW w:w="4508" w:type="dxa"/>
          </w:tcPr>
          <w:p w14:paraId="2E3509EC" w14:textId="77777777" w:rsidR="003B0936" w:rsidRDefault="003F42D8">
            <w:pPr>
              <w:pStyle w:val="Heading2"/>
              <w:widowControl w:val="0"/>
              <w:spacing w:after="0"/>
              <w:outlineLvl w:val="1"/>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Gray Level Size Zone Matrix (GLSZM) (16 features)</w:t>
            </w:r>
          </w:p>
        </w:tc>
        <w:tc>
          <w:tcPr>
            <w:tcW w:w="4507" w:type="dxa"/>
          </w:tcPr>
          <w:p w14:paraId="43CA783A" w14:textId="77777777" w:rsidR="003B0936" w:rsidRDefault="003F42D8">
            <w:pPr>
              <w:widowControl w:val="0"/>
              <w:spacing w:after="0" w:line="240" w:lineRule="auto"/>
              <w:rPr>
                <w:rStyle w:val="Strong"/>
                <w:rFonts w:cstheme="minorHAnsi"/>
                <w:b w:val="0"/>
                <w:bCs w:val="0"/>
                <w:szCs w:val="22"/>
              </w:rPr>
            </w:pPr>
            <w:r>
              <w:rPr>
                <w:rStyle w:val="Strong"/>
                <w:rFonts w:eastAsia="Calibri" w:cstheme="minorHAnsi"/>
                <w:b w:val="0"/>
                <w:bCs w:val="0"/>
                <w:szCs w:val="22"/>
              </w:rPr>
              <w:t>Small Area Emphasis (SAE), Large Area Emphasis (LAE), Gray Level Non-Uniformity (GLN), Gray Level Non-Uniformity Normalized (GLNN), Size-Zone Non-Uniformity (SZN), Size-Zone Non-Uniformity Normalized (SZNN), Zone Percentage (ZP), Gray Level Variance (GLV), Zone Variance (ZV), Zone Entropy (ZE), Low Gray Level Zone Emphasis (LGLZE), High Gray Level Zone Emphasis (HGLZE), Small Area Low Gray Level Emphasis (SALGLE), Small Area High Gray Level Emphasis (SAHGLE), Large Area Low Gray Level Emphasis (LALGLE), Large Area High Gray Level Emphasis (LAHGLE)</w:t>
            </w:r>
          </w:p>
        </w:tc>
      </w:tr>
      <w:tr w:rsidR="003B0936" w14:paraId="6B0C1485" w14:textId="77777777">
        <w:tc>
          <w:tcPr>
            <w:tcW w:w="4508" w:type="dxa"/>
          </w:tcPr>
          <w:p w14:paraId="6281E5A2" w14:textId="77777777" w:rsidR="003B0936" w:rsidRDefault="003F42D8">
            <w:pPr>
              <w:pStyle w:val="Heading2"/>
              <w:widowControl w:val="0"/>
              <w:spacing w:after="280"/>
              <w:outlineLvl w:val="1"/>
              <w:rPr>
                <w:rFonts w:asciiTheme="minorHAnsi" w:hAnsiTheme="minorHAnsi" w:cstheme="minorHAnsi"/>
                <w:b w:val="0"/>
                <w:bCs w:val="0"/>
                <w:sz w:val="22"/>
                <w:szCs w:val="22"/>
              </w:rPr>
            </w:pPr>
            <w:proofErr w:type="spellStart"/>
            <w:r>
              <w:rPr>
                <w:rFonts w:asciiTheme="minorHAnsi" w:hAnsiTheme="minorHAnsi" w:cstheme="minorHAnsi"/>
                <w:b w:val="0"/>
                <w:bCs w:val="0"/>
                <w:sz w:val="22"/>
                <w:szCs w:val="22"/>
              </w:rPr>
              <w:t>Neighbouring</w:t>
            </w:r>
            <w:proofErr w:type="spellEnd"/>
            <w:r>
              <w:rPr>
                <w:rFonts w:asciiTheme="minorHAnsi" w:hAnsiTheme="minorHAnsi" w:cstheme="minorHAnsi"/>
                <w:b w:val="0"/>
                <w:bCs w:val="0"/>
                <w:sz w:val="22"/>
                <w:szCs w:val="22"/>
              </w:rPr>
              <w:t xml:space="preserve"> Gray Tone Difference Matrix (NGTDM) (5 features)</w:t>
            </w:r>
          </w:p>
          <w:p w14:paraId="2C5356B6" w14:textId="77777777" w:rsidR="003B0936" w:rsidRDefault="003B0936">
            <w:pPr>
              <w:pStyle w:val="Heading2"/>
              <w:widowControl w:val="0"/>
              <w:spacing w:before="280" w:after="0"/>
              <w:outlineLvl w:val="1"/>
              <w:rPr>
                <w:rFonts w:asciiTheme="minorHAnsi" w:hAnsiTheme="minorHAnsi" w:cstheme="minorHAnsi"/>
                <w:b w:val="0"/>
                <w:bCs w:val="0"/>
                <w:sz w:val="22"/>
                <w:szCs w:val="22"/>
              </w:rPr>
            </w:pPr>
          </w:p>
        </w:tc>
        <w:tc>
          <w:tcPr>
            <w:tcW w:w="4507" w:type="dxa"/>
          </w:tcPr>
          <w:p w14:paraId="14325C50" w14:textId="77777777" w:rsidR="003B0936" w:rsidRDefault="003F42D8">
            <w:pPr>
              <w:widowControl w:val="0"/>
              <w:spacing w:after="0" w:line="240" w:lineRule="auto"/>
              <w:rPr>
                <w:rStyle w:val="Strong"/>
                <w:rFonts w:cstheme="minorHAnsi"/>
                <w:b w:val="0"/>
                <w:bCs w:val="0"/>
                <w:szCs w:val="22"/>
                <w:lang w:val="en-US"/>
              </w:rPr>
            </w:pPr>
            <w:r>
              <w:rPr>
                <w:rStyle w:val="mi"/>
                <w:rFonts w:eastAsia="Calibri" w:cstheme="minorHAnsi"/>
                <w:szCs w:val="22"/>
              </w:rPr>
              <w:t>Coarseness, Contrast, Busyness, Complexity, Strength</w:t>
            </w:r>
          </w:p>
        </w:tc>
      </w:tr>
    </w:tbl>
    <w:p w14:paraId="497C19A4" w14:textId="77777777" w:rsidR="003B0936" w:rsidRDefault="003F42D8">
      <w:pPr>
        <w:jc w:val="both"/>
      </w:pPr>
      <w:r>
        <w:t xml:space="preserve">Note that each of features in the table S3 except DVH features are multiply by 3. This is because one feature come from 1 </w:t>
      </w:r>
      <w:proofErr w:type="spellStart"/>
      <w:r>
        <w:t>dosiomic</w:t>
      </w:r>
      <w:proofErr w:type="spellEnd"/>
      <w:r>
        <w:t xml:space="preserve"> and 2 radiomic features. For “2” radiomic features, “2” come from the extraction the features from lung ROIs that receive dose greater than 10 </w:t>
      </w:r>
      <w:proofErr w:type="spellStart"/>
      <w:r>
        <w:t>Gy</w:t>
      </w:r>
      <w:proofErr w:type="spellEnd"/>
      <w:r>
        <w:t xml:space="preserve"> and 20 </w:t>
      </w:r>
      <w:proofErr w:type="spellStart"/>
      <w:r>
        <w:t>Gy</w:t>
      </w:r>
      <w:proofErr w:type="spellEnd"/>
      <w:r>
        <w:t>. For example, if we want to extract “</w:t>
      </w:r>
      <w:r>
        <w:rPr>
          <w:rStyle w:val="Strong"/>
          <w:rFonts w:cstheme="minorHAnsi"/>
          <w:b w:val="0"/>
          <w:bCs w:val="0"/>
          <w:szCs w:val="22"/>
        </w:rPr>
        <w:t>Energy</w:t>
      </w:r>
      <w:r>
        <w:t xml:space="preserve">” from “first order” features, we extract one from dose distribution in lung ROIs and two from CT image with lung ROIs that greater than 10 </w:t>
      </w:r>
      <w:proofErr w:type="spellStart"/>
      <w:r>
        <w:t>Gy</w:t>
      </w:r>
      <w:proofErr w:type="spellEnd"/>
      <w:r>
        <w:t xml:space="preserve"> and 20 </w:t>
      </w:r>
      <w:proofErr w:type="spellStart"/>
      <w:r>
        <w:t>Gy</w:t>
      </w:r>
      <w:proofErr w:type="spellEnd"/>
      <w:r>
        <w:t>. The features extract from CT image were written in the form of “{</w:t>
      </w:r>
      <w:proofErr w:type="spellStart"/>
      <w:r>
        <w:t>featurename</w:t>
      </w:r>
      <w:proofErr w:type="spellEnd"/>
      <w:r>
        <w:t>}_Vx” for x is 10 or 20.</w:t>
      </w:r>
    </w:p>
    <w:p w14:paraId="38F09500" w14:textId="77777777" w:rsidR="003B0936" w:rsidRPr="001A49B6" w:rsidRDefault="003F42D8">
      <w:pPr>
        <w:rPr>
          <w:b/>
          <w:bCs/>
          <w:sz w:val="32"/>
          <w:szCs w:val="32"/>
        </w:rPr>
      </w:pPr>
      <w:r w:rsidRPr="001A49B6">
        <w:rPr>
          <w:b/>
          <w:bCs/>
          <w:sz w:val="32"/>
          <w:szCs w:val="32"/>
        </w:rPr>
        <w:t>S2 Others model</w:t>
      </w:r>
    </w:p>
    <w:p w14:paraId="0090F479" w14:textId="77777777" w:rsidR="003B0936" w:rsidRPr="001A49B6" w:rsidRDefault="003F42D8">
      <w:pPr>
        <w:jc w:val="both"/>
      </w:pPr>
      <w:r w:rsidRPr="001A49B6">
        <w:t xml:space="preserve">The model building process was </w:t>
      </w:r>
      <w:proofErr w:type="gramStart"/>
      <w:r w:rsidRPr="001A49B6">
        <w:t>similar to</w:t>
      </w:r>
      <w:proofErr w:type="gramEnd"/>
      <w:r w:rsidRPr="001A49B6">
        <w:t xml:space="preserve"> the original paper except: </w:t>
      </w:r>
    </w:p>
    <w:p w14:paraId="53FF86C5" w14:textId="77777777" w:rsidR="003B0936" w:rsidRPr="001A49B6" w:rsidRDefault="003F42D8">
      <w:pPr>
        <w:numPr>
          <w:ilvl w:val="0"/>
          <w:numId w:val="1"/>
        </w:numPr>
        <w:jc w:val="both"/>
      </w:pPr>
      <w:r w:rsidRPr="001A49B6">
        <w:t xml:space="preserve">Firstly, for the entire dataset, we removed features with correlation coefficient greater than 0.9. For two correlated features, the feature which had a greater number of </w:t>
      </w:r>
      <w:proofErr w:type="gramStart"/>
      <w:r w:rsidRPr="001A49B6">
        <w:t>correlation</w:t>
      </w:r>
      <w:proofErr w:type="gramEnd"/>
      <w:r w:rsidRPr="001A49B6">
        <w:t xml:space="preserve"> with other features were removed. The features selection process was carried out within CV loop for </w:t>
      </w:r>
      <w:proofErr w:type="spellStart"/>
      <w:r w:rsidRPr="001A49B6">
        <w:t>esophageal</w:t>
      </w:r>
      <w:proofErr w:type="spellEnd"/>
      <w:r w:rsidRPr="001A49B6">
        <w:t xml:space="preserve"> cancer dataset. For lung dataset, we use the top 10 most selected features with frequency of being selected greater than 60% in the </w:t>
      </w:r>
      <w:proofErr w:type="spellStart"/>
      <w:r w:rsidRPr="001A49B6">
        <w:t>esophageal</w:t>
      </w:r>
      <w:proofErr w:type="spellEnd"/>
      <w:r w:rsidRPr="001A49B6">
        <w:t xml:space="preserve"> cancer dataset.</w:t>
      </w:r>
    </w:p>
    <w:p w14:paraId="0CE211FB" w14:textId="77777777" w:rsidR="003B0936" w:rsidRPr="001A49B6" w:rsidRDefault="003F42D8">
      <w:pPr>
        <w:numPr>
          <w:ilvl w:val="0"/>
          <w:numId w:val="1"/>
        </w:numPr>
        <w:jc w:val="both"/>
      </w:pPr>
      <w:r w:rsidRPr="001A49B6">
        <w:t xml:space="preserve">We did train-test split for 200 times as opposed to 500 times in the original paper for outer CV loop. For inner CV loop, we the split was done for 100 times as opposed to 250 times in the original paper. The model performance results were shown in Supplementary Table 3 and 4. Features which have been selected more than 60% of frequency were shown in Supplementary table 5. </w:t>
      </w:r>
    </w:p>
    <w:p w14:paraId="57D88407" w14:textId="0B117118" w:rsidR="003B0936" w:rsidRDefault="003F42D8">
      <w:pPr>
        <w:jc w:val="both"/>
      </w:pPr>
      <w:r>
        <w:t>The model performance results were showed in Supplementary table 3 and 4. The features which have been selected more than 60% of frequency were showed in Supplementary table 5.</w:t>
      </w:r>
    </w:p>
    <w:p w14:paraId="372C6256" w14:textId="3CC5550F" w:rsidR="00172841" w:rsidRDefault="00172841">
      <w:pPr>
        <w:jc w:val="both"/>
      </w:pPr>
    </w:p>
    <w:p w14:paraId="795CF5CA" w14:textId="7E4E4250" w:rsidR="00172841" w:rsidRDefault="00172841">
      <w:pPr>
        <w:jc w:val="both"/>
      </w:pPr>
    </w:p>
    <w:p w14:paraId="1B52E1B0" w14:textId="55A8E2B2" w:rsidR="00172841" w:rsidRDefault="00172841">
      <w:pPr>
        <w:jc w:val="both"/>
      </w:pPr>
    </w:p>
    <w:p w14:paraId="4B0DA4A0" w14:textId="77777777" w:rsidR="00172841" w:rsidRDefault="00172841">
      <w:pPr>
        <w:jc w:val="both"/>
      </w:pPr>
    </w:p>
    <w:p w14:paraId="284DE313" w14:textId="77777777" w:rsidR="003B0936" w:rsidRDefault="003F42D8">
      <w:pPr>
        <w:pStyle w:val="Caption"/>
      </w:pPr>
      <w:r>
        <w:rPr>
          <w:b/>
          <w:bCs/>
          <w:i w:val="0"/>
          <w:iCs w:val="0"/>
          <w:color w:val="000000" w:themeColor="text1"/>
          <w:sz w:val="32"/>
          <w:szCs w:val="32"/>
        </w:rPr>
        <w:lastRenderedPageBreak/>
        <w:t xml:space="preserve">Supplementary table 3: ROCAUC and PRAUC scores for the </w:t>
      </w:r>
      <w:proofErr w:type="spellStart"/>
      <w:r>
        <w:rPr>
          <w:b/>
          <w:bCs/>
          <w:i w:val="0"/>
          <w:iCs w:val="0"/>
          <w:color w:val="000000" w:themeColor="text1"/>
          <w:sz w:val="32"/>
          <w:szCs w:val="32"/>
        </w:rPr>
        <w:t>esophageal</w:t>
      </w:r>
      <w:proofErr w:type="spellEnd"/>
      <w:r>
        <w:rPr>
          <w:b/>
          <w:bCs/>
          <w:i w:val="0"/>
          <w:iCs w:val="0"/>
          <w:color w:val="000000" w:themeColor="text1"/>
          <w:sz w:val="32"/>
          <w:szCs w:val="32"/>
        </w:rPr>
        <w:t xml:space="preserve"> cancer dataset using features selection within CV loop</w:t>
      </w:r>
    </w:p>
    <w:tbl>
      <w:tblPr>
        <w:tblStyle w:val="TableGrid"/>
        <w:tblW w:w="9016" w:type="dxa"/>
        <w:tblLayout w:type="fixed"/>
        <w:tblLook w:val="04A0" w:firstRow="1" w:lastRow="0" w:firstColumn="1" w:lastColumn="0" w:noHBand="0" w:noVBand="1"/>
      </w:tblPr>
      <w:tblGrid>
        <w:gridCol w:w="2297"/>
        <w:gridCol w:w="1359"/>
        <w:gridCol w:w="2035"/>
        <w:gridCol w:w="1392"/>
        <w:gridCol w:w="1933"/>
      </w:tblGrid>
      <w:tr w:rsidR="003B0936" w14:paraId="2F2E0DBC" w14:textId="77777777">
        <w:tc>
          <w:tcPr>
            <w:tcW w:w="2297" w:type="dxa"/>
          </w:tcPr>
          <w:p w14:paraId="4F0D2445" w14:textId="77777777" w:rsidR="003B0936" w:rsidRDefault="003B0936">
            <w:pPr>
              <w:widowControl w:val="0"/>
              <w:spacing w:after="0" w:line="240" w:lineRule="auto"/>
              <w:rPr>
                <w:rFonts w:ascii="Calibri" w:eastAsia="Calibri" w:hAnsi="Calibri" w:cs="Cordia New"/>
              </w:rPr>
            </w:pPr>
          </w:p>
        </w:tc>
        <w:tc>
          <w:tcPr>
            <w:tcW w:w="1359" w:type="dxa"/>
          </w:tcPr>
          <w:p w14:paraId="46355923" w14:textId="77777777" w:rsidR="003B0936" w:rsidRDefault="003F42D8">
            <w:pPr>
              <w:widowControl w:val="0"/>
              <w:spacing w:after="0" w:line="240" w:lineRule="auto"/>
              <w:rPr>
                <w:rFonts w:ascii="Calibri" w:eastAsia="Calibri" w:hAnsi="Calibri" w:cs="Cordia New"/>
              </w:rPr>
            </w:pPr>
            <w:r>
              <w:rPr>
                <w:rFonts w:eastAsia="Calibri" w:cs="Cordia New"/>
              </w:rPr>
              <w:t>ROCAUC</w:t>
            </w:r>
          </w:p>
        </w:tc>
        <w:tc>
          <w:tcPr>
            <w:tcW w:w="2035" w:type="dxa"/>
          </w:tcPr>
          <w:p w14:paraId="07A9670A" w14:textId="77777777" w:rsidR="003B0936" w:rsidRDefault="003F42D8">
            <w:pPr>
              <w:widowControl w:val="0"/>
              <w:spacing w:after="0" w:line="240" w:lineRule="auto"/>
              <w:rPr>
                <w:rFonts w:ascii="Calibri" w:eastAsia="Calibri" w:hAnsi="Calibri" w:cs="Cordia New"/>
              </w:rPr>
            </w:pPr>
            <w:r>
              <w:rPr>
                <w:rFonts w:eastAsia="Calibri" w:cs="Cordia New"/>
              </w:rPr>
              <w:t>10</w:t>
            </w:r>
            <w:r>
              <w:rPr>
                <w:rFonts w:eastAsia="Calibri" w:cs="Cordia New"/>
                <w:vertAlign w:val="superscript"/>
              </w:rPr>
              <w:t>th</w:t>
            </w:r>
            <w:r>
              <w:rPr>
                <w:rFonts w:eastAsia="Calibri" w:cs="Cordia New"/>
              </w:rPr>
              <w:t>, 90</w:t>
            </w:r>
            <w:r>
              <w:rPr>
                <w:rFonts w:eastAsia="Calibri" w:cs="Cordia New"/>
                <w:vertAlign w:val="superscript"/>
              </w:rPr>
              <w:t>th</w:t>
            </w:r>
            <w:r>
              <w:rPr>
                <w:rFonts w:eastAsia="Calibri" w:cs="Cordia New"/>
              </w:rPr>
              <w:t xml:space="preserve"> ROCAUC</w:t>
            </w:r>
          </w:p>
        </w:tc>
        <w:tc>
          <w:tcPr>
            <w:tcW w:w="1392" w:type="dxa"/>
          </w:tcPr>
          <w:p w14:paraId="08E29D83" w14:textId="77777777" w:rsidR="003B0936" w:rsidRDefault="003F42D8">
            <w:pPr>
              <w:widowControl w:val="0"/>
              <w:spacing w:after="0" w:line="240" w:lineRule="auto"/>
              <w:rPr>
                <w:rFonts w:ascii="Calibri" w:eastAsia="Calibri" w:hAnsi="Calibri" w:cs="Cordia New"/>
              </w:rPr>
            </w:pPr>
            <w:r>
              <w:rPr>
                <w:rFonts w:eastAsia="Calibri" w:cs="Cordia New"/>
              </w:rPr>
              <w:t>PRAUC</w:t>
            </w:r>
          </w:p>
        </w:tc>
        <w:tc>
          <w:tcPr>
            <w:tcW w:w="1933" w:type="dxa"/>
          </w:tcPr>
          <w:p w14:paraId="78C16AE0" w14:textId="77777777" w:rsidR="003B0936" w:rsidRDefault="003F42D8">
            <w:pPr>
              <w:widowControl w:val="0"/>
              <w:spacing w:after="0" w:line="240" w:lineRule="auto"/>
              <w:rPr>
                <w:rFonts w:ascii="Calibri" w:eastAsia="Calibri" w:hAnsi="Calibri" w:cs="Cordia New"/>
              </w:rPr>
            </w:pPr>
            <w:r>
              <w:rPr>
                <w:rFonts w:eastAsia="Calibri" w:cs="Cordia New"/>
              </w:rPr>
              <w:t>10</w:t>
            </w:r>
            <w:r>
              <w:rPr>
                <w:rFonts w:eastAsia="Calibri" w:cs="Cordia New"/>
                <w:vertAlign w:val="superscript"/>
              </w:rPr>
              <w:t>th</w:t>
            </w:r>
            <w:r>
              <w:rPr>
                <w:rFonts w:eastAsia="Calibri" w:cs="Cordia New"/>
              </w:rPr>
              <w:t>, 90</w:t>
            </w:r>
            <w:r>
              <w:rPr>
                <w:rFonts w:eastAsia="Calibri" w:cs="Cordia New"/>
                <w:vertAlign w:val="superscript"/>
              </w:rPr>
              <w:t>th</w:t>
            </w:r>
            <w:r>
              <w:rPr>
                <w:rFonts w:eastAsia="Calibri" w:cs="Cordia New"/>
              </w:rPr>
              <w:t xml:space="preserve"> PRAUC</w:t>
            </w:r>
          </w:p>
        </w:tc>
      </w:tr>
      <w:tr w:rsidR="003B0936" w14:paraId="1B32E88F" w14:textId="77777777">
        <w:tc>
          <w:tcPr>
            <w:tcW w:w="2297" w:type="dxa"/>
          </w:tcPr>
          <w:p w14:paraId="14D1B09A" w14:textId="77777777" w:rsidR="003B0936" w:rsidRDefault="003F42D8">
            <w:pPr>
              <w:widowControl w:val="0"/>
              <w:spacing w:after="0" w:line="240" w:lineRule="auto"/>
              <w:rPr>
                <w:rFonts w:ascii="Calibri" w:eastAsia="Calibri" w:hAnsi="Calibri" w:cs="Cordia New"/>
              </w:rPr>
            </w:pPr>
            <w:r>
              <w:rPr>
                <w:rFonts w:eastAsia="Calibri" w:cs="Cordia New"/>
              </w:rPr>
              <w:t>DVH</w:t>
            </w:r>
          </w:p>
        </w:tc>
        <w:tc>
          <w:tcPr>
            <w:tcW w:w="1359" w:type="dxa"/>
            <w:shd w:val="clear" w:color="auto" w:fill="FFFFFF" w:themeFill="background1"/>
          </w:tcPr>
          <w:p w14:paraId="4B70CC7A" w14:textId="77777777" w:rsidR="003B0936" w:rsidRDefault="003F42D8">
            <w:pPr>
              <w:widowControl w:val="0"/>
              <w:spacing w:after="0" w:line="240" w:lineRule="auto"/>
              <w:rPr>
                <w:rFonts w:ascii="Calibri" w:eastAsia="Calibri" w:hAnsi="Calibri"/>
              </w:rPr>
            </w:pPr>
            <w:r>
              <w:rPr>
                <w:rFonts w:eastAsia="Calibri" w:cs="Cordia New"/>
              </w:rPr>
              <w:t>0.67</w:t>
            </w:r>
            <w:r>
              <w:rPr>
                <w:rFonts w:eastAsia="Calibri" w:cs="Times"/>
                <w:b/>
                <w:bCs/>
                <w:sz w:val="20"/>
              </w:rPr>
              <w:t>±</w:t>
            </w:r>
            <w:r>
              <w:rPr>
                <w:rFonts w:eastAsia="Calibri" w:cs="Cordia New"/>
              </w:rPr>
              <w:t>0.10</w:t>
            </w:r>
          </w:p>
        </w:tc>
        <w:tc>
          <w:tcPr>
            <w:tcW w:w="2035" w:type="dxa"/>
            <w:shd w:val="clear" w:color="auto" w:fill="FFFFFF" w:themeFill="background1"/>
          </w:tcPr>
          <w:p w14:paraId="41613791" w14:textId="77777777" w:rsidR="003B0936" w:rsidRDefault="003F42D8">
            <w:pPr>
              <w:widowControl w:val="0"/>
              <w:spacing w:after="0" w:line="240" w:lineRule="auto"/>
              <w:rPr>
                <w:rFonts w:ascii="Calibri" w:eastAsia="Calibri" w:hAnsi="Calibri" w:cs="Cordia New"/>
              </w:rPr>
            </w:pPr>
            <w:r>
              <w:rPr>
                <w:rFonts w:eastAsia="Calibri" w:cs="Cordia New"/>
              </w:rPr>
              <w:t>0.54, 0.80</w:t>
            </w:r>
          </w:p>
        </w:tc>
        <w:tc>
          <w:tcPr>
            <w:tcW w:w="1392" w:type="dxa"/>
            <w:shd w:val="clear" w:color="auto" w:fill="FFFFFF" w:themeFill="background1"/>
          </w:tcPr>
          <w:p w14:paraId="499D87F2" w14:textId="77777777" w:rsidR="003B0936" w:rsidRDefault="003F42D8">
            <w:pPr>
              <w:widowControl w:val="0"/>
              <w:spacing w:after="0" w:line="240" w:lineRule="auto"/>
              <w:rPr>
                <w:rFonts w:ascii="Calibri" w:eastAsia="Calibri" w:hAnsi="Calibri"/>
              </w:rPr>
            </w:pPr>
            <w:r>
              <w:rPr>
                <w:rFonts w:eastAsia="Calibri" w:cs="Cordia New"/>
              </w:rPr>
              <w:t>0.74</w:t>
            </w:r>
            <w:r>
              <w:rPr>
                <w:rFonts w:eastAsia="Calibri" w:cs="Times"/>
                <w:b/>
                <w:bCs/>
                <w:sz w:val="20"/>
              </w:rPr>
              <w:t>±</w:t>
            </w:r>
            <w:r>
              <w:rPr>
                <w:rFonts w:eastAsia="Calibri" w:cs="Cordia New"/>
              </w:rPr>
              <w:t>0.09</w:t>
            </w:r>
          </w:p>
        </w:tc>
        <w:tc>
          <w:tcPr>
            <w:tcW w:w="1933" w:type="dxa"/>
            <w:shd w:val="clear" w:color="auto" w:fill="FFFFFF" w:themeFill="background1"/>
          </w:tcPr>
          <w:p w14:paraId="3B7539B0" w14:textId="77777777" w:rsidR="003B0936" w:rsidRDefault="003F42D8">
            <w:pPr>
              <w:widowControl w:val="0"/>
              <w:spacing w:after="0" w:line="240" w:lineRule="auto"/>
              <w:rPr>
                <w:rFonts w:ascii="Calibri" w:eastAsia="Calibri" w:hAnsi="Calibri" w:cs="Cordia New"/>
              </w:rPr>
            </w:pPr>
            <w:r>
              <w:rPr>
                <w:rFonts w:eastAsia="Calibri" w:cs="Cordia New"/>
              </w:rPr>
              <w:t>0.62 0.86</w:t>
            </w:r>
          </w:p>
        </w:tc>
      </w:tr>
      <w:tr w:rsidR="003B0936" w14:paraId="6F76BCDB" w14:textId="77777777">
        <w:tc>
          <w:tcPr>
            <w:tcW w:w="2297" w:type="dxa"/>
          </w:tcPr>
          <w:p w14:paraId="0B1084B4" w14:textId="77777777" w:rsidR="003B0936" w:rsidRDefault="003F42D8">
            <w:pPr>
              <w:widowControl w:val="0"/>
              <w:spacing w:after="0" w:line="240" w:lineRule="auto"/>
              <w:rPr>
                <w:rFonts w:ascii="Calibri" w:eastAsia="Calibri" w:hAnsi="Calibri" w:cs="Cordia New"/>
              </w:rPr>
            </w:pPr>
            <w:proofErr w:type="spellStart"/>
            <w:r>
              <w:rPr>
                <w:rFonts w:eastAsia="Calibri" w:cs="Cordia New"/>
              </w:rPr>
              <w:t>Dosiomic</w:t>
            </w:r>
            <w:proofErr w:type="spellEnd"/>
          </w:p>
        </w:tc>
        <w:tc>
          <w:tcPr>
            <w:tcW w:w="1359" w:type="dxa"/>
            <w:shd w:val="clear" w:color="auto" w:fill="FFFFFF" w:themeFill="background1"/>
          </w:tcPr>
          <w:p w14:paraId="13BF9D33" w14:textId="77777777" w:rsidR="003B0936" w:rsidRDefault="003F42D8">
            <w:pPr>
              <w:widowControl w:val="0"/>
              <w:spacing w:after="0" w:line="240" w:lineRule="auto"/>
              <w:rPr>
                <w:rFonts w:ascii="Calibri" w:eastAsia="Calibri" w:hAnsi="Calibri"/>
              </w:rPr>
            </w:pPr>
            <w:r>
              <w:rPr>
                <w:rFonts w:eastAsia="Calibri" w:cs="Cordia New"/>
              </w:rPr>
              <w:t>0.70</w:t>
            </w:r>
            <w:r>
              <w:rPr>
                <w:rFonts w:eastAsia="Calibri" w:cs="Times"/>
                <w:b/>
                <w:bCs/>
                <w:sz w:val="20"/>
              </w:rPr>
              <w:t>±</w:t>
            </w:r>
            <w:r>
              <w:rPr>
                <w:rFonts w:eastAsia="Calibri" w:cs="Cordia New"/>
              </w:rPr>
              <w:t>0.10</w:t>
            </w:r>
          </w:p>
        </w:tc>
        <w:tc>
          <w:tcPr>
            <w:tcW w:w="2035" w:type="dxa"/>
            <w:shd w:val="clear" w:color="auto" w:fill="FFFFFF" w:themeFill="background1"/>
          </w:tcPr>
          <w:p w14:paraId="38FE5CA8" w14:textId="77777777" w:rsidR="003B0936" w:rsidRDefault="003F42D8">
            <w:pPr>
              <w:widowControl w:val="0"/>
              <w:spacing w:after="0" w:line="240" w:lineRule="auto"/>
              <w:rPr>
                <w:rFonts w:ascii="Calibri" w:eastAsia="Calibri" w:hAnsi="Calibri" w:cs="Cordia New"/>
              </w:rPr>
            </w:pPr>
            <w:r>
              <w:rPr>
                <w:rFonts w:eastAsia="Calibri" w:cs="Cordia New"/>
              </w:rPr>
              <w:t>0.57, 0.84</w:t>
            </w:r>
          </w:p>
        </w:tc>
        <w:tc>
          <w:tcPr>
            <w:tcW w:w="1392" w:type="dxa"/>
            <w:shd w:val="clear" w:color="auto" w:fill="FFFFFF" w:themeFill="background1"/>
          </w:tcPr>
          <w:p w14:paraId="11357C8A" w14:textId="77777777" w:rsidR="003B0936" w:rsidRDefault="003F42D8">
            <w:pPr>
              <w:widowControl w:val="0"/>
              <w:spacing w:after="0" w:line="240" w:lineRule="auto"/>
              <w:rPr>
                <w:rFonts w:ascii="Calibri" w:eastAsia="Calibri" w:hAnsi="Calibri"/>
              </w:rPr>
            </w:pPr>
            <w:r>
              <w:rPr>
                <w:rFonts w:eastAsia="Calibri" w:cs="Cordia New"/>
              </w:rPr>
              <w:t>0.77</w:t>
            </w:r>
            <w:r>
              <w:rPr>
                <w:rFonts w:eastAsia="Calibri" w:cs="Times"/>
                <w:b/>
                <w:bCs/>
                <w:sz w:val="20"/>
              </w:rPr>
              <w:t>±</w:t>
            </w:r>
            <w:r>
              <w:rPr>
                <w:rFonts w:eastAsia="Calibri" w:cs="Cordia New"/>
              </w:rPr>
              <w:t>0.09</w:t>
            </w:r>
          </w:p>
        </w:tc>
        <w:tc>
          <w:tcPr>
            <w:tcW w:w="1933" w:type="dxa"/>
            <w:shd w:val="clear" w:color="auto" w:fill="FFFFFF" w:themeFill="background1"/>
          </w:tcPr>
          <w:p w14:paraId="4BF77600" w14:textId="77777777" w:rsidR="003B0936" w:rsidRDefault="003F42D8">
            <w:pPr>
              <w:widowControl w:val="0"/>
              <w:spacing w:after="0" w:line="240" w:lineRule="auto"/>
              <w:rPr>
                <w:rFonts w:ascii="Calibri" w:eastAsia="Calibri" w:hAnsi="Calibri" w:cs="Cordia New"/>
              </w:rPr>
            </w:pPr>
            <w:r>
              <w:rPr>
                <w:rFonts w:eastAsia="Calibri" w:cs="Cordia New"/>
              </w:rPr>
              <w:t>0.65 0.88</w:t>
            </w:r>
          </w:p>
        </w:tc>
      </w:tr>
      <w:tr w:rsidR="003B0936" w14:paraId="178BCDF6" w14:textId="77777777">
        <w:tc>
          <w:tcPr>
            <w:tcW w:w="2297" w:type="dxa"/>
          </w:tcPr>
          <w:p w14:paraId="39381C1D" w14:textId="77777777" w:rsidR="003B0936" w:rsidRDefault="003F42D8">
            <w:pPr>
              <w:widowControl w:val="0"/>
              <w:spacing w:after="0" w:line="240" w:lineRule="auto"/>
              <w:rPr>
                <w:rFonts w:ascii="Calibri" w:eastAsia="Calibri" w:hAnsi="Calibri" w:cs="Cordia New"/>
              </w:rPr>
            </w:pPr>
            <w:r>
              <w:rPr>
                <w:rFonts w:eastAsia="Calibri" w:cs="Cordia New"/>
              </w:rPr>
              <w:t>Radiomic</w:t>
            </w:r>
          </w:p>
        </w:tc>
        <w:tc>
          <w:tcPr>
            <w:tcW w:w="1359" w:type="dxa"/>
            <w:shd w:val="clear" w:color="auto" w:fill="FFFFFF" w:themeFill="background1"/>
          </w:tcPr>
          <w:p w14:paraId="389B566F" w14:textId="77777777" w:rsidR="003B0936" w:rsidRDefault="003F42D8">
            <w:pPr>
              <w:widowControl w:val="0"/>
              <w:spacing w:after="0" w:line="240" w:lineRule="auto"/>
              <w:rPr>
                <w:rFonts w:ascii="Calibri" w:eastAsia="Calibri" w:hAnsi="Calibri"/>
              </w:rPr>
            </w:pPr>
            <w:r>
              <w:rPr>
                <w:rFonts w:eastAsia="Calibri" w:cs="Cordia New"/>
              </w:rPr>
              <w:t>0.63</w:t>
            </w:r>
            <w:r>
              <w:rPr>
                <w:rFonts w:eastAsia="Calibri" w:cs="Times"/>
                <w:b/>
                <w:bCs/>
                <w:sz w:val="20"/>
              </w:rPr>
              <w:t>±</w:t>
            </w:r>
            <w:r>
              <w:rPr>
                <w:rFonts w:eastAsia="Calibri" w:cs="Cordia New"/>
              </w:rPr>
              <w:t>0.11</w:t>
            </w:r>
          </w:p>
        </w:tc>
        <w:tc>
          <w:tcPr>
            <w:tcW w:w="2035" w:type="dxa"/>
            <w:shd w:val="clear" w:color="auto" w:fill="FFFFFF" w:themeFill="background1"/>
          </w:tcPr>
          <w:p w14:paraId="3A4FA842" w14:textId="77777777" w:rsidR="003B0936" w:rsidRDefault="003F42D8">
            <w:pPr>
              <w:widowControl w:val="0"/>
              <w:spacing w:after="0" w:line="240" w:lineRule="auto"/>
              <w:rPr>
                <w:rFonts w:ascii="Calibri" w:eastAsia="Calibri" w:hAnsi="Calibri" w:cs="Cordia New"/>
              </w:rPr>
            </w:pPr>
            <w:r>
              <w:rPr>
                <w:rFonts w:eastAsia="Calibri" w:cs="Cordia New"/>
              </w:rPr>
              <w:t>0.49, 0.77</w:t>
            </w:r>
          </w:p>
        </w:tc>
        <w:tc>
          <w:tcPr>
            <w:tcW w:w="1392" w:type="dxa"/>
            <w:shd w:val="clear" w:color="auto" w:fill="FFFFFF" w:themeFill="background1"/>
          </w:tcPr>
          <w:p w14:paraId="1CF6ADD7" w14:textId="77777777" w:rsidR="003B0936" w:rsidRDefault="003F42D8">
            <w:pPr>
              <w:widowControl w:val="0"/>
              <w:spacing w:after="0" w:line="240" w:lineRule="auto"/>
              <w:rPr>
                <w:rFonts w:ascii="Calibri" w:eastAsia="Calibri" w:hAnsi="Calibri"/>
              </w:rPr>
            </w:pPr>
            <w:r>
              <w:rPr>
                <w:rFonts w:eastAsia="Calibri" w:cs="Cordia New"/>
              </w:rPr>
              <w:t>0.72</w:t>
            </w:r>
            <w:r>
              <w:rPr>
                <w:rFonts w:eastAsia="Calibri" w:cs="Times"/>
                <w:b/>
                <w:bCs/>
                <w:sz w:val="20"/>
              </w:rPr>
              <w:t>±</w:t>
            </w:r>
            <w:r>
              <w:rPr>
                <w:rFonts w:eastAsia="Calibri" w:cs="Cordia New"/>
              </w:rPr>
              <w:t>0.09</w:t>
            </w:r>
          </w:p>
        </w:tc>
        <w:tc>
          <w:tcPr>
            <w:tcW w:w="1933" w:type="dxa"/>
            <w:shd w:val="clear" w:color="auto" w:fill="FFFFFF" w:themeFill="background1"/>
          </w:tcPr>
          <w:p w14:paraId="3E77DDFB" w14:textId="77777777" w:rsidR="003B0936" w:rsidRDefault="003F42D8">
            <w:pPr>
              <w:widowControl w:val="0"/>
              <w:spacing w:after="0" w:line="240" w:lineRule="auto"/>
              <w:rPr>
                <w:rFonts w:ascii="Calibri" w:eastAsia="Calibri" w:hAnsi="Calibri" w:cs="Cordia New"/>
              </w:rPr>
            </w:pPr>
            <w:r>
              <w:rPr>
                <w:rFonts w:eastAsia="Calibri" w:cs="Cordia New"/>
              </w:rPr>
              <w:t>0.60 0.84</w:t>
            </w:r>
          </w:p>
        </w:tc>
      </w:tr>
      <w:tr w:rsidR="003B0936" w14:paraId="7E6CD196" w14:textId="77777777">
        <w:tc>
          <w:tcPr>
            <w:tcW w:w="2297" w:type="dxa"/>
          </w:tcPr>
          <w:p w14:paraId="69691FCB" w14:textId="77777777" w:rsidR="003B0936" w:rsidRDefault="003F42D8">
            <w:pPr>
              <w:widowControl w:val="0"/>
              <w:spacing w:after="0" w:line="240" w:lineRule="auto"/>
              <w:rPr>
                <w:rFonts w:ascii="Calibri" w:eastAsia="Calibri" w:hAnsi="Calibri" w:cs="Cordia New"/>
              </w:rPr>
            </w:pPr>
            <w:proofErr w:type="spellStart"/>
            <w:r>
              <w:rPr>
                <w:rFonts w:eastAsia="Calibri" w:cs="Cordia New"/>
              </w:rPr>
              <w:t>Dosiomic</w:t>
            </w:r>
            <w:proofErr w:type="spellEnd"/>
            <w:r>
              <w:rPr>
                <w:rFonts w:eastAsia="Calibri" w:cs="Cordia New"/>
              </w:rPr>
              <w:t xml:space="preserve"> + Radiomic</w:t>
            </w:r>
          </w:p>
        </w:tc>
        <w:tc>
          <w:tcPr>
            <w:tcW w:w="1359" w:type="dxa"/>
            <w:shd w:val="clear" w:color="auto" w:fill="FFFFFF" w:themeFill="background1"/>
          </w:tcPr>
          <w:p w14:paraId="00F5AF41" w14:textId="77777777" w:rsidR="003B0936" w:rsidRDefault="003F42D8">
            <w:pPr>
              <w:widowControl w:val="0"/>
              <w:spacing w:after="0" w:line="240" w:lineRule="auto"/>
              <w:rPr>
                <w:rFonts w:ascii="Calibri" w:eastAsia="Calibri" w:hAnsi="Calibri"/>
              </w:rPr>
            </w:pPr>
            <w:r>
              <w:rPr>
                <w:rFonts w:eastAsia="Calibri" w:cs="Cordia New"/>
              </w:rPr>
              <w:t>0.70</w:t>
            </w:r>
            <w:r>
              <w:rPr>
                <w:rFonts w:eastAsia="Calibri" w:cs="Times"/>
                <w:b/>
                <w:bCs/>
                <w:sz w:val="20"/>
              </w:rPr>
              <w:t>±</w:t>
            </w:r>
            <w:r>
              <w:rPr>
                <w:rFonts w:eastAsia="Calibri" w:cs="Cordia New"/>
              </w:rPr>
              <w:t>0.11</w:t>
            </w:r>
          </w:p>
        </w:tc>
        <w:tc>
          <w:tcPr>
            <w:tcW w:w="2035" w:type="dxa"/>
            <w:shd w:val="clear" w:color="auto" w:fill="FFFFFF" w:themeFill="background1"/>
          </w:tcPr>
          <w:p w14:paraId="6C50F16E" w14:textId="77777777" w:rsidR="003B0936" w:rsidRDefault="003F42D8">
            <w:pPr>
              <w:widowControl w:val="0"/>
              <w:spacing w:after="0" w:line="240" w:lineRule="auto"/>
              <w:rPr>
                <w:rFonts w:ascii="Calibri" w:eastAsia="Calibri" w:hAnsi="Calibri" w:cs="Cordia New"/>
              </w:rPr>
            </w:pPr>
            <w:r>
              <w:rPr>
                <w:rFonts w:eastAsia="Calibri" w:cs="Cordia New"/>
              </w:rPr>
              <w:t>0.59, 0.84</w:t>
            </w:r>
          </w:p>
        </w:tc>
        <w:tc>
          <w:tcPr>
            <w:tcW w:w="1392" w:type="dxa"/>
            <w:shd w:val="clear" w:color="auto" w:fill="FFFFFF" w:themeFill="background1"/>
          </w:tcPr>
          <w:p w14:paraId="784AF83A" w14:textId="77777777" w:rsidR="003B0936" w:rsidRDefault="003F42D8">
            <w:pPr>
              <w:widowControl w:val="0"/>
              <w:spacing w:after="0" w:line="240" w:lineRule="auto"/>
              <w:rPr>
                <w:rFonts w:ascii="Calibri" w:eastAsia="Calibri" w:hAnsi="Calibri"/>
              </w:rPr>
            </w:pPr>
            <w:r>
              <w:rPr>
                <w:rFonts w:eastAsia="Calibri" w:cs="Cordia New"/>
              </w:rPr>
              <w:t>0.78</w:t>
            </w:r>
            <w:r>
              <w:rPr>
                <w:rFonts w:eastAsia="Calibri" w:cs="Times"/>
                <w:b/>
                <w:bCs/>
                <w:sz w:val="20"/>
              </w:rPr>
              <w:t>±</w:t>
            </w:r>
            <w:r>
              <w:rPr>
                <w:rFonts w:eastAsia="Calibri" w:cs="Cordia New"/>
              </w:rPr>
              <w:t>0.10</w:t>
            </w:r>
          </w:p>
        </w:tc>
        <w:tc>
          <w:tcPr>
            <w:tcW w:w="1933" w:type="dxa"/>
            <w:shd w:val="clear" w:color="auto" w:fill="FFFFFF" w:themeFill="background1"/>
          </w:tcPr>
          <w:p w14:paraId="6F21CAC5" w14:textId="77777777" w:rsidR="003B0936" w:rsidRDefault="003F42D8">
            <w:pPr>
              <w:widowControl w:val="0"/>
              <w:spacing w:after="0" w:line="240" w:lineRule="auto"/>
              <w:rPr>
                <w:rFonts w:ascii="Calibri" w:eastAsia="Calibri" w:hAnsi="Calibri" w:cs="Cordia New"/>
              </w:rPr>
            </w:pPr>
            <w:r>
              <w:rPr>
                <w:rFonts w:eastAsia="Calibri" w:cs="Cordia New"/>
              </w:rPr>
              <w:t>0.65, 0.90</w:t>
            </w:r>
          </w:p>
        </w:tc>
      </w:tr>
    </w:tbl>
    <w:p w14:paraId="440667DC" w14:textId="77777777" w:rsidR="003B0936" w:rsidRDefault="003B0936"/>
    <w:p w14:paraId="44CB3831" w14:textId="77777777" w:rsidR="003B0936" w:rsidRDefault="003F42D8">
      <w:pPr>
        <w:pStyle w:val="Caption"/>
      </w:pPr>
      <w:r>
        <w:rPr>
          <w:b/>
          <w:bCs/>
          <w:i w:val="0"/>
          <w:iCs w:val="0"/>
          <w:color w:val="000000" w:themeColor="text1"/>
          <w:sz w:val="32"/>
          <w:szCs w:val="32"/>
        </w:rPr>
        <w:t>Supplementary table 4: ROCAUC and PRAUC scores for the lung cancer dataset using features selection within CV loop</w:t>
      </w:r>
    </w:p>
    <w:tbl>
      <w:tblPr>
        <w:tblStyle w:val="TableGrid"/>
        <w:tblpPr w:leftFromText="180" w:rightFromText="180" w:vertAnchor="text" w:horzAnchor="margin" w:tblpY="-36"/>
        <w:tblW w:w="9016" w:type="dxa"/>
        <w:tblLayout w:type="fixed"/>
        <w:tblLook w:val="04A0" w:firstRow="1" w:lastRow="0" w:firstColumn="1" w:lastColumn="0" w:noHBand="0" w:noVBand="1"/>
      </w:tblPr>
      <w:tblGrid>
        <w:gridCol w:w="2291"/>
        <w:gridCol w:w="1382"/>
        <w:gridCol w:w="2133"/>
        <w:gridCol w:w="1392"/>
        <w:gridCol w:w="1818"/>
      </w:tblGrid>
      <w:tr w:rsidR="003B0936" w14:paraId="26679DDE" w14:textId="77777777">
        <w:trPr>
          <w:trHeight w:val="81"/>
        </w:trPr>
        <w:tc>
          <w:tcPr>
            <w:tcW w:w="2291" w:type="dxa"/>
          </w:tcPr>
          <w:p w14:paraId="43377E67" w14:textId="77777777" w:rsidR="003B0936" w:rsidRDefault="003B0936">
            <w:pPr>
              <w:widowControl w:val="0"/>
              <w:spacing w:after="0" w:line="240" w:lineRule="auto"/>
              <w:rPr>
                <w:rFonts w:ascii="Calibri" w:eastAsia="Calibri" w:hAnsi="Calibri" w:cs="Cordia New"/>
              </w:rPr>
            </w:pPr>
          </w:p>
        </w:tc>
        <w:tc>
          <w:tcPr>
            <w:tcW w:w="1382" w:type="dxa"/>
          </w:tcPr>
          <w:p w14:paraId="42F8FDA6" w14:textId="77777777" w:rsidR="003B0936" w:rsidRDefault="003F42D8">
            <w:pPr>
              <w:widowControl w:val="0"/>
              <w:spacing w:after="0" w:line="240" w:lineRule="auto"/>
              <w:rPr>
                <w:rFonts w:ascii="Calibri" w:eastAsia="Calibri" w:hAnsi="Calibri" w:cs="Cordia New"/>
              </w:rPr>
            </w:pPr>
            <w:r>
              <w:rPr>
                <w:rFonts w:eastAsia="Calibri" w:cs="Cordia New"/>
              </w:rPr>
              <w:t>ROCAUC</w:t>
            </w:r>
          </w:p>
        </w:tc>
        <w:tc>
          <w:tcPr>
            <w:tcW w:w="2133" w:type="dxa"/>
          </w:tcPr>
          <w:p w14:paraId="6527A70A" w14:textId="77777777" w:rsidR="003B0936" w:rsidRDefault="003F42D8">
            <w:pPr>
              <w:widowControl w:val="0"/>
              <w:spacing w:after="0" w:line="240" w:lineRule="auto"/>
              <w:rPr>
                <w:rFonts w:ascii="Calibri" w:eastAsia="Calibri" w:hAnsi="Calibri" w:cs="Cordia New"/>
              </w:rPr>
            </w:pPr>
            <w:r>
              <w:rPr>
                <w:rFonts w:eastAsia="Calibri" w:cs="Cordia New"/>
              </w:rPr>
              <w:t>10</w:t>
            </w:r>
            <w:r>
              <w:rPr>
                <w:rFonts w:eastAsia="Calibri" w:cs="Cordia New"/>
                <w:vertAlign w:val="superscript"/>
              </w:rPr>
              <w:t>th</w:t>
            </w:r>
            <w:r>
              <w:rPr>
                <w:rFonts w:eastAsia="Calibri" w:cs="Cordia New"/>
              </w:rPr>
              <w:t>, 90</w:t>
            </w:r>
            <w:r>
              <w:rPr>
                <w:rFonts w:eastAsia="Calibri" w:cs="Cordia New"/>
                <w:vertAlign w:val="superscript"/>
              </w:rPr>
              <w:t>th</w:t>
            </w:r>
            <w:r>
              <w:rPr>
                <w:rFonts w:eastAsia="Calibri" w:cs="Cordia New"/>
              </w:rPr>
              <w:t xml:space="preserve"> ROCAUC</w:t>
            </w:r>
          </w:p>
        </w:tc>
        <w:tc>
          <w:tcPr>
            <w:tcW w:w="1392" w:type="dxa"/>
          </w:tcPr>
          <w:p w14:paraId="3D400D64" w14:textId="77777777" w:rsidR="003B0936" w:rsidRDefault="003F42D8">
            <w:pPr>
              <w:widowControl w:val="0"/>
              <w:spacing w:after="0" w:line="240" w:lineRule="auto"/>
              <w:rPr>
                <w:rFonts w:ascii="Calibri" w:eastAsia="Calibri" w:hAnsi="Calibri" w:cs="Cordia New"/>
              </w:rPr>
            </w:pPr>
            <w:r>
              <w:rPr>
                <w:rFonts w:eastAsia="Calibri" w:cs="Cordia New"/>
              </w:rPr>
              <w:t>PRAUC</w:t>
            </w:r>
          </w:p>
        </w:tc>
        <w:tc>
          <w:tcPr>
            <w:tcW w:w="1818" w:type="dxa"/>
          </w:tcPr>
          <w:p w14:paraId="5D4E783D" w14:textId="77777777" w:rsidR="003B0936" w:rsidRDefault="003F42D8">
            <w:pPr>
              <w:widowControl w:val="0"/>
              <w:spacing w:after="0" w:line="240" w:lineRule="auto"/>
              <w:rPr>
                <w:rFonts w:ascii="Calibri" w:eastAsia="Calibri" w:hAnsi="Calibri" w:cs="Cordia New"/>
              </w:rPr>
            </w:pPr>
            <w:r>
              <w:rPr>
                <w:rFonts w:eastAsia="Calibri" w:cs="Cordia New"/>
              </w:rPr>
              <w:t>10</w:t>
            </w:r>
            <w:r>
              <w:rPr>
                <w:rFonts w:eastAsia="Calibri" w:cs="Cordia New"/>
                <w:vertAlign w:val="superscript"/>
              </w:rPr>
              <w:t>th</w:t>
            </w:r>
            <w:r>
              <w:rPr>
                <w:rFonts w:eastAsia="Calibri" w:cs="Cordia New"/>
              </w:rPr>
              <w:t>, 90</w:t>
            </w:r>
            <w:r>
              <w:rPr>
                <w:rFonts w:eastAsia="Calibri" w:cs="Cordia New"/>
                <w:vertAlign w:val="superscript"/>
              </w:rPr>
              <w:t>th</w:t>
            </w:r>
            <w:r>
              <w:rPr>
                <w:rFonts w:eastAsia="Calibri" w:cs="Cordia New"/>
              </w:rPr>
              <w:t xml:space="preserve"> PRAUC</w:t>
            </w:r>
          </w:p>
        </w:tc>
      </w:tr>
      <w:tr w:rsidR="003B0936" w14:paraId="05F1DE9D" w14:textId="77777777">
        <w:tc>
          <w:tcPr>
            <w:tcW w:w="2291" w:type="dxa"/>
          </w:tcPr>
          <w:p w14:paraId="70202217" w14:textId="77777777" w:rsidR="003B0936" w:rsidRDefault="003F42D8">
            <w:pPr>
              <w:widowControl w:val="0"/>
              <w:spacing w:after="0" w:line="240" w:lineRule="auto"/>
              <w:rPr>
                <w:rFonts w:ascii="Calibri" w:eastAsia="Calibri" w:hAnsi="Calibri" w:cs="Cordia New"/>
              </w:rPr>
            </w:pPr>
            <w:r>
              <w:rPr>
                <w:rFonts w:eastAsia="Calibri" w:cs="Cordia New"/>
              </w:rPr>
              <w:t>DVH</w:t>
            </w:r>
          </w:p>
        </w:tc>
        <w:tc>
          <w:tcPr>
            <w:tcW w:w="1382" w:type="dxa"/>
            <w:shd w:val="clear" w:color="auto" w:fill="FFFFFF" w:themeFill="background1"/>
          </w:tcPr>
          <w:p w14:paraId="1BC8C165" w14:textId="77777777" w:rsidR="003B0936" w:rsidRDefault="003F42D8">
            <w:pPr>
              <w:widowControl w:val="0"/>
              <w:spacing w:after="0" w:line="240" w:lineRule="auto"/>
              <w:rPr>
                <w:rFonts w:ascii="Calibri" w:eastAsia="Calibri" w:hAnsi="Calibri" w:cs="Cordia New"/>
              </w:rPr>
            </w:pPr>
            <w:r>
              <w:rPr>
                <w:rFonts w:eastAsia="Calibri" w:cs="Cordia New"/>
              </w:rPr>
              <w:t>0.61±0.17</w:t>
            </w:r>
          </w:p>
        </w:tc>
        <w:tc>
          <w:tcPr>
            <w:tcW w:w="2133" w:type="dxa"/>
            <w:shd w:val="clear" w:color="auto" w:fill="FFFFFF" w:themeFill="background1"/>
          </w:tcPr>
          <w:p w14:paraId="7FB00F09" w14:textId="77777777" w:rsidR="003B0936" w:rsidRDefault="003F42D8">
            <w:pPr>
              <w:widowControl w:val="0"/>
              <w:spacing w:after="0" w:line="240" w:lineRule="auto"/>
              <w:rPr>
                <w:rFonts w:ascii="Calibri" w:eastAsia="Calibri" w:hAnsi="Calibri" w:cs="Cordia New"/>
              </w:rPr>
            </w:pPr>
            <w:r>
              <w:rPr>
                <w:rFonts w:eastAsia="Calibri" w:cs="Cordia New"/>
              </w:rPr>
              <w:t>0.35, 0.83</w:t>
            </w:r>
          </w:p>
        </w:tc>
        <w:tc>
          <w:tcPr>
            <w:tcW w:w="1392" w:type="dxa"/>
            <w:shd w:val="clear" w:color="auto" w:fill="FFFFFF" w:themeFill="background1"/>
          </w:tcPr>
          <w:p w14:paraId="203DDA30" w14:textId="77777777" w:rsidR="003B0936" w:rsidRDefault="003F42D8">
            <w:pPr>
              <w:widowControl w:val="0"/>
              <w:spacing w:after="0" w:line="240" w:lineRule="auto"/>
              <w:rPr>
                <w:rFonts w:ascii="Calibri" w:eastAsia="Calibri" w:hAnsi="Calibri" w:cs="Cordia New"/>
              </w:rPr>
            </w:pPr>
            <w:r>
              <w:rPr>
                <w:rFonts w:eastAsia="Calibri" w:cs="Cordia New"/>
              </w:rPr>
              <w:t>0.26±0.16</w:t>
            </w:r>
          </w:p>
        </w:tc>
        <w:tc>
          <w:tcPr>
            <w:tcW w:w="1818" w:type="dxa"/>
            <w:shd w:val="clear" w:color="auto" w:fill="FFFFFF" w:themeFill="background1"/>
          </w:tcPr>
          <w:p w14:paraId="7FE8181C" w14:textId="77777777" w:rsidR="003B0936" w:rsidRDefault="003F42D8">
            <w:pPr>
              <w:widowControl w:val="0"/>
              <w:spacing w:after="0" w:line="240" w:lineRule="auto"/>
              <w:rPr>
                <w:rFonts w:ascii="Calibri" w:eastAsia="Calibri" w:hAnsi="Calibri" w:cs="Cordia New"/>
              </w:rPr>
            </w:pPr>
            <w:r>
              <w:rPr>
                <w:rFonts w:eastAsia="Calibri" w:cs="Cordia New"/>
              </w:rPr>
              <w:t>0.13, 0.48</w:t>
            </w:r>
          </w:p>
        </w:tc>
      </w:tr>
      <w:tr w:rsidR="003B0936" w14:paraId="27D3992F" w14:textId="77777777">
        <w:tc>
          <w:tcPr>
            <w:tcW w:w="2291" w:type="dxa"/>
          </w:tcPr>
          <w:p w14:paraId="2AF5EB01" w14:textId="77777777" w:rsidR="003B0936" w:rsidRDefault="003F42D8">
            <w:pPr>
              <w:widowControl w:val="0"/>
              <w:spacing w:after="0" w:line="240" w:lineRule="auto"/>
              <w:rPr>
                <w:rFonts w:ascii="Calibri" w:eastAsia="Calibri" w:hAnsi="Calibri" w:cs="Cordia New"/>
              </w:rPr>
            </w:pPr>
            <w:proofErr w:type="spellStart"/>
            <w:r>
              <w:rPr>
                <w:rFonts w:eastAsia="Calibri" w:cs="Cordia New"/>
              </w:rPr>
              <w:t>Dosiomic</w:t>
            </w:r>
            <w:proofErr w:type="spellEnd"/>
          </w:p>
        </w:tc>
        <w:tc>
          <w:tcPr>
            <w:tcW w:w="1382" w:type="dxa"/>
            <w:shd w:val="clear" w:color="auto" w:fill="FFFFFF" w:themeFill="background1"/>
          </w:tcPr>
          <w:p w14:paraId="37454128" w14:textId="77777777" w:rsidR="003B0936" w:rsidRDefault="003F42D8">
            <w:pPr>
              <w:widowControl w:val="0"/>
              <w:spacing w:after="0" w:line="240" w:lineRule="auto"/>
              <w:rPr>
                <w:rFonts w:ascii="Calibri" w:eastAsia="Calibri" w:hAnsi="Calibri" w:cs="Cordia New"/>
              </w:rPr>
            </w:pPr>
            <w:r>
              <w:rPr>
                <w:rFonts w:eastAsia="Calibri" w:cs="Cordia New"/>
              </w:rPr>
              <w:t>0.67±0.18</w:t>
            </w:r>
          </w:p>
        </w:tc>
        <w:tc>
          <w:tcPr>
            <w:tcW w:w="2133" w:type="dxa"/>
            <w:shd w:val="clear" w:color="auto" w:fill="FFFFFF" w:themeFill="background1"/>
          </w:tcPr>
          <w:p w14:paraId="76E1736B" w14:textId="77777777" w:rsidR="003B0936" w:rsidRDefault="003F42D8">
            <w:pPr>
              <w:widowControl w:val="0"/>
              <w:spacing w:after="0" w:line="240" w:lineRule="auto"/>
              <w:rPr>
                <w:rFonts w:ascii="Calibri" w:eastAsia="Calibri" w:hAnsi="Calibri" w:cs="Cordia New"/>
              </w:rPr>
            </w:pPr>
            <w:r>
              <w:rPr>
                <w:rFonts w:eastAsia="Calibri" w:cs="Cordia New"/>
              </w:rPr>
              <w:t>0.42, 0.90</w:t>
            </w:r>
          </w:p>
        </w:tc>
        <w:tc>
          <w:tcPr>
            <w:tcW w:w="1392" w:type="dxa"/>
            <w:shd w:val="clear" w:color="auto" w:fill="FFFFFF" w:themeFill="background1"/>
          </w:tcPr>
          <w:p w14:paraId="4215D28C" w14:textId="77777777" w:rsidR="003B0936" w:rsidRDefault="003F42D8">
            <w:pPr>
              <w:widowControl w:val="0"/>
              <w:spacing w:after="0" w:line="240" w:lineRule="auto"/>
              <w:rPr>
                <w:rFonts w:ascii="Calibri" w:eastAsia="Calibri" w:hAnsi="Calibri" w:cs="Cordia New"/>
              </w:rPr>
            </w:pPr>
            <w:r>
              <w:rPr>
                <w:rFonts w:eastAsia="Calibri" w:cs="Cordia New"/>
              </w:rPr>
              <w:t>0.38±0.21</w:t>
            </w:r>
          </w:p>
        </w:tc>
        <w:tc>
          <w:tcPr>
            <w:tcW w:w="1818" w:type="dxa"/>
            <w:shd w:val="clear" w:color="auto" w:fill="FFFFFF" w:themeFill="background1"/>
          </w:tcPr>
          <w:p w14:paraId="5A3B164E" w14:textId="77777777" w:rsidR="003B0936" w:rsidRDefault="003F42D8">
            <w:pPr>
              <w:widowControl w:val="0"/>
              <w:spacing w:after="0" w:line="240" w:lineRule="auto"/>
              <w:rPr>
                <w:rFonts w:ascii="Calibri" w:eastAsia="Calibri" w:hAnsi="Calibri" w:cs="Cordia New"/>
              </w:rPr>
            </w:pPr>
            <w:r>
              <w:rPr>
                <w:rFonts w:eastAsia="Calibri" w:cs="Cordia New"/>
              </w:rPr>
              <w:t>0.15, 0.72</w:t>
            </w:r>
          </w:p>
        </w:tc>
      </w:tr>
      <w:tr w:rsidR="003B0936" w14:paraId="2CE747C7" w14:textId="77777777">
        <w:tc>
          <w:tcPr>
            <w:tcW w:w="2291" w:type="dxa"/>
          </w:tcPr>
          <w:p w14:paraId="7BA87AA9" w14:textId="77777777" w:rsidR="003B0936" w:rsidRDefault="003F42D8">
            <w:pPr>
              <w:widowControl w:val="0"/>
              <w:spacing w:after="0" w:line="240" w:lineRule="auto"/>
              <w:rPr>
                <w:rFonts w:ascii="Calibri" w:eastAsia="Calibri" w:hAnsi="Calibri" w:cs="Cordia New"/>
              </w:rPr>
            </w:pPr>
            <w:r>
              <w:rPr>
                <w:rFonts w:eastAsia="Calibri" w:cs="Cordia New"/>
              </w:rPr>
              <w:t>Radiomic</w:t>
            </w:r>
          </w:p>
        </w:tc>
        <w:tc>
          <w:tcPr>
            <w:tcW w:w="1382" w:type="dxa"/>
            <w:shd w:val="clear" w:color="auto" w:fill="FFFFFF" w:themeFill="background1"/>
          </w:tcPr>
          <w:p w14:paraId="09769664" w14:textId="77777777" w:rsidR="003B0936" w:rsidRDefault="003F42D8">
            <w:pPr>
              <w:widowControl w:val="0"/>
              <w:spacing w:after="0" w:line="240" w:lineRule="auto"/>
              <w:rPr>
                <w:rFonts w:ascii="Calibri" w:eastAsia="Calibri" w:hAnsi="Calibri" w:cs="Cordia New"/>
              </w:rPr>
            </w:pPr>
            <w:r>
              <w:rPr>
                <w:rFonts w:eastAsia="Calibri" w:cs="Cordia New"/>
              </w:rPr>
              <w:t>0.66±0.17</w:t>
            </w:r>
          </w:p>
        </w:tc>
        <w:tc>
          <w:tcPr>
            <w:tcW w:w="2133" w:type="dxa"/>
            <w:shd w:val="clear" w:color="auto" w:fill="FFFFFF" w:themeFill="background1"/>
          </w:tcPr>
          <w:p w14:paraId="25742A82" w14:textId="77777777" w:rsidR="003B0936" w:rsidRDefault="003F42D8">
            <w:pPr>
              <w:widowControl w:val="0"/>
              <w:spacing w:after="0" w:line="240" w:lineRule="auto"/>
              <w:rPr>
                <w:rFonts w:ascii="Calibri" w:eastAsia="Calibri" w:hAnsi="Calibri" w:cs="Cordia New"/>
              </w:rPr>
            </w:pPr>
            <w:r>
              <w:rPr>
                <w:rFonts w:eastAsia="Calibri" w:cs="Cordia New"/>
              </w:rPr>
              <w:t>0.44, 0.88</w:t>
            </w:r>
          </w:p>
        </w:tc>
        <w:tc>
          <w:tcPr>
            <w:tcW w:w="1392" w:type="dxa"/>
            <w:shd w:val="clear" w:color="auto" w:fill="FFFFFF" w:themeFill="background1"/>
          </w:tcPr>
          <w:p w14:paraId="748F8F32" w14:textId="77777777" w:rsidR="003B0936" w:rsidRDefault="003F42D8">
            <w:pPr>
              <w:widowControl w:val="0"/>
              <w:spacing w:after="0" w:line="240" w:lineRule="auto"/>
              <w:rPr>
                <w:rFonts w:ascii="Calibri" w:eastAsia="Calibri" w:hAnsi="Calibri"/>
              </w:rPr>
            </w:pPr>
            <w:r>
              <w:rPr>
                <w:rFonts w:eastAsia="Calibri" w:cstheme="minorHAnsi"/>
              </w:rPr>
              <w:t>0.46±0.24</w:t>
            </w:r>
          </w:p>
        </w:tc>
        <w:tc>
          <w:tcPr>
            <w:tcW w:w="1818" w:type="dxa"/>
            <w:shd w:val="clear" w:color="auto" w:fill="FFFFFF" w:themeFill="background1"/>
          </w:tcPr>
          <w:p w14:paraId="4275666D" w14:textId="77777777" w:rsidR="003B0936" w:rsidRDefault="003F42D8">
            <w:pPr>
              <w:widowControl w:val="0"/>
              <w:spacing w:after="0" w:line="240" w:lineRule="auto"/>
              <w:rPr>
                <w:rFonts w:ascii="Calibri" w:eastAsia="Calibri" w:hAnsi="Calibri" w:cs="Cordia New"/>
              </w:rPr>
            </w:pPr>
            <w:r>
              <w:rPr>
                <w:rFonts w:eastAsia="Calibri" w:cs="Cordia New"/>
              </w:rPr>
              <w:t>0.13, 0.76</w:t>
            </w:r>
          </w:p>
        </w:tc>
      </w:tr>
      <w:tr w:rsidR="003B0936" w14:paraId="74B29D7F" w14:textId="77777777">
        <w:tc>
          <w:tcPr>
            <w:tcW w:w="2291" w:type="dxa"/>
          </w:tcPr>
          <w:p w14:paraId="3FB97183" w14:textId="77777777" w:rsidR="003B0936" w:rsidRDefault="003F42D8">
            <w:pPr>
              <w:widowControl w:val="0"/>
              <w:spacing w:after="0" w:line="240" w:lineRule="auto"/>
              <w:rPr>
                <w:rFonts w:ascii="Calibri" w:eastAsia="Calibri" w:hAnsi="Calibri" w:cs="Cordia New"/>
              </w:rPr>
            </w:pPr>
            <w:proofErr w:type="spellStart"/>
            <w:r>
              <w:rPr>
                <w:rFonts w:eastAsia="Calibri" w:cs="Cordia New"/>
              </w:rPr>
              <w:t>Dosiomic</w:t>
            </w:r>
            <w:proofErr w:type="spellEnd"/>
            <w:r>
              <w:rPr>
                <w:rFonts w:eastAsia="Calibri" w:cs="Cordia New"/>
              </w:rPr>
              <w:t xml:space="preserve"> + Radiomic</w:t>
            </w:r>
          </w:p>
        </w:tc>
        <w:tc>
          <w:tcPr>
            <w:tcW w:w="1382" w:type="dxa"/>
            <w:shd w:val="clear" w:color="auto" w:fill="FFFFFF" w:themeFill="background1"/>
          </w:tcPr>
          <w:p w14:paraId="48448EB9" w14:textId="77777777" w:rsidR="003B0936" w:rsidRDefault="003F42D8">
            <w:pPr>
              <w:widowControl w:val="0"/>
              <w:spacing w:after="0" w:line="240" w:lineRule="auto"/>
              <w:rPr>
                <w:rFonts w:ascii="Calibri" w:eastAsia="Calibri" w:hAnsi="Calibri" w:cs="Cordia New"/>
              </w:rPr>
            </w:pPr>
            <w:r>
              <w:rPr>
                <w:rFonts w:eastAsia="Calibri" w:cs="Cordia New"/>
              </w:rPr>
              <w:t>0.70±0.17</w:t>
            </w:r>
          </w:p>
        </w:tc>
        <w:tc>
          <w:tcPr>
            <w:tcW w:w="2133" w:type="dxa"/>
            <w:shd w:val="clear" w:color="auto" w:fill="FFFFFF" w:themeFill="background1"/>
          </w:tcPr>
          <w:p w14:paraId="09242AC6" w14:textId="77777777" w:rsidR="003B0936" w:rsidRDefault="003F42D8">
            <w:pPr>
              <w:widowControl w:val="0"/>
              <w:spacing w:after="0" w:line="240" w:lineRule="auto"/>
              <w:rPr>
                <w:rFonts w:ascii="Calibri" w:eastAsia="Calibri" w:hAnsi="Calibri" w:cs="Cordia New"/>
              </w:rPr>
            </w:pPr>
            <w:r>
              <w:rPr>
                <w:rFonts w:eastAsia="Calibri" w:cs="Cordia New"/>
              </w:rPr>
              <w:t>0.48, 0.92</w:t>
            </w:r>
          </w:p>
        </w:tc>
        <w:tc>
          <w:tcPr>
            <w:tcW w:w="1392" w:type="dxa"/>
            <w:shd w:val="clear" w:color="auto" w:fill="FFFFFF" w:themeFill="background1"/>
          </w:tcPr>
          <w:p w14:paraId="4B89A00E" w14:textId="77777777" w:rsidR="003B0936" w:rsidRDefault="003F42D8">
            <w:pPr>
              <w:widowControl w:val="0"/>
              <w:spacing w:after="0" w:line="240" w:lineRule="auto"/>
              <w:rPr>
                <w:rFonts w:ascii="Calibri" w:eastAsia="Calibri" w:hAnsi="Calibri" w:cs="Cordia New"/>
              </w:rPr>
            </w:pPr>
            <w:r>
              <w:rPr>
                <w:rFonts w:eastAsia="Calibri" w:cs="Cordia New"/>
              </w:rPr>
              <w:t>0.43±0.22</w:t>
            </w:r>
          </w:p>
        </w:tc>
        <w:tc>
          <w:tcPr>
            <w:tcW w:w="1818" w:type="dxa"/>
            <w:shd w:val="clear" w:color="auto" w:fill="FFFFFF" w:themeFill="background1"/>
          </w:tcPr>
          <w:p w14:paraId="79CE26C7" w14:textId="77777777" w:rsidR="003B0936" w:rsidRDefault="003F42D8">
            <w:pPr>
              <w:widowControl w:val="0"/>
              <w:spacing w:after="0" w:line="240" w:lineRule="auto"/>
              <w:rPr>
                <w:rFonts w:ascii="Calibri" w:eastAsia="Calibri" w:hAnsi="Calibri" w:cs="Cordia New"/>
              </w:rPr>
            </w:pPr>
            <w:r>
              <w:rPr>
                <w:rFonts w:eastAsia="Calibri" w:cs="Cordia New"/>
              </w:rPr>
              <w:t>0.15, 0.73</w:t>
            </w:r>
          </w:p>
        </w:tc>
      </w:tr>
    </w:tbl>
    <w:p w14:paraId="0350FF10" w14:textId="77777777" w:rsidR="003B0936" w:rsidRDefault="003B0936"/>
    <w:p w14:paraId="5555A7E8" w14:textId="77777777" w:rsidR="003B0936" w:rsidRDefault="003F42D8">
      <w:r>
        <w:rPr>
          <w:b/>
          <w:bCs/>
          <w:color w:val="000000" w:themeColor="text1"/>
          <w:sz w:val="32"/>
          <w:szCs w:val="32"/>
        </w:rPr>
        <w:t>Supplementary table 5: The features which have been selected more than 60% of frequency</w:t>
      </w:r>
    </w:p>
    <w:tbl>
      <w:tblPr>
        <w:tblStyle w:val="TableGrid"/>
        <w:tblW w:w="4675" w:type="dxa"/>
        <w:tblLayout w:type="fixed"/>
        <w:tblLook w:val="04A0" w:firstRow="1" w:lastRow="0" w:firstColumn="1" w:lastColumn="0" w:noHBand="0" w:noVBand="1"/>
      </w:tblPr>
      <w:tblGrid>
        <w:gridCol w:w="4675"/>
      </w:tblGrid>
      <w:tr w:rsidR="003B0936" w14:paraId="648D99B7" w14:textId="77777777">
        <w:tc>
          <w:tcPr>
            <w:tcW w:w="4675" w:type="dxa"/>
            <w:shd w:val="clear" w:color="auto" w:fill="D9D9D9" w:themeFill="background1" w:themeFillShade="D9"/>
          </w:tcPr>
          <w:p w14:paraId="521757BC" w14:textId="77777777" w:rsidR="003B0936" w:rsidRDefault="003F42D8">
            <w:pPr>
              <w:widowControl w:val="0"/>
              <w:spacing w:after="0" w:line="240" w:lineRule="auto"/>
              <w:jc w:val="center"/>
              <w:rPr>
                <w:rFonts w:ascii="Calibri" w:eastAsia="Calibri" w:hAnsi="Calibri" w:cs="Calibri"/>
                <w:b/>
                <w:bCs/>
                <w:szCs w:val="22"/>
                <w:lang w:val="en-US"/>
              </w:rPr>
            </w:pPr>
            <w:r>
              <w:rPr>
                <w:rFonts w:eastAsia="Calibri" w:cstheme="minorHAnsi"/>
                <w:b/>
                <w:bCs/>
                <w:szCs w:val="22"/>
                <w:lang w:val="en-US"/>
              </w:rPr>
              <w:t>DVH</w:t>
            </w:r>
          </w:p>
        </w:tc>
      </w:tr>
      <w:tr w:rsidR="003B0936" w14:paraId="1BE0F52E" w14:textId="77777777">
        <w:tc>
          <w:tcPr>
            <w:tcW w:w="4675" w:type="dxa"/>
          </w:tcPr>
          <w:p w14:paraId="274EFA31"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MLD</w:t>
            </w:r>
          </w:p>
        </w:tc>
      </w:tr>
      <w:tr w:rsidR="003B0936" w14:paraId="2176A7BE" w14:textId="77777777">
        <w:tc>
          <w:tcPr>
            <w:tcW w:w="4675" w:type="dxa"/>
          </w:tcPr>
          <w:p w14:paraId="202AB536"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V40</w:t>
            </w:r>
          </w:p>
        </w:tc>
      </w:tr>
      <w:tr w:rsidR="003B0936" w14:paraId="12BCE560" w14:textId="77777777">
        <w:tc>
          <w:tcPr>
            <w:tcW w:w="4675" w:type="dxa"/>
          </w:tcPr>
          <w:p w14:paraId="600DF6AB"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V45</w:t>
            </w:r>
          </w:p>
        </w:tc>
      </w:tr>
      <w:tr w:rsidR="003B0936" w14:paraId="0150C575" w14:textId="77777777">
        <w:tc>
          <w:tcPr>
            <w:tcW w:w="4675" w:type="dxa"/>
          </w:tcPr>
          <w:p w14:paraId="73B852E3"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V20</w:t>
            </w:r>
          </w:p>
        </w:tc>
      </w:tr>
      <w:tr w:rsidR="003B0936" w14:paraId="139B2F97" w14:textId="77777777">
        <w:tc>
          <w:tcPr>
            <w:tcW w:w="4675" w:type="dxa"/>
          </w:tcPr>
          <w:p w14:paraId="12B3B7B4"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V10</w:t>
            </w:r>
          </w:p>
        </w:tc>
      </w:tr>
      <w:tr w:rsidR="003B0936" w14:paraId="3BC59711" w14:textId="77777777">
        <w:tc>
          <w:tcPr>
            <w:tcW w:w="4675" w:type="dxa"/>
          </w:tcPr>
          <w:p w14:paraId="437D5F80"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V5</w:t>
            </w:r>
          </w:p>
        </w:tc>
      </w:tr>
      <w:tr w:rsidR="003B0936" w14:paraId="2EC17B23" w14:textId="77777777">
        <w:tc>
          <w:tcPr>
            <w:tcW w:w="4675" w:type="dxa"/>
          </w:tcPr>
          <w:p w14:paraId="26413601"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V15</w:t>
            </w:r>
          </w:p>
        </w:tc>
      </w:tr>
      <w:tr w:rsidR="003B0936" w14:paraId="71B892DE" w14:textId="77777777">
        <w:tc>
          <w:tcPr>
            <w:tcW w:w="4675" w:type="dxa"/>
            <w:shd w:val="clear" w:color="auto" w:fill="D9D9D9" w:themeFill="background1" w:themeFillShade="D9"/>
          </w:tcPr>
          <w:p w14:paraId="4F9DBF16" w14:textId="77777777" w:rsidR="003B0936" w:rsidRDefault="003F42D8">
            <w:pPr>
              <w:widowControl w:val="0"/>
              <w:spacing w:after="0" w:line="240" w:lineRule="auto"/>
              <w:jc w:val="center"/>
              <w:rPr>
                <w:rFonts w:ascii="Calibri" w:eastAsia="Calibri" w:hAnsi="Calibri" w:cs="Calibri"/>
                <w:szCs w:val="22"/>
              </w:rPr>
            </w:pPr>
            <w:proofErr w:type="spellStart"/>
            <w:r>
              <w:rPr>
                <w:rFonts w:eastAsia="Calibri" w:cstheme="minorHAnsi"/>
                <w:b/>
                <w:bCs/>
                <w:szCs w:val="22"/>
              </w:rPr>
              <w:t>Dosiomic</w:t>
            </w:r>
            <w:proofErr w:type="spellEnd"/>
          </w:p>
        </w:tc>
      </w:tr>
      <w:tr w:rsidR="003B0936" w14:paraId="5583AA76" w14:textId="77777777">
        <w:tc>
          <w:tcPr>
            <w:tcW w:w="4675" w:type="dxa"/>
          </w:tcPr>
          <w:p w14:paraId="50E753B8"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NGTDM Busyness</w:t>
            </w:r>
          </w:p>
        </w:tc>
      </w:tr>
      <w:tr w:rsidR="003B0936" w14:paraId="2C5A730A" w14:textId="77777777">
        <w:tc>
          <w:tcPr>
            <w:tcW w:w="4675" w:type="dxa"/>
          </w:tcPr>
          <w:p w14:paraId="372F4AEF"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 xml:space="preserve">GLCM </w:t>
            </w:r>
            <w:proofErr w:type="spellStart"/>
            <w:r>
              <w:rPr>
                <w:rFonts w:eastAsia="Calibri" w:cstheme="minorHAnsi"/>
                <w:szCs w:val="22"/>
              </w:rPr>
              <w:t>SumAverage</w:t>
            </w:r>
            <w:proofErr w:type="spellEnd"/>
          </w:p>
        </w:tc>
      </w:tr>
      <w:tr w:rsidR="003B0936" w14:paraId="758B09BE" w14:textId="77777777">
        <w:tc>
          <w:tcPr>
            <w:tcW w:w="4675" w:type="dxa"/>
          </w:tcPr>
          <w:p w14:paraId="24FC13A9"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90 percentiles</w:t>
            </w:r>
          </w:p>
        </w:tc>
      </w:tr>
      <w:tr w:rsidR="003B0936" w14:paraId="4439D371" w14:textId="77777777">
        <w:tc>
          <w:tcPr>
            <w:tcW w:w="4675" w:type="dxa"/>
          </w:tcPr>
          <w:p w14:paraId="7201A592"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NTGDM Contrast</w:t>
            </w:r>
          </w:p>
        </w:tc>
      </w:tr>
      <w:tr w:rsidR="003B0936" w14:paraId="0E1DE3AE" w14:textId="77777777">
        <w:tc>
          <w:tcPr>
            <w:tcW w:w="4675" w:type="dxa"/>
          </w:tcPr>
          <w:p w14:paraId="79716433"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 xml:space="preserve">GLSZM </w:t>
            </w:r>
            <w:proofErr w:type="spellStart"/>
            <w:r>
              <w:rPr>
                <w:rFonts w:eastAsia="Calibri" w:cstheme="minorHAnsi"/>
                <w:szCs w:val="22"/>
              </w:rPr>
              <w:t>LowGrayLevelZoneEmphasis</w:t>
            </w:r>
            <w:proofErr w:type="spellEnd"/>
          </w:p>
        </w:tc>
      </w:tr>
      <w:tr w:rsidR="003B0936" w14:paraId="3B3F6B2A" w14:textId="77777777">
        <w:tc>
          <w:tcPr>
            <w:tcW w:w="4675" w:type="dxa"/>
          </w:tcPr>
          <w:p w14:paraId="2BB43419" w14:textId="77777777" w:rsidR="003B0936" w:rsidRDefault="003F4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rPr>
                <w:rStyle w:val="Strong"/>
                <w:rFonts w:cstheme="minorHAnsi"/>
                <w:b w:val="0"/>
                <w:bCs w:val="0"/>
                <w:szCs w:val="22"/>
              </w:rPr>
              <w:t>GLCM_InverseDifferenceNormalized</w:t>
            </w:r>
            <w:proofErr w:type="spellEnd"/>
            <w:r>
              <w:rPr>
                <w:rStyle w:val="Strong"/>
                <w:rFonts w:cstheme="minorHAnsi"/>
                <w:b w:val="0"/>
                <w:bCs w:val="0"/>
                <w:szCs w:val="22"/>
              </w:rPr>
              <w:t xml:space="preserve"> (</w:t>
            </w:r>
            <w:proofErr w:type="spellStart"/>
            <w:r>
              <w:rPr>
                <w:rStyle w:val="Strong"/>
                <w:rFonts w:cstheme="minorHAnsi"/>
                <w:b w:val="0"/>
                <w:bCs w:val="0"/>
                <w:szCs w:val="22"/>
              </w:rPr>
              <w:t>Idn</w:t>
            </w:r>
            <w:proofErr w:type="spellEnd"/>
            <w:r>
              <w:rPr>
                <w:rStyle w:val="Strong"/>
                <w:rFonts w:cstheme="minorHAnsi"/>
                <w:b w:val="0"/>
                <w:bCs w:val="0"/>
                <w:szCs w:val="22"/>
              </w:rPr>
              <w:t>)</w:t>
            </w:r>
          </w:p>
        </w:tc>
      </w:tr>
      <w:tr w:rsidR="003B0936" w14:paraId="72CBD615" w14:textId="77777777">
        <w:tc>
          <w:tcPr>
            <w:tcW w:w="4675" w:type="dxa"/>
            <w:shd w:val="clear" w:color="auto" w:fill="D9D9D9" w:themeFill="background1" w:themeFillShade="D9"/>
          </w:tcPr>
          <w:p w14:paraId="0AFEFA0F" w14:textId="77777777" w:rsidR="003B0936" w:rsidRDefault="003F4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eastAsia="Calibri" w:cstheme="minorHAnsi"/>
                <w:b/>
                <w:bCs/>
                <w:szCs w:val="22"/>
              </w:rPr>
              <w:t>Radiomic</w:t>
            </w:r>
          </w:p>
        </w:tc>
      </w:tr>
      <w:tr w:rsidR="003B0936" w14:paraId="1B04DCFF" w14:textId="77777777">
        <w:tc>
          <w:tcPr>
            <w:tcW w:w="4675" w:type="dxa"/>
          </w:tcPr>
          <w:p w14:paraId="10E0CC28"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TotalEnergy_V20</w:t>
            </w:r>
          </w:p>
        </w:tc>
      </w:tr>
      <w:tr w:rsidR="003B0936" w14:paraId="7D328093" w14:textId="77777777">
        <w:tc>
          <w:tcPr>
            <w:tcW w:w="4675" w:type="dxa"/>
          </w:tcPr>
          <w:p w14:paraId="249EDA89"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TotalEnergy_V10</w:t>
            </w:r>
          </w:p>
        </w:tc>
      </w:tr>
      <w:tr w:rsidR="003B0936" w14:paraId="3D0B8E21" w14:textId="77777777">
        <w:tc>
          <w:tcPr>
            <w:tcW w:w="4675" w:type="dxa"/>
          </w:tcPr>
          <w:p w14:paraId="157B7A32" w14:textId="77777777" w:rsidR="003B0936" w:rsidRDefault="003F42D8">
            <w:pPr>
              <w:widowControl w:val="0"/>
              <w:spacing w:after="0" w:line="240" w:lineRule="auto"/>
              <w:rPr>
                <w:rFonts w:ascii="Calibri" w:eastAsia="Calibri" w:hAnsi="Calibri" w:cs="Calibri"/>
                <w:szCs w:val="22"/>
              </w:rPr>
            </w:pPr>
            <w:r>
              <w:rPr>
                <w:rFonts w:eastAsia="Calibri" w:cstheme="minorHAnsi"/>
                <w:szCs w:val="22"/>
              </w:rPr>
              <w:t>NGTDM Stength_V20</w:t>
            </w:r>
          </w:p>
        </w:tc>
      </w:tr>
      <w:tr w:rsidR="003B0936" w14:paraId="7DECE554" w14:textId="77777777">
        <w:tc>
          <w:tcPr>
            <w:tcW w:w="4675" w:type="dxa"/>
          </w:tcPr>
          <w:p w14:paraId="7F586A24" w14:textId="77777777" w:rsidR="003B0936" w:rsidRDefault="003F42D8">
            <w:pPr>
              <w:widowControl w:val="0"/>
              <w:spacing w:after="0" w:line="240" w:lineRule="auto"/>
              <w:rPr>
                <w:rFonts w:ascii="Calibri" w:eastAsia="Calibri" w:hAnsi="Calibri"/>
              </w:rPr>
            </w:pPr>
            <w:r>
              <w:rPr>
                <w:rFonts w:eastAsia="Calibri" w:cstheme="minorHAnsi"/>
                <w:szCs w:val="22"/>
              </w:rPr>
              <w:t>G</w:t>
            </w:r>
            <w:r>
              <w:rPr>
                <w:rFonts w:eastAsia="Calibri"/>
              </w:rPr>
              <w:t>LRLM</w:t>
            </w:r>
            <w:r>
              <w:rPr>
                <w:rFonts w:eastAsia="Calibri" w:cstheme="minorHAnsi"/>
                <w:szCs w:val="22"/>
              </w:rPr>
              <w:t>_GrayLevelVariance_</w:t>
            </w:r>
            <w:r>
              <w:rPr>
                <w:rFonts w:eastAsia="Calibri"/>
              </w:rPr>
              <w:t>V20</w:t>
            </w:r>
          </w:p>
        </w:tc>
      </w:tr>
    </w:tbl>
    <w:p w14:paraId="0426CA45" w14:textId="77777777" w:rsidR="003B0936" w:rsidRDefault="003B0936"/>
    <w:p w14:paraId="5F2A6B31" w14:textId="77777777" w:rsidR="003B0936" w:rsidRDefault="003B0936"/>
    <w:sectPr w:rsidR="003B093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Browallia New">
    <w:panose1 w:val="020B0604020202020204"/>
    <w:charset w:val="00"/>
    <w:family w:val="roman"/>
    <w:notTrueType/>
    <w:pitch w:val="default"/>
  </w:font>
  <w:font w:name="Times">
    <w:panose1 w:val="020206030504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784D"/>
    <w:multiLevelType w:val="multilevel"/>
    <w:tmpl w:val="DA4E96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5FF0F9E"/>
    <w:multiLevelType w:val="multilevel"/>
    <w:tmpl w:val="B31CA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6"/>
    <w:rsid w:val="00172841"/>
    <w:rsid w:val="001A49B6"/>
    <w:rsid w:val="003B0936"/>
    <w:rsid w:val="003F42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F2FA"/>
  <w15:docId w15:val="{1BCF7815-4F0F-4AF6-A13D-C7C0BA3D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69"/>
    <w:pPr>
      <w:spacing w:after="160" w:line="259" w:lineRule="auto"/>
    </w:pPr>
    <w:rPr>
      <w:lang w:val="en-GB"/>
    </w:rPr>
  </w:style>
  <w:style w:type="paragraph" w:styleId="Heading2">
    <w:name w:val="heading 2"/>
    <w:basedOn w:val="Normal"/>
    <w:link w:val="Heading2Char"/>
    <w:uiPriority w:val="9"/>
    <w:qFormat/>
    <w:rsid w:val="0017117E"/>
    <w:pPr>
      <w:spacing w:beforeAutospacing="1"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jvnm2t">
    <w:name w:val="tojvnm2t"/>
    <w:basedOn w:val="DefaultParagraphFont"/>
    <w:qFormat/>
    <w:rsid w:val="00400969"/>
  </w:style>
  <w:style w:type="character" w:customStyle="1" w:styleId="Heading2Char">
    <w:name w:val="Heading 2 Char"/>
    <w:basedOn w:val="DefaultParagraphFont"/>
    <w:link w:val="Heading2"/>
    <w:uiPriority w:val="9"/>
    <w:qFormat/>
    <w:rsid w:val="0017117E"/>
    <w:rPr>
      <w:rFonts w:ascii="Times New Roman" w:eastAsia="Times New Roman" w:hAnsi="Times New Roman" w:cs="Times New Roman"/>
      <w:b/>
      <w:bCs/>
      <w:sz w:val="36"/>
      <w:szCs w:val="36"/>
    </w:rPr>
  </w:style>
  <w:style w:type="character" w:styleId="Strong">
    <w:name w:val="Strong"/>
    <w:basedOn w:val="DefaultParagraphFont"/>
    <w:uiPriority w:val="22"/>
    <w:qFormat/>
    <w:rsid w:val="0017117E"/>
    <w:rPr>
      <w:b/>
      <w:bCs/>
    </w:rPr>
  </w:style>
  <w:style w:type="character" w:customStyle="1" w:styleId="mi">
    <w:name w:val="mi"/>
    <w:basedOn w:val="DefaultParagraphFont"/>
    <w:qFormat/>
    <w:rsid w:val="0017117E"/>
  </w:style>
  <w:style w:type="character" w:customStyle="1" w:styleId="HTMLPreformattedChar">
    <w:name w:val="HTML Preformatted Char"/>
    <w:basedOn w:val="DefaultParagraphFont"/>
    <w:link w:val="HTMLPreformatted"/>
    <w:uiPriority w:val="99"/>
    <w:semiHidden/>
    <w:qFormat/>
    <w:rsid w:val="00557FCF"/>
    <w:rPr>
      <w:rFonts w:ascii="Courier New" w:eastAsia="Times New Roman" w:hAnsi="Courier New" w:cs="Courier New"/>
      <w:sz w:val="20"/>
      <w:szCs w:val="20"/>
      <w:lang w:eastAsia="ja-JP"/>
    </w:rPr>
  </w:style>
  <w:style w:type="character" w:customStyle="1" w:styleId="HeaderChar">
    <w:name w:val="Header Char"/>
    <w:basedOn w:val="DefaultParagraphFont"/>
    <w:link w:val="Header"/>
    <w:uiPriority w:val="99"/>
    <w:qFormat/>
    <w:rsid w:val="000948A1"/>
    <w:rPr>
      <w:lang w:val="en-GB"/>
    </w:rPr>
  </w:style>
  <w:style w:type="character" w:customStyle="1" w:styleId="FooterChar">
    <w:name w:val="Footer Char"/>
    <w:basedOn w:val="DefaultParagraphFont"/>
    <w:link w:val="Footer"/>
    <w:uiPriority w:val="99"/>
    <w:qFormat/>
    <w:rsid w:val="000948A1"/>
    <w:rPr>
      <w:lang w:val="en-GB"/>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nhideWhenUsed/>
    <w:qFormat/>
    <w:rsid w:val="00400969"/>
    <w:pPr>
      <w:spacing w:after="200" w:line="240" w:lineRule="auto"/>
    </w:pPr>
    <w:rPr>
      <w:i/>
      <w:iCs/>
      <w:color w:val="44546A" w:themeColor="text2"/>
      <w:sz w:val="18"/>
      <w:szCs w:val="2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06A29"/>
    <w:pPr>
      <w:ind w:left="720"/>
      <w:contextualSpacing/>
    </w:pPr>
  </w:style>
  <w:style w:type="paragraph" w:styleId="HTMLPreformatted">
    <w:name w:val="HTML Preformatted"/>
    <w:basedOn w:val="Normal"/>
    <w:link w:val="HTMLPreformattedChar"/>
    <w:uiPriority w:val="99"/>
    <w:semiHidden/>
    <w:unhideWhenUsed/>
    <w:qFormat/>
    <w:rsid w:val="00557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948A1"/>
    <w:pPr>
      <w:tabs>
        <w:tab w:val="center" w:pos="4680"/>
        <w:tab w:val="right" w:pos="9360"/>
      </w:tabs>
      <w:spacing w:after="0" w:line="240" w:lineRule="auto"/>
    </w:pPr>
  </w:style>
  <w:style w:type="paragraph" w:styleId="Footer">
    <w:name w:val="footer"/>
    <w:basedOn w:val="Normal"/>
    <w:link w:val="FooterChar"/>
    <w:uiPriority w:val="99"/>
    <w:unhideWhenUsed/>
    <w:rsid w:val="000948A1"/>
    <w:pPr>
      <w:tabs>
        <w:tab w:val="center" w:pos="4680"/>
        <w:tab w:val="right" w:pos="9360"/>
      </w:tabs>
      <w:spacing w:after="0" w:line="240" w:lineRule="auto"/>
    </w:pPr>
  </w:style>
  <w:style w:type="table" w:styleId="TableGrid">
    <w:name w:val="Table Grid"/>
    <w:basedOn w:val="TableNormal"/>
    <w:uiPriority w:val="39"/>
    <w:rsid w:val="0040096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CHANON PUTTANAWARUT</dc:creator>
  <dc:description/>
  <cp:lastModifiedBy>Yodchanan Wongsawat</cp:lastModifiedBy>
  <cp:revision>3</cp:revision>
  <dcterms:created xsi:type="dcterms:W3CDTF">2022-02-12T13:56:00Z</dcterms:created>
  <dcterms:modified xsi:type="dcterms:W3CDTF">2022-02-12T13:57:00Z</dcterms:modified>
  <dc:language>en-US</dc:language>
</cp:coreProperties>
</file>