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AC43C" w14:textId="77777777" w:rsidR="00F87F18" w:rsidRPr="00715EEB" w:rsidRDefault="00F87F18" w:rsidP="00F87F18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>SUPPLEMENTAL DIGITAL CONTENT</w:t>
      </w:r>
    </w:p>
    <w:p w14:paraId="176703FF" w14:textId="77777777" w:rsidR="00F87F18" w:rsidRPr="00715EEB" w:rsidRDefault="00F87F18" w:rsidP="00F87F18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66110B13" w14:textId="29FB9DC4" w:rsidR="00F87F18" w:rsidRPr="00715EEB" w:rsidRDefault="00F87F18" w:rsidP="00F87F18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 xml:space="preserve">SDC </w:t>
      </w:r>
      <w:r w:rsidR="00301908">
        <w:rPr>
          <w:b/>
          <w:color w:val="000000" w:themeColor="text1"/>
          <w:sz w:val="20"/>
          <w:szCs w:val="20"/>
        </w:rPr>
        <w:t>3</w:t>
      </w:r>
      <w:r w:rsidRPr="00715EEB">
        <w:rPr>
          <w:b/>
          <w:color w:val="000000" w:themeColor="text1"/>
          <w:sz w:val="20"/>
          <w:szCs w:val="20"/>
        </w:rPr>
        <w:t xml:space="preserve">: </w:t>
      </w:r>
      <w:r>
        <w:rPr>
          <w:b/>
          <w:color w:val="000000" w:themeColor="text1"/>
          <w:sz w:val="20"/>
          <w:szCs w:val="20"/>
        </w:rPr>
        <w:t>Abbreviations</w:t>
      </w:r>
    </w:p>
    <w:p w14:paraId="3738D91A" w14:textId="66FFD86A" w:rsidR="00F87F18" w:rsidRDefault="00F87F18" w:rsidP="00F87F18">
      <w:p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Below is a summary of all abbreviations and acronyms used in the paper.</w:t>
      </w:r>
    </w:p>
    <w:p w14:paraId="001E43F0" w14:textId="77777777" w:rsidR="00F87F18" w:rsidRPr="00F87F18" w:rsidRDefault="00F87F18" w:rsidP="00F87F18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1AED9423" w14:textId="757555B3" w:rsidR="00F87F18" w:rsidRPr="00715EEB" w:rsidRDefault="00F87F18" w:rsidP="00F87F18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>Table 1.</w:t>
      </w:r>
      <w:r w:rsidRPr="00715EEB"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t>Abbreviations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7"/>
        <w:gridCol w:w="4632"/>
      </w:tblGrid>
      <w:tr w:rsidR="00F87F18" w:rsidRPr="00715EEB" w14:paraId="163C88A0" w14:textId="77777777" w:rsidTr="00FC181D">
        <w:tc>
          <w:tcPr>
            <w:tcW w:w="4157" w:type="dxa"/>
            <w:tcBorders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2758C674" w14:textId="12C7E9F2" w:rsidR="00F87F18" w:rsidRPr="00715EEB" w:rsidRDefault="00F87F18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Abbreviation</w:t>
            </w:r>
          </w:p>
        </w:tc>
        <w:tc>
          <w:tcPr>
            <w:tcW w:w="4632" w:type="dxa"/>
            <w:tcBorders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13C20B69" w14:textId="77777777" w:rsidR="00F87F18" w:rsidRPr="00715EEB" w:rsidRDefault="00F87F18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Verbal descriptor</w:t>
            </w:r>
          </w:p>
        </w:tc>
      </w:tr>
      <w:tr w:rsidR="00F87F18" w:rsidRPr="00715EEB" w14:paraId="15455312" w14:textId="77777777" w:rsidTr="00FC181D">
        <w:tc>
          <w:tcPr>
            <w:tcW w:w="4157" w:type="dxa"/>
            <w:tcBorders>
              <w:left w:val="nil"/>
              <w:bottom w:val="nil"/>
              <w:right w:val="nil"/>
            </w:tcBorders>
          </w:tcPr>
          <w:p w14:paraId="2B520E8F" w14:textId="2F3BDB1A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ARHL</w:t>
            </w:r>
          </w:p>
        </w:tc>
        <w:tc>
          <w:tcPr>
            <w:tcW w:w="4632" w:type="dxa"/>
            <w:tcBorders>
              <w:left w:val="nil"/>
              <w:bottom w:val="nil"/>
              <w:right w:val="nil"/>
            </w:tcBorders>
          </w:tcPr>
          <w:p w14:paraId="060552C7" w14:textId="4A1C302A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Age-related sensorineural hearing loss</w:t>
            </w:r>
          </w:p>
        </w:tc>
      </w:tr>
      <w:tr w:rsidR="00F87F18" w:rsidRPr="00715EEB" w14:paraId="73567B5E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1F90848D" w14:textId="1A9D9767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NT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639D2BE" w14:textId="4356C326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Novel hearing therapeutics</w:t>
            </w:r>
          </w:p>
        </w:tc>
      </w:tr>
      <w:tr w:rsidR="00F87F18" w:rsidRPr="00715EEB" w14:paraId="2554C927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57C7B5C4" w14:textId="39855F4B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NHS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2394FA58" w14:textId="3E7C5FE5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National Health Service</w:t>
            </w:r>
          </w:p>
        </w:tc>
      </w:tr>
      <w:tr w:rsidR="00F87F18" w:rsidRPr="00715EEB" w14:paraId="06F23C28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40B5A613" w14:textId="36FB7DA7" w:rsidR="00F87F18" w:rsidRPr="00715EEB" w:rsidRDefault="00975419" w:rsidP="00975419">
            <w:pPr>
              <w:pStyle w:val="ListParagraph"/>
              <w:tabs>
                <w:tab w:val="center" w:pos="1970"/>
              </w:tabs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iNMB</w:t>
            </w:r>
            <w:proofErr w:type="spellEnd"/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13B0F6A1" w14:textId="277D7CB9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Incremental Net Monetary Benefit</w:t>
            </w:r>
          </w:p>
        </w:tc>
      </w:tr>
      <w:tr w:rsidR="00F87F18" w:rsidRPr="00715EEB" w14:paraId="3310C900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15FA90D1" w14:textId="53939960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QALY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489263F0" w14:textId="7DAEC75B" w:rsidR="00F87F18" w:rsidRPr="00715EEB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Quality-adjusted life-year</w:t>
            </w:r>
          </w:p>
        </w:tc>
      </w:tr>
      <w:tr w:rsidR="00975419" w:rsidRPr="00715EEB" w14:paraId="1739D6CE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44263C38" w14:textId="32D145C5" w:rsidR="00975419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WTP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9E0FC40" w14:textId="0D28373D" w:rsidR="00975419" w:rsidRDefault="00975419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Willingness to Pay </w:t>
            </w:r>
          </w:p>
        </w:tc>
      </w:tr>
      <w:tr w:rsidR="00975419" w:rsidRPr="00715EEB" w14:paraId="4C6A9A1B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30AA0D70" w14:textId="39371F4F" w:rsidR="00975419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SNHL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6D249EC" w14:textId="7AF454EA" w:rsidR="00975419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Sensorineural Hearing loss</w:t>
            </w:r>
          </w:p>
        </w:tc>
      </w:tr>
      <w:tr w:rsidR="009150B2" w:rsidRPr="00715EEB" w14:paraId="14C6E824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0EB4FE73" w14:textId="3D53F003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SDC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509239F9" w14:textId="02E0B545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Supplemental Digital Content</w:t>
            </w:r>
          </w:p>
        </w:tc>
      </w:tr>
      <w:tr w:rsidR="009150B2" w:rsidRPr="00715EEB" w14:paraId="05AA76B5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32047E04" w14:textId="2E484CA9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PTA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7163330D" w14:textId="39AC348E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Pure-tone averages</w:t>
            </w:r>
          </w:p>
        </w:tc>
      </w:tr>
      <w:tr w:rsidR="009150B2" w:rsidRPr="00715EEB" w14:paraId="3BBAE3F9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31FB1427" w14:textId="141E7D8D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CE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840DF15" w14:textId="46FA42D1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Cost-Effectiveness</w:t>
            </w:r>
          </w:p>
        </w:tc>
      </w:tr>
      <w:tr w:rsidR="009150B2" w:rsidRPr="00715EEB" w14:paraId="0A48FF2E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0556856C" w14:textId="3394194A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HL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349337C" w14:textId="45C770DD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Hearing Loss</w:t>
            </w:r>
          </w:p>
        </w:tc>
      </w:tr>
      <w:tr w:rsidR="009150B2" w:rsidRPr="00715EEB" w14:paraId="181B4FFD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71FCDC82" w14:textId="2CB4F040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ADL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CA459F2" w14:textId="2C7EF637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Activities of daily living</w:t>
            </w:r>
          </w:p>
        </w:tc>
      </w:tr>
      <w:tr w:rsidR="009150B2" w:rsidRPr="00715EEB" w14:paraId="7C1B1117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04207AAF" w14:textId="7D19FF97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CI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D0F396E" w14:textId="6D687E0D" w:rsidR="009150B2" w:rsidRDefault="009150B2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Confidence Interval</w:t>
            </w:r>
          </w:p>
        </w:tc>
      </w:tr>
      <w:tr w:rsidR="009150B2" w:rsidRPr="00715EEB" w14:paraId="31C42D11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1D871550" w14:textId="7933B09D" w:rsidR="009150B2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PSA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2495163" w14:textId="4581DFE9" w:rsidR="009150B2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Probabilistic sensitivity analyses </w:t>
            </w:r>
          </w:p>
        </w:tc>
      </w:tr>
      <w:tr w:rsidR="00FC181D" w:rsidRPr="00715EEB" w14:paraId="1266CAAB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290A24E6" w14:textId="0BE63B08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R&amp;D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05366253" w14:textId="4E66D35B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Research and Development</w:t>
            </w:r>
          </w:p>
        </w:tc>
      </w:tr>
      <w:tr w:rsidR="00FC181D" w:rsidRPr="00715EEB" w14:paraId="7744F03F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0A975B35" w14:textId="2A2D69D6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NICE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B92BC0B" w14:textId="6A1519FB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The National Institute for Health and Care Excellence</w:t>
            </w:r>
          </w:p>
        </w:tc>
      </w:tr>
      <w:tr w:rsidR="00FC181D" w:rsidRPr="00715EEB" w14:paraId="3D0D1A04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4637CDE4" w14:textId="0BF371D5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HINT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5E27E1D" w14:textId="1AF33605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Hearing in Noise Testing</w:t>
            </w:r>
          </w:p>
        </w:tc>
      </w:tr>
      <w:tr w:rsidR="00FC181D" w:rsidRPr="00715EEB" w14:paraId="3BFAFA5A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2440FF78" w14:textId="25B95241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HTA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6C95701D" w14:textId="4F681079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Health Technology Assessment</w:t>
            </w:r>
          </w:p>
        </w:tc>
      </w:tr>
      <w:tr w:rsidR="00FC181D" w:rsidRPr="00715EEB" w14:paraId="211B6113" w14:textId="77777777" w:rsidTr="00FC181D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09BA02EE" w14:textId="532C79D5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UK</w:t>
            </w:r>
          </w:p>
        </w:tc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14:paraId="400F2C18" w14:textId="34B24934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United Kingdom</w:t>
            </w:r>
          </w:p>
        </w:tc>
      </w:tr>
      <w:tr w:rsidR="00FC181D" w:rsidRPr="00715EEB" w14:paraId="4CB3AA61" w14:textId="77777777" w:rsidTr="00FC181D">
        <w:tc>
          <w:tcPr>
            <w:tcW w:w="4157" w:type="dxa"/>
            <w:tcBorders>
              <w:top w:val="nil"/>
              <w:left w:val="nil"/>
              <w:right w:val="nil"/>
            </w:tcBorders>
          </w:tcPr>
          <w:p w14:paraId="335D67D7" w14:textId="3DFB792D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WHO</w:t>
            </w:r>
          </w:p>
        </w:tc>
        <w:tc>
          <w:tcPr>
            <w:tcW w:w="4632" w:type="dxa"/>
            <w:tcBorders>
              <w:top w:val="nil"/>
              <w:left w:val="nil"/>
              <w:right w:val="nil"/>
            </w:tcBorders>
          </w:tcPr>
          <w:p w14:paraId="216577DA" w14:textId="1D8DE667" w:rsidR="00FC181D" w:rsidRDefault="00FC181D" w:rsidP="002F658E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World Health Organization</w:t>
            </w:r>
          </w:p>
        </w:tc>
      </w:tr>
    </w:tbl>
    <w:p w14:paraId="25FBE489" w14:textId="77777777" w:rsidR="00F87F18" w:rsidRPr="00715EEB" w:rsidRDefault="00F87F18" w:rsidP="00F87F18">
      <w:pPr>
        <w:spacing w:line="360" w:lineRule="auto"/>
        <w:jc w:val="both"/>
        <w:rPr>
          <w:b/>
          <w:color w:val="2E74B5" w:themeColor="accent5" w:themeShade="BF"/>
          <w:sz w:val="20"/>
          <w:szCs w:val="20"/>
        </w:rPr>
      </w:pPr>
    </w:p>
    <w:p w14:paraId="7F2F35FC" w14:textId="77777777" w:rsidR="001235BC" w:rsidRDefault="0044175E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F18"/>
    <w:rsid w:val="00047B47"/>
    <w:rsid w:val="00177CF1"/>
    <w:rsid w:val="00301908"/>
    <w:rsid w:val="0044175E"/>
    <w:rsid w:val="009150B2"/>
    <w:rsid w:val="00975419"/>
    <w:rsid w:val="00C73C0C"/>
    <w:rsid w:val="00E102B0"/>
    <w:rsid w:val="00F87F18"/>
    <w:rsid w:val="00FC1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01E1F"/>
  <w15:chartTrackingRefBased/>
  <w15:docId w15:val="{2D0D0F2B-F2B4-1743-8E5B-447788DE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F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87F1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87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Landry, Evie</dc:creator>
  <cp:keywords/>
  <dc:description/>
  <cp:lastModifiedBy>Landry, Evie</cp:lastModifiedBy>
  <cp:revision>2</cp:revision>
  <dcterms:created xsi:type="dcterms:W3CDTF">2022-01-17T16:47:00Z</dcterms:created>
  <dcterms:modified xsi:type="dcterms:W3CDTF">2022-01-17T16:47:00Z</dcterms:modified>
</cp:coreProperties>
</file>