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3B206F" w14:textId="72FEA68C" w:rsidR="00797C3D" w:rsidRPr="00715EEB" w:rsidRDefault="00797C3D" w:rsidP="00797C3D">
      <w:pPr>
        <w:rPr>
          <w:b/>
          <w:color w:val="000000" w:themeColor="text1"/>
          <w:sz w:val="20"/>
          <w:szCs w:val="20"/>
        </w:rPr>
      </w:pPr>
      <w:r w:rsidRPr="00715EEB">
        <w:rPr>
          <w:b/>
          <w:color w:val="000000" w:themeColor="text1"/>
          <w:sz w:val="20"/>
          <w:szCs w:val="20"/>
        </w:rPr>
        <w:t xml:space="preserve">SDC </w:t>
      </w:r>
      <w:r w:rsidR="00146A1B">
        <w:rPr>
          <w:b/>
          <w:color w:val="000000" w:themeColor="text1"/>
          <w:sz w:val="20"/>
          <w:szCs w:val="20"/>
        </w:rPr>
        <w:t>9</w:t>
      </w:r>
      <w:r w:rsidRPr="00715EEB">
        <w:rPr>
          <w:b/>
          <w:color w:val="000000" w:themeColor="text1"/>
          <w:sz w:val="20"/>
          <w:szCs w:val="20"/>
        </w:rPr>
        <w:t>: Threshold Analysis Summary</w:t>
      </w:r>
    </w:p>
    <w:p w14:paraId="4E582CA6" w14:textId="77777777" w:rsidR="00797C3D" w:rsidRPr="00715EEB" w:rsidRDefault="00797C3D" w:rsidP="00797C3D">
      <w:pPr>
        <w:rPr>
          <w:b/>
          <w:sz w:val="20"/>
          <w:szCs w:val="20"/>
        </w:rPr>
      </w:pPr>
    </w:p>
    <w:p w14:paraId="27B5AC7B" w14:textId="77777777" w:rsidR="00797C3D" w:rsidRPr="00715EEB" w:rsidRDefault="00797C3D" w:rsidP="00797C3D">
      <w:pPr>
        <w:rPr>
          <w:sz w:val="20"/>
          <w:szCs w:val="20"/>
        </w:rPr>
      </w:pPr>
      <w:r w:rsidRPr="00715EEB">
        <w:rPr>
          <w:b/>
          <w:sz w:val="20"/>
          <w:szCs w:val="20"/>
        </w:rPr>
        <w:t xml:space="preserve">Figure 1a. </w:t>
      </w:r>
      <w:r w:rsidRPr="00715EEB">
        <w:rPr>
          <w:bCs/>
          <w:sz w:val="20"/>
          <w:szCs w:val="20"/>
        </w:rPr>
        <w:t xml:space="preserve">Threshold Analysis </w:t>
      </w:r>
      <w:r w:rsidRPr="00715EEB">
        <w:rPr>
          <w:sz w:val="20"/>
          <w:szCs w:val="20"/>
        </w:rPr>
        <w:t xml:space="preserve">Summary – Comparison of Maximum Price for different HL severities </w:t>
      </w:r>
    </w:p>
    <w:p w14:paraId="7FA6ABCB" w14:textId="77777777" w:rsidR="00797C3D" w:rsidRPr="00715EEB" w:rsidRDefault="00797C3D" w:rsidP="00797C3D">
      <w:pPr>
        <w:rPr>
          <w:sz w:val="20"/>
          <w:szCs w:val="20"/>
        </w:rPr>
      </w:pPr>
      <w:r w:rsidRPr="00715EEB">
        <w:rPr>
          <w:noProof/>
          <w:sz w:val="20"/>
          <w:szCs w:val="20"/>
        </w:rPr>
        <w:drawing>
          <wp:inline distT="0" distB="0" distL="0" distR="0" wp14:anchorId="2E65C95B" wp14:editId="11EA6B59">
            <wp:extent cx="5944870" cy="2677160"/>
            <wp:effectExtent l="0" t="0" r="0" b="2540"/>
            <wp:docPr id="7" name="Picture 7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4870" cy="267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198508" w14:textId="77777777" w:rsidR="00797C3D" w:rsidRPr="00715EEB" w:rsidRDefault="00797C3D" w:rsidP="00797C3D">
      <w:pPr>
        <w:rPr>
          <w:sz w:val="20"/>
          <w:szCs w:val="20"/>
        </w:rPr>
      </w:pPr>
    </w:p>
    <w:p w14:paraId="4611482A" w14:textId="77777777" w:rsidR="00797C3D" w:rsidRPr="00715EEB" w:rsidRDefault="00797C3D" w:rsidP="00797C3D">
      <w:pPr>
        <w:rPr>
          <w:bCs/>
          <w:sz w:val="20"/>
          <w:szCs w:val="20"/>
        </w:rPr>
      </w:pPr>
      <w:r w:rsidRPr="00715EEB">
        <w:rPr>
          <w:bCs/>
          <w:sz w:val="20"/>
          <w:szCs w:val="20"/>
        </w:rPr>
        <w:t>HL: hearing loss</w:t>
      </w:r>
    </w:p>
    <w:p w14:paraId="200A5F4F" w14:textId="77777777" w:rsidR="00797C3D" w:rsidRPr="00715EEB" w:rsidRDefault="00797C3D" w:rsidP="00797C3D">
      <w:pPr>
        <w:rPr>
          <w:sz w:val="20"/>
          <w:szCs w:val="20"/>
        </w:rPr>
      </w:pPr>
    </w:p>
    <w:p w14:paraId="48F70A54" w14:textId="77777777" w:rsidR="00797C3D" w:rsidRPr="00715EEB" w:rsidRDefault="00797C3D" w:rsidP="00797C3D">
      <w:pPr>
        <w:rPr>
          <w:sz w:val="20"/>
          <w:szCs w:val="20"/>
        </w:rPr>
      </w:pPr>
    </w:p>
    <w:p w14:paraId="48540DEF" w14:textId="77777777" w:rsidR="00797C3D" w:rsidRPr="00715EEB" w:rsidRDefault="00797C3D" w:rsidP="00797C3D">
      <w:pPr>
        <w:rPr>
          <w:sz w:val="20"/>
          <w:szCs w:val="20"/>
        </w:rPr>
      </w:pPr>
    </w:p>
    <w:p w14:paraId="5BA7665C" w14:textId="77777777" w:rsidR="00797C3D" w:rsidRPr="00715EEB" w:rsidRDefault="00797C3D" w:rsidP="00797C3D">
      <w:pPr>
        <w:rPr>
          <w:sz w:val="20"/>
          <w:szCs w:val="20"/>
        </w:rPr>
      </w:pPr>
    </w:p>
    <w:p w14:paraId="400EBDC6" w14:textId="77777777" w:rsidR="00797C3D" w:rsidRPr="00715EEB" w:rsidRDefault="00797C3D" w:rsidP="00797C3D">
      <w:pPr>
        <w:rPr>
          <w:sz w:val="20"/>
          <w:szCs w:val="20"/>
        </w:rPr>
      </w:pPr>
    </w:p>
    <w:p w14:paraId="1093336B" w14:textId="77777777" w:rsidR="00797C3D" w:rsidRPr="00715EEB" w:rsidRDefault="00797C3D" w:rsidP="00797C3D">
      <w:pPr>
        <w:rPr>
          <w:sz w:val="20"/>
          <w:szCs w:val="20"/>
        </w:rPr>
      </w:pPr>
      <w:r w:rsidRPr="00715EEB">
        <w:rPr>
          <w:b/>
          <w:sz w:val="20"/>
          <w:szCs w:val="20"/>
        </w:rPr>
        <w:t xml:space="preserve">Figure 1b. </w:t>
      </w:r>
      <w:r w:rsidRPr="00715EEB">
        <w:rPr>
          <w:sz w:val="20"/>
          <w:szCs w:val="20"/>
        </w:rPr>
        <w:t>Threshold analysis Summary – Comparison of Number of treatments required for different HL severities</w:t>
      </w:r>
    </w:p>
    <w:p w14:paraId="7A284538" w14:textId="77777777" w:rsidR="00797C3D" w:rsidRPr="00715EEB" w:rsidRDefault="00797C3D" w:rsidP="00797C3D">
      <w:pPr>
        <w:rPr>
          <w:sz w:val="20"/>
          <w:szCs w:val="20"/>
        </w:rPr>
      </w:pPr>
    </w:p>
    <w:p w14:paraId="75F45BC5" w14:textId="77777777" w:rsidR="00797C3D" w:rsidRPr="00715EEB" w:rsidRDefault="00797C3D" w:rsidP="00797C3D">
      <w:pPr>
        <w:spacing w:line="360" w:lineRule="auto"/>
        <w:jc w:val="both"/>
        <w:rPr>
          <w:b/>
          <w:color w:val="000000" w:themeColor="text1"/>
          <w:sz w:val="20"/>
          <w:szCs w:val="20"/>
        </w:rPr>
      </w:pPr>
      <w:r w:rsidRPr="00715EEB">
        <w:rPr>
          <w:noProof/>
          <w:sz w:val="20"/>
          <w:szCs w:val="20"/>
        </w:rPr>
        <w:drawing>
          <wp:inline distT="0" distB="0" distL="0" distR="0" wp14:anchorId="6924ED27" wp14:editId="48AAD75F">
            <wp:extent cx="5944870" cy="2327275"/>
            <wp:effectExtent l="0" t="0" r="0" b="0"/>
            <wp:docPr id="10" name="Picture 10" descr="A close up of a 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4870" cy="232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717A18" w14:textId="77777777" w:rsidR="00797C3D" w:rsidRPr="00715EEB" w:rsidRDefault="00797C3D" w:rsidP="00797C3D">
      <w:pPr>
        <w:rPr>
          <w:bCs/>
          <w:sz w:val="20"/>
          <w:szCs w:val="20"/>
        </w:rPr>
      </w:pPr>
      <w:r w:rsidRPr="00715EEB">
        <w:rPr>
          <w:bCs/>
          <w:sz w:val="20"/>
          <w:szCs w:val="20"/>
        </w:rPr>
        <w:t>HL: hearing loss</w:t>
      </w:r>
    </w:p>
    <w:p w14:paraId="7FE1B8A3" w14:textId="77777777" w:rsidR="001235BC" w:rsidRDefault="0048169C"/>
    <w:sectPr w:rsidR="001235BC" w:rsidSect="00E102B0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7C3D"/>
    <w:rsid w:val="00146A1B"/>
    <w:rsid w:val="002262FF"/>
    <w:rsid w:val="0048169C"/>
    <w:rsid w:val="00797C3D"/>
    <w:rsid w:val="00C73C0C"/>
    <w:rsid w:val="00E102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B0BEA95"/>
  <w15:chartTrackingRefBased/>
  <w15:docId w15:val="{B0553A53-39DB-EA46-82E8-7462FCFDEE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97C3D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tiff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43</Words>
  <Characters>247</Characters>
  <Application>Microsoft Office Word</Application>
  <DocSecurity>0</DocSecurity>
  <Lines>2</Lines>
  <Paragraphs>1</Paragraphs>
  <ScaleCrop>false</ScaleCrop>
  <Company/>
  <LinksUpToDate>false</LinksUpToDate>
  <CharactersWithSpaces>289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Evie Landry</dc:creator>
  <cp:keywords/>
  <dc:description/>
  <cp:lastModifiedBy>Landry, Evie</cp:lastModifiedBy>
  <cp:revision>2</cp:revision>
  <dcterms:created xsi:type="dcterms:W3CDTF">2022-01-17T16:50:00Z</dcterms:created>
  <dcterms:modified xsi:type="dcterms:W3CDTF">2022-01-17T16:50:00Z</dcterms:modified>
</cp:coreProperties>
</file>