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B21043" w:rsidRDefault="00654E8F" w:rsidP="0001436A">
      <w:pPr>
        <w:pStyle w:val="SupplementaryMaterial"/>
        <w:rPr>
          <w:b w:val="0"/>
        </w:rPr>
      </w:pPr>
      <w:r w:rsidRPr="00B21043">
        <w:t>Supplementary Material</w:t>
      </w:r>
    </w:p>
    <w:p w14:paraId="39D3F9A5" w14:textId="77777777" w:rsidR="00B8564A" w:rsidRPr="00B21043" w:rsidRDefault="00B8564A" w:rsidP="00B8564A">
      <w:pPr>
        <w:spacing w:line="480" w:lineRule="auto"/>
        <w:rPr>
          <w:rFonts w:cs="Times New Roman"/>
          <w:szCs w:val="21"/>
        </w:rPr>
      </w:pPr>
      <w:r w:rsidRPr="00B21043">
        <w:rPr>
          <w:rFonts w:cs="Times New Roman"/>
          <w:b/>
          <w:szCs w:val="21"/>
        </w:rPr>
        <w:t>SUPPLEMENTARY METHODS</w:t>
      </w:r>
    </w:p>
    <w:p w14:paraId="141CEF88" w14:textId="77777777" w:rsidR="00B8564A" w:rsidRPr="00B21043" w:rsidRDefault="00B8564A" w:rsidP="00B8564A">
      <w:pPr>
        <w:spacing w:line="480" w:lineRule="auto"/>
        <w:rPr>
          <w:rFonts w:cs="Times New Roman"/>
          <w:b/>
          <w:szCs w:val="21"/>
        </w:rPr>
      </w:pPr>
      <w:r w:rsidRPr="00B21043">
        <w:rPr>
          <w:rFonts w:cs="Times New Roman"/>
          <w:b/>
          <w:szCs w:val="21"/>
        </w:rPr>
        <w:t>Association of PBK expression and cellular proliferation marker labelling indices</w:t>
      </w:r>
    </w:p>
    <w:p w14:paraId="351DFDE9" w14:textId="77777777" w:rsidR="00B8564A" w:rsidRPr="00B21043" w:rsidRDefault="00B8564A" w:rsidP="00B8564A">
      <w:pPr>
        <w:spacing w:line="480" w:lineRule="auto"/>
        <w:rPr>
          <w:rFonts w:cs="Times New Roman"/>
          <w:bCs/>
          <w:szCs w:val="21"/>
        </w:rPr>
      </w:pPr>
      <w:r w:rsidRPr="00B21043">
        <w:rPr>
          <w:rFonts w:cs="Times New Roman"/>
          <w:b/>
          <w:szCs w:val="21"/>
        </w:rPr>
        <w:tab/>
      </w:r>
      <w:r w:rsidRPr="00B21043">
        <w:rPr>
          <w:rFonts w:cs="Times New Roman"/>
          <w:bCs/>
          <w:szCs w:val="21"/>
        </w:rPr>
        <w:t xml:space="preserve">Labelling indices for CCNA, GMNN, and Ki-67 were </w:t>
      </w:r>
      <w:r w:rsidRPr="00B21043">
        <w:rPr>
          <w:rFonts w:cs="Times New Roman"/>
          <w:szCs w:val="21"/>
        </w:rPr>
        <w:t xml:space="preserve">determined by counting &gt; 500 tumor cells per case in a high-power field (HPF, ×400) in our previous study </w:t>
      </w:r>
      <w:r w:rsidRPr="00B21043">
        <w:rPr>
          <w:rFonts w:cs="Times New Roman"/>
          <w:bCs/>
          <w:szCs w:val="21"/>
        </w:rPr>
        <w:fldChar w:fldCharType="begin">
          <w:fldData xml:space="preserve">PEVuZE5vdGU+PENpdGU+PEF1dGhvcj5Lb3NoaW5vPC9BdXRob3I+PFllYXI+MjAyMTwvWWVhcj48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</w:fldData>
        </w:fldChar>
      </w:r>
      <w:r w:rsidRPr="00B21043">
        <w:rPr>
          <w:rFonts w:cs="Times New Roman"/>
          <w:bCs/>
          <w:szCs w:val="21"/>
        </w:rPr>
        <w:instrText xml:space="preserve"> ADDIN EN.CITE </w:instrText>
      </w:r>
      <w:r w:rsidRPr="00B21043">
        <w:rPr>
          <w:rFonts w:cs="Times New Roman"/>
          <w:bCs/>
          <w:szCs w:val="21"/>
        </w:rPr>
        <w:fldChar w:fldCharType="begin">
          <w:fldData xml:space="preserve">PEVuZE5vdGU+PENpdGU+PEF1dGhvcj5Lb3NoaW5vPC9BdXRob3I+PFllYXI+MjAyMTwvWWVhcj48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</w:fldData>
        </w:fldChar>
      </w:r>
      <w:r w:rsidRPr="00B21043">
        <w:rPr>
          <w:rFonts w:cs="Times New Roman"/>
          <w:bCs/>
          <w:szCs w:val="21"/>
        </w:rPr>
        <w:instrText xml:space="preserve"> ADDIN EN.CITE.DATA </w:instrText>
      </w:r>
      <w:r w:rsidRPr="00B21043">
        <w:rPr>
          <w:rFonts w:cs="Times New Roman"/>
          <w:bCs/>
          <w:szCs w:val="21"/>
        </w:rPr>
      </w:r>
      <w:r w:rsidRPr="00B21043">
        <w:rPr>
          <w:rFonts w:cs="Times New Roman"/>
          <w:bCs/>
          <w:szCs w:val="21"/>
        </w:rPr>
        <w:fldChar w:fldCharType="end"/>
      </w:r>
      <w:r w:rsidRPr="00B21043">
        <w:rPr>
          <w:rFonts w:cs="Times New Roman"/>
          <w:bCs/>
          <w:szCs w:val="21"/>
        </w:rPr>
      </w:r>
      <w:r w:rsidRPr="00B21043">
        <w:rPr>
          <w:rFonts w:cs="Times New Roman"/>
          <w:bCs/>
          <w:szCs w:val="21"/>
        </w:rPr>
        <w:fldChar w:fldCharType="separate"/>
      </w:r>
      <w:r w:rsidRPr="00B21043">
        <w:rPr>
          <w:rFonts w:cs="Times New Roman"/>
          <w:bCs/>
          <w:noProof/>
          <w:szCs w:val="21"/>
        </w:rPr>
        <w:t>[</w:t>
      </w:r>
      <w:hyperlink w:anchor="_ENREF_8" w:tooltip="Koshino, 2021 #1154" w:history="1">
        <w:r w:rsidRPr="00B21043">
          <w:rPr>
            <w:rFonts w:cs="Times New Roman"/>
            <w:bCs/>
            <w:noProof/>
            <w:szCs w:val="21"/>
          </w:rPr>
          <w:t>8</w:t>
        </w:r>
      </w:hyperlink>
      <w:r w:rsidRPr="00B21043">
        <w:rPr>
          <w:rFonts w:cs="Times New Roman"/>
          <w:bCs/>
          <w:noProof/>
          <w:szCs w:val="21"/>
        </w:rPr>
        <w:t>]</w:t>
      </w:r>
      <w:r w:rsidRPr="00B21043">
        <w:rPr>
          <w:rFonts w:cs="Times New Roman"/>
          <w:bCs/>
          <w:szCs w:val="21"/>
        </w:rPr>
        <w:fldChar w:fldCharType="end"/>
      </w:r>
      <w:r w:rsidRPr="00B21043">
        <w:rPr>
          <w:rFonts w:cs="Times New Roman"/>
          <w:szCs w:val="21"/>
        </w:rPr>
        <w:t>. Spearman’s rank correlation coefficient was performed to analyze the significance.</w:t>
      </w:r>
    </w:p>
    <w:p w14:paraId="5AA2B4C0" w14:textId="77777777" w:rsidR="00B8564A" w:rsidRPr="00B21043" w:rsidRDefault="00B8564A" w:rsidP="00B8564A">
      <w:pPr>
        <w:spacing w:line="480" w:lineRule="auto"/>
        <w:rPr>
          <w:rFonts w:cs="Times New Roman"/>
          <w:b/>
          <w:szCs w:val="21"/>
        </w:rPr>
      </w:pPr>
    </w:p>
    <w:p w14:paraId="2EFD132D" w14:textId="77777777" w:rsidR="00B8564A" w:rsidRPr="00B21043" w:rsidRDefault="00B8564A" w:rsidP="00B8564A">
      <w:pPr>
        <w:spacing w:line="480" w:lineRule="auto"/>
        <w:rPr>
          <w:rFonts w:cs="Times New Roman"/>
          <w:b/>
          <w:szCs w:val="21"/>
        </w:rPr>
      </w:pPr>
      <w:r w:rsidRPr="00B21043">
        <w:rPr>
          <w:rFonts w:cs="Times New Roman"/>
          <w:b/>
          <w:szCs w:val="21"/>
        </w:rPr>
        <w:t>Survival analyses in Kaplan–Meier Plotter</w:t>
      </w:r>
    </w:p>
    <w:p w14:paraId="3DD56EA1" w14:textId="77777777" w:rsidR="00B8564A" w:rsidRPr="00B21043" w:rsidRDefault="00B8564A" w:rsidP="00B8564A">
      <w:pPr>
        <w:spacing w:line="480" w:lineRule="auto"/>
        <w:ind w:firstLineChars="400" w:firstLine="960"/>
        <w:rPr>
          <w:rFonts w:cs="Times New Roman"/>
          <w:szCs w:val="21"/>
        </w:rPr>
      </w:pPr>
      <w:r w:rsidRPr="00B21043">
        <w:rPr>
          <w:rFonts w:cs="Times New Roman"/>
          <w:szCs w:val="21"/>
        </w:rPr>
        <w:t xml:space="preserve">Survival analyses were performed using the Kaplan–Meier Plotter program Pan-cancer RNA-sec data according to </w:t>
      </w:r>
      <w:r w:rsidRPr="00B21043">
        <w:rPr>
          <w:rFonts w:cs="Times New Roman"/>
          <w:i/>
          <w:iCs/>
          <w:szCs w:val="21"/>
        </w:rPr>
        <w:t>PBK</w:t>
      </w:r>
      <w:r w:rsidRPr="00B21043">
        <w:rPr>
          <w:rFonts w:cs="Times New Roman"/>
          <w:szCs w:val="21"/>
        </w:rPr>
        <w:t xml:space="preserve"> expression (</w:t>
      </w:r>
      <w:hyperlink r:id="rId8" w:history="1">
        <w:r w:rsidRPr="00B21043">
          <w:rPr>
            <w:rStyle w:val="afc"/>
            <w:rFonts w:cs="Times New Roman"/>
            <w:color w:val="auto"/>
            <w:szCs w:val="21"/>
          </w:rPr>
          <w:t>https://kmplot.com/analysis/</w:t>
        </w:r>
      </w:hyperlink>
      <w:r w:rsidRPr="00B21043">
        <w:rPr>
          <w:rFonts w:cs="Times New Roman"/>
          <w:szCs w:val="21"/>
        </w:rPr>
        <w:t>). The best cut-off values were automatically set by the program in each tumor type.</w:t>
      </w:r>
    </w:p>
    <w:p w14:paraId="20080CAD" w14:textId="7DE80E57" w:rsidR="00B8564A" w:rsidRPr="00B21043" w:rsidRDefault="00B8564A" w:rsidP="00B8564A">
      <w:pPr>
        <w:rPr>
          <w:rFonts w:cs="Times New Roman"/>
        </w:rPr>
      </w:pPr>
    </w:p>
    <w:p w14:paraId="4A7B2A99" w14:textId="721E0752" w:rsidR="00142522" w:rsidRPr="00B21043" w:rsidRDefault="00142522" w:rsidP="00B8564A">
      <w:pPr>
        <w:rPr>
          <w:rFonts w:cs="Times New Roman"/>
        </w:rPr>
      </w:pPr>
    </w:p>
    <w:p w14:paraId="050BC988" w14:textId="303F19E2" w:rsidR="00142522" w:rsidRPr="00B21043" w:rsidRDefault="00142522" w:rsidP="00B8564A">
      <w:pPr>
        <w:rPr>
          <w:rFonts w:cs="Times New Roman"/>
        </w:rPr>
      </w:pPr>
    </w:p>
    <w:p w14:paraId="7FD0C4C5" w14:textId="0719B953" w:rsidR="00142522" w:rsidRPr="00B21043" w:rsidRDefault="00142522" w:rsidP="00B8564A">
      <w:pPr>
        <w:rPr>
          <w:rFonts w:cs="Times New Roman"/>
        </w:rPr>
      </w:pPr>
    </w:p>
    <w:p w14:paraId="00E74D18" w14:textId="44853E14" w:rsidR="00142522" w:rsidRPr="00B21043" w:rsidRDefault="00142522" w:rsidP="00B8564A">
      <w:pPr>
        <w:rPr>
          <w:rFonts w:cs="Times New Roman"/>
        </w:rPr>
      </w:pPr>
    </w:p>
    <w:p w14:paraId="46AB4D1F" w14:textId="34BA8AFC" w:rsidR="00142522" w:rsidRPr="00B21043" w:rsidRDefault="00142522" w:rsidP="00B8564A">
      <w:pPr>
        <w:rPr>
          <w:rFonts w:cs="Times New Roman"/>
        </w:rPr>
      </w:pPr>
    </w:p>
    <w:p w14:paraId="7372AE86" w14:textId="119E47BD" w:rsidR="00142522" w:rsidRPr="00B21043" w:rsidRDefault="00142522" w:rsidP="00B8564A">
      <w:pPr>
        <w:rPr>
          <w:rFonts w:cs="Times New Roman"/>
        </w:rPr>
      </w:pPr>
    </w:p>
    <w:p w14:paraId="0032D749" w14:textId="3979B2C8" w:rsidR="00142522" w:rsidRPr="00B21043" w:rsidRDefault="00142522" w:rsidP="00B8564A">
      <w:pPr>
        <w:rPr>
          <w:rFonts w:cs="Times New Roman"/>
        </w:rPr>
      </w:pPr>
    </w:p>
    <w:p w14:paraId="0CCC8365" w14:textId="77777777" w:rsidR="00142522" w:rsidRPr="00B21043" w:rsidRDefault="00142522" w:rsidP="00B8564A">
      <w:pPr>
        <w:rPr>
          <w:rFonts w:cs="Times New Roman"/>
        </w:rPr>
      </w:pPr>
    </w:p>
    <w:p w14:paraId="06750569" w14:textId="6DC6C7B3" w:rsidR="00142522" w:rsidRPr="00B21043" w:rsidRDefault="00142522" w:rsidP="00142522">
      <w:pPr>
        <w:spacing w:line="480" w:lineRule="auto"/>
        <w:rPr>
          <w:rFonts w:cs="Times New Roman"/>
          <w:szCs w:val="21"/>
        </w:rPr>
      </w:pPr>
      <w:r w:rsidRPr="00B21043">
        <w:rPr>
          <w:rFonts w:cs="Times New Roman"/>
          <w:b/>
          <w:szCs w:val="21"/>
        </w:rPr>
        <w:lastRenderedPageBreak/>
        <w:t xml:space="preserve">SUPPLEMENTARY </w:t>
      </w:r>
      <w:r w:rsidRPr="00B21043">
        <w:rPr>
          <w:rFonts w:cs="Times New Roman"/>
          <w:b/>
          <w:szCs w:val="21"/>
          <w:lang w:eastAsia="ja-JP"/>
        </w:rPr>
        <w:t>TABLE</w:t>
      </w:r>
      <w:r w:rsidRPr="00B21043">
        <w:rPr>
          <w:rFonts w:cs="Times New Roman"/>
          <w:b/>
          <w:szCs w:val="21"/>
        </w:rPr>
        <w:t>S</w:t>
      </w:r>
    </w:p>
    <w:tbl>
      <w:tblPr>
        <w:tblW w:w="5271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0"/>
        <w:gridCol w:w="3341"/>
        <w:gridCol w:w="566"/>
        <w:gridCol w:w="800"/>
        <w:gridCol w:w="204"/>
      </w:tblGrid>
      <w:tr w:rsidR="00C12295" w:rsidRPr="00B21043" w14:paraId="40705DEB" w14:textId="77777777" w:rsidTr="00AB1361">
        <w:trPr>
          <w:trHeight w:val="240"/>
        </w:trPr>
        <w:tc>
          <w:tcPr>
            <w:tcW w:w="527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0589" w14:textId="77777777" w:rsidR="00B8564A" w:rsidRPr="00B21043" w:rsidRDefault="00B8564A" w:rsidP="00AB1361">
            <w:pPr>
              <w:rPr>
                <w:rFonts w:eastAsia="ＭＳ Ｐゴシック" w:cs="Times New Roman"/>
                <w:b/>
                <w:bCs/>
                <w:sz w:val="22"/>
              </w:rPr>
            </w:pPr>
            <w:r w:rsidRPr="00B21043">
              <w:rPr>
                <w:rFonts w:eastAsia="ＭＳ Ｐゴシック" w:cs="Times New Roman"/>
                <w:b/>
                <w:bCs/>
                <w:sz w:val="22"/>
              </w:rPr>
              <w:t>Supplementary Table S1. Characteristics of Colorectal Cancer Patients</w:t>
            </w:r>
          </w:p>
        </w:tc>
      </w:tr>
      <w:tr w:rsidR="00C12295" w:rsidRPr="00B21043" w14:paraId="6832D5A9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D1AB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6A09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97B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F78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46B7" w14:textId="77777777" w:rsidR="00B8564A" w:rsidRPr="00B21043" w:rsidRDefault="00B8564A" w:rsidP="00AB1361">
            <w:pPr>
              <w:ind w:right="110"/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4DEF367F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A5EA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8BC99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3B6F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Total No.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EE5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76E0D45A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A924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9D767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953C6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FA619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(100%)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D3FEC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 xml:space="preserve">　</w:t>
            </w:r>
          </w:p>
        </w:tc>
      </w:tr>
      <w:tr w:rsidR="00C12295" w:rsidRPr="00B21043" w14:paraId="6BED4950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8146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Sex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289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A0E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011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353B0F93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8078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3F8F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Male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FAC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143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9CBF4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[53%]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A2239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56B42C92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4016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62FC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Female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32F7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E0A44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[47%]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CB90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6D0307F7" w14:textId="77777777" w:rsidTr="00AB1361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B8C0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842E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97C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6B1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12B9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6922045A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7815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Age, years (</w:t>
            </w:r>
            <w:proofErr w:type="spellStart"/>
            <w:r w:rsidRPr="00B21043">
              <w:rPr>
                <w:rFonts w:eastAsia="ＭＳ Ｐゴシック" w:cs="Times New Roman"/>
                <w:sz w:val="22"/>
              </w:rPr>
              <w:t>mean±S.D</w:t>
            </w:r>
            <w:proofErr w:type="spellEnd"/>
            <w:r w:rsidRPr="00B21043">
              <w:rPr>
                <w:rFonts w:eastAsia="ＭＳ Ｐゴシック" w:cs="Times New Roman"/>
                <w:sz w:val="22"/>
              </w:rPr>
              <w:t>.)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8016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68.6±12.6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D09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644ED183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DF16C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39853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764B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4BD9A4BC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680E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Size, cm (</w:t>
            </w:r>
            <w:proofErr w:type="spellStart"/>
            <w:r w:rsidRPr="00B21043">
              <w:rPr>
                <w:rFonts w:eastAsia="ＭＳ Ｐゴシック" w:cs="Times New Roman"/>
                <w:sz w:val="22"/>
              </w:rPr>
              <w:t>mean±S.D</w:t>
            </w:r>
            <w:proofErr w:type="spellEnd"/>
            <w:r w:rsidRPr="00B21043">
              <w:rPr>
                <w:rFonts w:eastAsia="ＭＳ Ｐゴシック" w:cs="Times New Roman"/>
                <w:sz w:val="22"/>
              </w:rPr>
              <w:t>.)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B648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5.0±2.6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AFC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0BCC6FC5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19DBB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CFC2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3444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E5FC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57D2106E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8875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proofErr w:type="spellStart"/>
            <w:r w:rsidRPr="00B21043">
              <w:rPr>
                <w:rFonts w:eastAsia="ＭＳ Ｐゴシック" w:cs="Times New Roman"/>
                <w:sz w:val="22"/>
              </w:rPr>
              <w:t>Tumour</w:t>
            </w:r>
            <w:proofErr w:type="spellEnd"/>
            <w:r w:rsidRPr="00B21043">
              <w:rPr>
                <w:rFonts w:eastAsia="ＭＳ Ｐゴシック" w:cs="Times New Roman"/>
                <w:sz w:val="22"/>
              </w:rPr>
              <w:t xml:space="preserve"> location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3BD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9166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D30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72D84509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3815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5B97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Right-sided colon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8126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A9213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[46%]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2EC1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79EDF18F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4ED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C580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Left-sided colon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990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86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9F0CB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[32%]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7859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48D84A5B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021F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2CD0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Rectum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B015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EBE37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[22%]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447E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777662B4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9574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53C6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BAC9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9D17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3859D2D9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795F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proofErr w:type="spellStart"/>
            <w:r w:rsidRPr="00B21043">
              <w:rPr>
                <w:rFonts w:eastAsia="ＭＳ Ｐゴシック" w:cs="Times New Roman"/>
                <w:sz w:val="22"/>
              </w:rPr>
              <w:t>pT</w:t>
            </w:r>
            <w:proofErr w:type="spellEnd"/>
            <w:r w:rsidRPr="00B21043">
              <w:rPr>
                <w:rFonts w:eastAsia="ＭＳ Ｐゴシック" w:cs="Times New Roman"/>
                <w:sz w:val="22"/>
              </w:rPr>
              <w:t xml:space="preserve"> stage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ED3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C15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A07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1164B009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A96D6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7EEF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pT2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85F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A56C7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[13%]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FDD2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2E67A09C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14F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7349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pT3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9C85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294D3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[70%]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43BD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79D9D14D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58C9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083D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pT4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D13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0237F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[16%]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E8F3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696FE048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F7561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6CE3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14AB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B9C8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074FAA92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2365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Histological differentiation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891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4346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CC8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3A0015F4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4DD3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66A0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Well to moderately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F33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8B4BC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[90%]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A5588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6AB4ED6C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F96C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7E87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Poorly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AFC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20C22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[10%]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786B3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6EAEF372" w14:textId="77777777" w:rsidTr="00AB1361">
        <w:trPr>
          <w:trHeight w:val="25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3209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D4906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6F8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7950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B68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0C36B5CA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E4D68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Mucus production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655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F320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E187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3EB9AD65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AD46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145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Positive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68F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C1AD5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[5%]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E395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3D4E5F25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D4C7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D560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Negative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79B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255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51853C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[95%]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1080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51C30942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4DD6B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F1695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21B4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CAE9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1B812D36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1579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Lymph node metastasis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9D65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0EBF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942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27796818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203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051E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Positive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1968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186587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[49%]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BAF1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43F95AE0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1D8F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9E3AC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Negative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068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7B9CA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[51%]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F7C8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5FF567A2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02BAD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85FB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BECF4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E3CF6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10072B81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8984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Peritoneal metastasis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7AB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E904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282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18DF4400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AF94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B80E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Positive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AB27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7EE9B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[19%]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97877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7FAD3C8F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7483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AE7D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Negative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D6A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219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B31457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[81%]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0216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5456B4C4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92E3D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FB066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F3BE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390646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B2759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65723BB3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1ADE7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Distant organ metastasis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9439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820AE9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E9627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21675FBB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93A23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8311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Positive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F700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68C8DB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[16%]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EE420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7D1A982F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05F7B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B9D4A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Negative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E1525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7E109F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[84%]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50780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5235471B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D40E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ED0AE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86DF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8075C8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33183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05AB5CEF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BA89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lastRenderedPageBreak/>
              <w:t>Operation status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10E8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F66C7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B99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1B2035BC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E656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3CD8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Complete resection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0EE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76A23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[88%]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F947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5CBA3930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A3B4C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AFD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Incomplete resection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E3A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3773F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[12%]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A28AF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386B74C3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0D24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F166D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C3587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E6563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4960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6931E44D" w14:textId="77777777" w:rsidTr="00AB1361">
        <w:trPr>
          <w:trHeight w:val="24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32F0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MMR system status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C95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42F6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92D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</w:p>
        </w:tc>
      </w:tr>
      <w:tr w:rsidR="00C12295" w:rsidRPr="00B21043" w14:paraId="1C32C2CE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4AD8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1763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Deficient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FF6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0662B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[12%]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C3F3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</w:p>
        </w:tc>
      </w:tr>
      <w:tr w:rsidR="00C12295" w:rsidRPr="00B21043" w14:paraId="66F082FF" w14:textId="77777777" w:rsidTr="00AB1361">
        <w:trPr>
          <w:trHeight w:val="240"/>
        </w:trPr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822CA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B83F0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Preserved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15EE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31F5FE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[88%]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B6EEB5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 xml:space="preserve">　</w:t>
            </w:r>
          </w:p>
        </w:tc>
      </w:tr>
    </w:tbl>
    <w:p w14:paraId="33DE6A65" w14:textId="6200B953" w:rsidR="00B8564A" w:rsidRPr="00B21043" w:rsidRDefault="00D33608" w:rsidP="00B8564A">
      <w:pPr>
        <w:rPr>
          <w:rFonts w:cs="Times New Roman"/>
          <w:sz w:val="18"/>
          <w:szCs w:val="18"/>
          <w:vertAlign w:val="superscript"/>
        </w:rPr>
      </w:pPr>
      <w:r w:rsidRPr="00B21043">
        <w:rPr>
          <w:rFonts w:cs="Times New Roman"/>
          <w:szCs w:val="21"/>
        </w:rPr>
        <w:t>Characteristics of the 269 CRC patients are summarized.</w:t>
      </w:r>
    </w:p>
    <w:p w14:paraId="402C5A28" w14:textId="1BAC1A4F" w:rsidR="00142522" w:rsidRPr="00B21043" w:rsidRDefault="00142522">
      <w:pPr>
        <w:spacing w:before="0" w:after="200" w:line="276" w:lineRule="auto"/>
        <w:rPr>
          <w:rFonts w:cs="Times New Roman"/>
          <w:sz w:val="18"/>
          <w:szCs w:val="18"/>
        </w:rPr>
      </w:pPr>
      <w:r w:rsidRPr="00B21043">
        <w:rPr>
          <w:rFonts w:cs="Times New Roman"/>
          <w:sz w:val="18"/>
          <w:szCs w:val="18"/>
        </w:rPr>
        <w:br w:type="page"/>
      </w:r>
    </w:p>
    <w:p w14:paraId="347A00B5" w14:textId="77777777" w:rsidR="00142522" w:rsidRPr="00B21043" w:rsidRDefault="00142522" w:rsidP="00B8564A">
      <w:pPr>
        <w:rPr>
          <w:rFonts w:cs="Times New Roman"/>
          <w:sz w:val="18"/>
          <w:szCs w:val="18"/>
        </w:rPr>
      </w:pPr>
    </w:p>
    <w:tbl>
      <w:tblPr>
        <w:tblW w:w="105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46"/>
        <w:gridCol w:w="290"/>
        <w:gridCol w:w="1054"/>
        <w:gridCol w:w="865"/>
        <w:gridCol w:w="623"/>
        <w:gridCol w:w="448"/>
        <w:gridCol w:w="125"/>
        <w:gridCol w:w="93"/>
        <w:gridCol w:w="5936"/>
      </w:tblGrid>
      <w:tr w:rsidR="00C12295" w:rsidRPr="00B21043" w14:paraId="776D9550" w14:textId="77777777" w:rsidTr="00AB1361">
        <w:trPr>
          <w:trHeight w:val="240"/>
        </w:trPr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77DA0" w14:textId="77777777" w:rsidR="00B8564A" w:rsidRPr="00B21043" w:rsidRDefault="00B8564A" w:rsidP="00AB1361">
            <w:pPr>
              <w:rPr>
                <w:rFonts w:eastAsia="ＭＳ Ｐゴシック" w:cs="Times New Roman"/>
              </w:rPr>
            </w:pPr>
            <w:r w:rsidRPr="00B21043">
              <w:rPr>
                <w:rFonts w:eastAsia="ＭＳ Ｐゴシック" w:cs="Times New Roman"/>
              </w:rPr>
              <w:t xml:space="preserve">　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B3EE9" w14:textId="77777777" w:rsidR="00B8564A" w:rsidRPr="00B21043" w:rsidRDefault="00B8564A" w:rsidP="00AB1361">
            <w:pPr>
              <w:rPr>
                <w:rFonts w:eastAsia="ＭＳ Ｐゴシック" w:cs="Times New Roman"/>
              </w:rPr>
            </w:pPr>
            <w:r w:rsidRPr="00B21043">
              <w:rPr>
                <w:rFonts w:eastAsia="ＭＳ Ｐゴシック" w:cs="Times New Roman"/>
              </w:rPr>
              <w:t xml:space="preserve">　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95E0A" w14:textId="77777777" w:rsidR="00B8564A" w:rsidRPr="00B21043" w:rsidRDefault="00B8564A" w:rsidP="00AB1361">
            <w:pPr>
              <w:rPr>
                <w:rFonts w:eastAsia="ＭＳ Ｐゴシック" w:cs="Times New Roman"/>
              </w:rPr>
            </w:pPr>
            <w:r w:rsidRPr="00B21043">
              <w:rPr>
                <w:rFonts w:eastAsia="ＭＳ Ｐゴシック" w:cs="Times New Roman"/>
              </w:rPr>
              <w:t xml:space="preserve">　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3986F7" w14:textId="77777777" w:rsidR="00B8564A" w:rsidRPr="00B21043" w:rsidRDefault="00B8564A" w:rsidP="00AB1361">
            <w:pPr>
              <w:rPr>
                <w:rFonts w:eastAsia="ＭＳ Ｐゴシック" w:cs="Times New Roman"/>
              </w:rPr>
            </w:pPr>
          </w:p>
        </w:tc>
        <w:tc>
          <w:tcPr>
            <w:tcW w:w="2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FB89B1" w14:textId="77777777" w:rsidR="00B8564A" w:rsidRPr="00B21043" w:rsidRDefault="00B8564A" w:rsidP="00AB1361">
            <w:pPr>
              <w:rPr>
                <w:rFonts w:eastAsia="ＭＳ Ｐゴシック" w:cs="Times New Roman"/>
              </w:rPr>
            </w:pPr>
          </w:p>
        </w:tc>
        <w:tc>
          <w:tcPr>
            <w:tcW w:w="5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E54F3" w14:textId="77777777" w:rsidR="00B8564A" w:rsidRPr="00B21043" w:rsidRDefault="00B8564A" w:rsidP="00AB1361">
            <w:pPr>
              <w:rPr>
                <w:rFonts w:eastAsia="ＭＳ Ｐゴシック" w:cs="Times New Roman"/>
              </w:rPr>
            </w:pPr>
            <w:r w:rsidRPr="00B21043">
              <w:rPr>
                <w:rFonts w:eastAsia="ＭＳ Ｐゴシック" w:cs="Times New Roman"/>
              </w:rPr>
              <w:t xml:space="preserve">　</w:t>
            </w:r>
          </w:p>
        </w:tc>
      </w:tr>
      <w:tr w:rsidR="00C12295" w:rsidRPr="00B21043" w14:paraId="7DAA608E" w14:textId="77777777" w:rsidTr="00AB1361">
        <w:trPr>
          <w:trHeight w:val="240"/>
        </w:trPr>
        <w:tc>
          <w:tcPr>
            <w:tcW w:w="10580" w:type="dxa"/>
            <w:gridSpan w:val="9"/>
            <w:tcBorders>
              <w:top w:val="nil"/>
              <w:left w:val="nil"/>
              <w:right w:val="nil"/>
            </w:tcBorders>
          </w:tcPr>
          <w:p w14:paraId="42061041" w14:textId="77777777" w:rsidR="00B8564A" w:rsidRPr="00B21043" w:rsidRDefault="00B8564A" w:rsidP="00AB1361">
            <w:pPr>
              <w:rPr>
                <w:rFonts w:eastAsia="ＭＳ Ｐゴシック" w:cs="Times New Roman"/>
                <w:b/>
                <w:bCs/>
                <w:sz w:val="20"/>
                <w:szCs w:val="20"/>
              </w:rPr>
            </w:pPr>
            <w:r w:rsidRPr="00B21043">
              <w:rPr>
                <w:rFonts w:eastAsia="ＭＳ Ｐゴシック" w:cs="Times New Roman"/>
                <w:b/>
                <w:bCs/>
                <w:sz w:val="20"/>
                <w:szCs w:val="20"/>
              </w:rPr>
              <w:t>Supplementary Table S2. Antibodies and Conditions for Immunohistochemistry and Immunoblotting</w:t>
            </w:r>
          </w:p>
        </w:tc>
      </w:tr>
      <w:tr w:rsidR="00C12295" w:rsidRPr="00B21043" w14:paraId="1EC7807C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472AB7" w14:textId="77777777" w:rsidR="00B8564A" w:rsidRPr="00B21043" w:rsidRDefault="00B8564A" w:rsidP="00AB1361">
            <w:pPr>
              <w:rPr>
                <w:rFonts w:eastAsia="ＭＳ Ｐゴシック" w:cs="Times New Roman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3E5D2A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20"/>
                <w:szCs w:val="20"/>
              </w:rPr>
            </w:pPr>
            <w:r w:rsidRPr="00B21043">
              <w:rPr>
                <w:rFonts w:eastAsia="ＭＳ Ｐゴシック" w:cs="Times New Roman"/>
                <w:sz w:val="20"/>
                <w:szCs w:val="20"/>
              </w:rPr>
              <w:t>IHC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right w:val="nil"/>
            </w:tcBorders>
          </w:tcPr>
          <w:p w14:paraId="7088CDF3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20"/>
                <w:szCs w:val="20"/>
              </w:rPr>
            </w:pPr>
            <w:r w:rsidRPr="00B21043">
              <w:rPr>
                <w:rFonts w:eastAsia="ＭＳ Ｐゴシック" w:cs="Times New Roman"/>
                <w:sz w:val="20"/>
                <w:szCs w:val="20"/>
              </w:rPr>
              <w:t>IB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51DE3C" w14:textId="77777777" w:rsidR="00B8564A" w:rsidRPr="00B21043" w:rsidRDefault="00B8564A" w:rsidP="00AB1361">
            <w:pPr>
              <w:rPr>
                <w:rFonts w:eastAsia="ＭＳ Ｐゴシック" w:cs="Times New Roman"/>
                <w:sz w:val="20"/>
                <w:szCs w:val="20"/>
              </w:rPr>
            </w:pPr>
          </w:p>
        </w:tc>
      </w:tr>
      <w:tr w:rsidR="00C12295" w:rsidRPr="00B21043" w14:paraId="322922E8" w14:textId="77777777" w:rsidTr="00AB1361">
        <w:trPr>
          <w:trHeight w:val="240"/>
        </w:trPr>
        <w:tc>
          <w:tcPr>
            <w:tcW w:w="143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8E2F8" w14:textId="77777777" w:rsidR="00B8564A" w:rsidRPr="00B21043" w:rsidRDefault="00B8564A" w:rsidP="00AB1361">
            <w:pPr>
              <w:rPr>
                <w:rFonts w:eastAsia="ＭＳ Ｐゴシック" w:cs="Times New Roman"/>
                <w:sz w:val="20"/>
                <w:szCs w:val="20"/>
              </w:rPr>
            </w:pPr>
            <w:r w:rsidRPr="00B21043">
              <w:rPr>
                <w:rFonts w:eastAsia="ＭＳ Ｐゴシック" w:cs="Times New Roman"/>
                <w:sz w:val="20"/>
                <w:szCs w:val="20"/>
              </w:rPr>
              <w:t>Genes</w:t>
            </w:r>
          </w:p>
        </w:tc>
        <w:tc>
          <w:tcPr>
            <w:tcW w:w="105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840B4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20"/>
                <w:szCs w:val="20"/>
              </w:rPr>
            </w:pPr>
            <w:r w:rsidRPr="00B21043">
              <w:rPr>
                <w:rFonts w:eastAsia="ＭＳ Ｐゴシック" w:cs="Times New Roman"/>
                <w:sz w:val="20"/>
                <w:szCs w:val="20"/>
              </w:rPr>
              <w:t>Reagent</w:t>
            </w:r>
          </w:p>
        </w:tc>
        <w:tc>
          <w:tcPr>
            <w:tcW w:w="86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6EF7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0"/>
                <w:szCs w:val="20"/>
              </w:rPr>
            </w:pPr>
            <w:r w:rsidRPr="00B21043">
              <w:rPr>
                <w:rFonts w:eastAsia="ＭＳ Ｐゴシック" w:cs="Times New Roman"/>
                <w:sz w:val="20"/>
                <w:szCs w:val="20"/>
              </w:rPr>
              <w:t>Dilution</w:t>
            </w:r>
          </w:p>
        </w:tc>
        <w:tc>
          <w:tcPr>
            <w:tcW w:w="1196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4E7E6DC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0"/>
                <w:szCs w:val="20"/>
              </w:rPr>
            </w:pPr>
            <w:r w:rsidRPr="00B21043">
              <w:rPr>
                <w:rFonts w:eastAsia="ＭＳ Ｐゴシック" w:cs="Times New Roman"/>
                <w:sz w:val="20"/>
                <w:szCs w:val="20"/>
              </w:rPr>
              <w:t>Dilution</w:t>
            </w:r>
          </w:p>
        </w:tc>
        <w:tc>
          <w:tcPr>
            <w:tcW w:w="602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6E76D" w14:textId="77777777" w:rsidR="00B8564A" w:rsidRPr="00B21043" w:rsidRDefault="00B8564A" w:rsidP="00AB1361">
            <w:pPr>
              <w:rPr>
                <w:rFonts w:eastAsia="ＭＳ Ｐゴシック" w:cs="Times New Roman"/>
                <w:sz w:val="20"/>
                <w:szCs w:val="20"/>
              </w:rPr>
            </w:pPr>
            <w:r w:rsidRPr="00B21043">
              <w:rPr>
                <w:rFonts w:eastAsia="ＭＳ Ｐゴシック" w:cs="Times New Roman"/>
                <w:sz w:val="20"/>
                <w:szCs w:val="20"/>
              </w:rPr>
              <w:t>Antibodies</w:t>
            </w:r>
          </w:p>
        </w:tc>
      </w:tr>
      <w:tr w:rsidR="00C12295" w:rsidRPr="00B21043" w14:paraId="4E48CEC8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CDDBE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ACTB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3BC75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1A6D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8AC49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5,000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40B0D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AC-74, SIGMA (Rocklin, CA)</w:t>
            </w:r>
          </w:p>
        </w:tc>
      </w:tr>
      <w:tr w:rsidR="00C12295" w:rsidRPr="00B21043" w14:paraId="6B64652F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51DD4" w14:textId="2A4BAB6B" w:rsidR="008E0025" w:rsidRPr="00B21043" w:rsidRDefault="008E0025" w:rsidP="008E0025">
            <w:pPr>
              <w:rPr>
                <w:rFonts w:eastAsia="ＭＳ Ｐゴシック" w:cs="Times New Roman"/>
                <w:sz w:val="18"/>
                <w:szCs w:val="18"/>
              </w:rPr>
            </w:pPr>
            <w:proofErr w:type="spellStart"/>
            <w:r w:rsidRPr="00B21043">
              <w:rPr>
                <w:rFonts w:eastAsia="ＭＳ Ｐゴシック" w:cs="Times New Roman"/>
                <w:sz w:val="18"/>
                <w:szCs w:val="18"/>
              </w:rPr>
              <w:t>Bax</w:t>
            </w:r>
            <w:proofErr w:type="spellEnd"/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5FFFE" w14:textId="33FBF38D" w:rsidR="008E0025" w:rsidRPr="00B21043" w:rsidRDefault="008E0025" w:rsidP="008E0025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A9308" w14:textId="63BB2D3B" w:rsidR="008E0025" w:rsidRPr="00B21043" w:rsidRDefault="008E0025" w:rsidP="008E0025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8778FF" w14:textId="1EC31570" w:rsidR="008E0025" w:rsidRPr="00B21043" w:rsidRDefault="008E0025" w:rsidP="008E0025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96F02" w14:textId="107BA0CF" w:rsidR="008E0025" w:rsidRPr="00B21043" w:rsidRDefault="008E0025" w:rsidP="008E0025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 xml:space="preserve">Clone </w:t>
            </w:r>
            <w:r w:rsidR="002823FA" w:rsidRPr="00B21043">
              <w:rPr>
                <w:rFonts w:eastAsia="ＭＳ Ｐゴシック" w:cs="Times New Roman"/>
                <w:sz w:val="18"/>
                <w:szCs w:val="18"/>
              </w:rPr>
              <w:t>D2E11</w:t>
            </w:r>
            <w:r w:rsidRPr="00B21043">
              <w:rPr>
                <w:rFonts w:eastAsia="ＭＳ Ｐゴシック" w:cs="Times New Roman"/>
                <w:sz w:val="18"/>
                <w:szCs w:val="18"/>
              </w:rPr>
              <w:t>, Cell Signaling Technology, Inc. (Danvers, MA)</w:t>
            </w:r>
          </w:p>
        </w:tc>
      </w:tr>
      <w:tr w:rsidR="00C12295" w:rsidRPr="00B21043" w14:paraId="46F61C01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8AA487" w14:textId="32C2ED8B" w:rsidR="008E0025" w:rsidRPr="00B21043" w:rsidRDefault="008E0025" w:rsidP="008E0025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BCL2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68A9D" w14:textId="7B1FCD2D" w:rsidR="008E0025" w:rsidRPr="00B21043" w:rsidRDefault="008E0025" w:rsidP="008E0025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06C05" w14:textId="0E0F35D4" w:rsidR="008E0025" w:rsidRPr="00B21043" w:rsidRDefault="008E0025" w:rsidP="008E0025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8CE47E" w14:textId="7890D0DE" w:rsidR="008E0025" w:rsidRPr="00B21043" w:rsidRDefault="008E0025" w:rsidP="008E0025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6862D" w14:textId="15139C80" w:rsidR="008E0025" w:rsidRPr="00B21043" w:rsidRDefault="006A7DD9" w:rsidP="008E0025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  <w:lang w:eastAsia="ja-JP"/>
              </w:rPr>
              <w:t>Clone D55G8</w:t>
            </w:r>
            <w:r w:rsidR="008E0025" w:rsidRPr="00B21043">
              <w:rPr>
                <w:rFonts w:eastAsia="ＭＳ Ｐゴシック" w:cs="Times New Roman"/>
                <w:sz w:val="18"/>
                <w:szCs w:val="18"/>
              </w:rPr>
              <w:t>, Cell Signaling Technology, Inc. (Danvers, MA)</w:t>
            </w:r>
          </w:p>
        </w:tc>
      </w:tr>
      <w:tr w:rsidR="00C12295" w:rsidRPr="00B21043" w14:paraId="3B344C0D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D19EB" w14:textId="193B44D8" w:rsidR="008E0025" w:rsidRPr="00B21043" w:rsidRDefault="008E0025" w:rsidP="008E0025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Caspase 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8381F" w14:textId="11CCCA12" w:rsidR="008E0025" w:rsidRPr="00B21043" w:rsidRDefault="008E0025" w:rsidP="008E0025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8DB861" w14:textId="7870BF78" w:rsidR="008E0025" w:rsidRPr="00B21043" w:rsidRDefault="008E0025" w:rsidP="008E0025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E74723" w14:textId="186E61DF" w:rsidR="008E0025" w:rsidRPr="00B21043" w:rsidRDefault="008E0025" w:rsidP="008E0025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10B1E" w14:textId="561282D1" w:rsidR="008E0025" w:rsidRPr="00B21043" w:rsidRDefault="00F65A23" w:rsidP="008E0025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#9662</w:t>
            </w:r>
            <w:r w:rsidR="008E0025" w:rsidRPr="00B21043">
              <w:rPr>
                <w:rFonts w:eastAsia="ＭＳ Ｐゴシック" w:cs="Times New Roman"/>
                <w:sz w:val="18"/>
                <w:szCs w:val="18"/>
              </w:rPr>
              <w:t>, Cell Signaling Technology, Inc. (Danvers, MA)</w:t>
            </w:r>
          </w:p>
        </w:tc>
      </w:tr>
      <w:tr w:rsidR="00C12295" w:rsidRPr="00B21043" w14:paraId="2BC5119C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65381" w14:textId="5FF48C90" w:rsidR="008E0025" w:rsidRPr="00B21043" w:rsidRDefault="008E0025" w:rsidP="008E0025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C-Caspase 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E7253" w14:textId="43C14DE6" w:rsidR="008E0025" w:rsidRPr="00B21043" w:rsidRDefault="008E0025" w:rsidP="008E0025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4BAAA" w14:textId="69D6455F" w:rsidR="008E0025" w:rsidRPr="00B21043" w:rsidRDefault="008E0025" w:rsidP="008E0025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79BD70" w14:textId="5C303F07" w:rsidR="008E0025" w:rsidRPr="00B21043" w:rsidRDefault="008E0025" w:rsidP="008E0025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53593" w14:textId="42FBF4A9" w:rsidR="008E0025" w:rsidRPr="00B21043" w:rsidRDefault="006A7DD9" w:rsidP="008E0025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  <w:lang w:eastAsia="ja-JP"/>
              </w:rPr>
              <w:t>Clone 5A1E</w:t>
            </w:r>
            <w:r w:rsidR="008E0025" w:rsidRPr="00B21043">
              <w:rPr>
                <w:rFonts w:eastAsia="ＭＳ Ｐゴシック" w:cs="Times New Roman"/>
                <w:sz w:val="18"/>
                <w:szCs w:val="18"/>
              </w:rPr>
              <w:t>, Cell Signaling Technology, Inc. (Danvers, MA)</w:t>
            </w:r>
          </w:p>
        </w:tc>
      </w:tr>
      <w:tr w:rsidR="00C12295" w:rsidRPr="00B21043" w14:paraId="24A02FF4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1BF6C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CCNA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97A3C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IV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32E2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100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AD9C2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B664B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 xml:space="preserve">sc-751, Santa Cruz </w:t>
            </w:r>
            <w:proofErr w:type="spellStart"/>
            <w:r w:rsidRPr="00B21043">
              <w:rPr>
                <w:rFonts w:eastAsia="ＭＳ Ｐゴシック" w:cs="Times New Roman"/>
                <w:sz w:val="18"/>
                <w:szCs w:val="18"/>
              </w:rPr>
              <w:t>Biothechnology</w:t>
            </w:r>
            <w:proofErr w:type="spellEnd"/>
            <w:r w:rsidRPr="00B21043">
              <w:rPr>
                <w:rFonts w:eastAsia="ＭＳ Ｐゴシック" w:cs="Times New Roman"/>
                <w:sz w:val="18"/>
                <w:szCs w:val="18"/>
              </w:rPr>
              <w:t>, Inc. (Dallas, TX)</w:t>
            </w:r>
          </w:p>
        </w:tc>
      </w:tr>
      <w:tr w:rsidR="00C12295" w:rsidRPr="00B21043" w14:paraId="60C75DDD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C5BEA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CDH1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EE34B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2926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D86C2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A57CF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Clone 24E10, Cell Signaling Technology, Inc. (Danvers, MA)</w:t>
            </w:r>
          </w:p>
        </w:tc>
      </w:tr>
      <w:tr w:rsidR="00C12295" w:rsidRPr="00B21043" w14:paraId="4B2DD925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D3EE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CK AE1/3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39D6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IV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A18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4CA41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0371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Clone AE1/3 NICHIREI BIOSCIENCES INC. (Tokyo, Japan)</w:t>
            </w:r>
          </w:p>
        </w:tc>
      </w:tr>
      <w:tr w:rsidR="00C12295" w:rsidRPr="00B21043" w14:paraId="61EC6B8A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F04B24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ERK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F70BA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488C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D11CC7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9E53F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#9102, Cell Signaling Technology, Inc. (Danvers, MA)</w:t>
            </w:r>
          </w:p>
        </w:tc>
      </w:tr>
      <w:tr w:rsidR="00C12295" w:rsidRPr="00B21043" w14:paraId="06921C0D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67C2D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P-ERK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6AB88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F4A6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B76FD8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AA468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#9101, Cell Signaling Technology, Inc. (Danvers, MA)</w:t>
            </w:r>
          </w:p>
        </w:tc>
      </w:tr>
      <w:tr w:rsidR="00C12295" w:rsidRPr="00B21043" w14:paraId="0D748809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AD25A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FLAG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47FF2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D11B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7CCF0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E1E13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M2 HRP-conjugated, Invitrogen/Thermo Fisher Scientific (Tokyo, Japan)</w:t>
            </w:r>
          </w:p>
        </w:tc>
      </w:tr>
      <w:tr w:rsidR="00C12295" w:rsidRPr="00B21043" w14:paraId="43F2F05B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37F89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Geminin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08270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OV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8CA1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100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9DD888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89CC4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EPR14637, Abcam (Cambridge, UK)</w:t>
            </w:r>
          </w:p>
        </w:tc>
      </w:tr>
      <w:tr w:rsidR="00C12295" w:rsidRPr="00B21043" w14:paraId="15653389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BB54A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GST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6B6BE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D6F38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2062C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B39CC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 xml:space="preserve">Kindly provided by Dr. </w:t>
            </w:r>
            <w:proofErr w:type="spellStart"/>
            <w:r w:rsidRPr="00B21043">
              <w:rPr>
                <w:rFonts w:eastAsia="ＭＳ Ｐゴシック" w:cs="Times New Roman"/>
                <w:sz w:val="18"/>
                <w:szCs w:val="18"/>
              </w:rPr>
              <w:t>Toshinori</w:t>
            </w:r>
            <w:proofErr w:type="spellEnd"/>
            <w:r w:rsidRPr="00B21043">
              <w:rPr>
                <w:rFonts w:eastAsia="ＭＳ Ｐゴシック" w:cs="Times New Roman"/>
                <w:sz w:val="18"/>
                <w:szCs w:val="18"/>
              </w:rPr>
              <w:t xml:space="preserve"> </w:t>
            </w:r>
            <w:proofErr w:type="spellStart"/>
            <w:r w:rsidRPr="00B21043">
              <w:rPr>
                <w:rFonts w:eastAsia="ＭＳ Ｐゴシック" w:cs="Times New Roman"/>
                <w:sz w:val="18"/>
                <w:szCs w:val="18"/>
              </w:rPr>
              <w:t>Hyodo</w:t>
            </w:r>
            <w:proofErr w:type="spellEnd"/>
            <w:r w:rsidRPr="00B21043">
              <w:rPr>
                <w:rFonts w:eastAsia="ＭＳ Ｐゴシック" w:cs="Times New Roman"/>
                <w:sz w:val="18"/>
                <w:szCs w:val="18"/>
              </w:rPr>
              <w:t>*</w:t>
            </w:r>
          </w:p>
        </w:tc>
      </w:tr>
      <w:tr w:rsidR="00C12295" w:rsidRPr="00B21043" w14:paraId="6BD1E1C8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6BBE0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Ki-67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2678C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OV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B6AA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100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D69D9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8BAC5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 xml:space="preserve">Clone MIB-1, </w:t>
            </w:r>
            <w:proofErr w:type="spellStart"/>
            <w:r w:rsidRPr="00B21043">
              <w:rPr>
                <w:rFonts w:eastAsia="ＭＳ Ｐゴシック" w:cs="Times New Roman"/>
                <w:sz w:val="18"/>
                <w:szCs w:val="18"/>
              </w:rPr>
              <w:t>Dako</w:t>
            </w:r>
            <w:proofErr w:type="spellEnd"/>
            <w:r w:rsidRPr="00B21043">
              <w:rPr>
                <w:rFonts w:eastAsia="ＭＳ Ｐゴシック" w:cs="Times New Roman"/>
                <w:sz w:val="18"/>
                <w:szCs w:val="18"/>
              </w:rPr>
              <w:t>/Agilent (Santa Clara, CA)</w:t>
            </w:r>
          </w:p>
        </w:tc>
      </w:tr>
      <w:tr w:rsidR="00C12295" w:rsidRPr="00B21043" w14:paraId="5AB65715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F9F6A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Luciferase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3A15D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2505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01E8F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10,000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3E64A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PM016, MBL CO., LTD. (Tokyo, Japan)</w:t>
            </w:r>
          </w:p>
        </w:tc>
      </w:tr>
      <w:tr w:rsidR="00C12295" w:rsidRPr="00B21043" w14:paraId="3ADD666C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B54B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MLH1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D0F8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OV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81F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200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912888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E0EA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Clone G168-728, BD Biosciences (Franklin Lakes, NJ)</w:t>
            </w:r>
          </w:p>
        </w:tc>
      </w:tr>
      <w:tr w:rsidR="00C12295" w:rsidRPr="00B21043" w14:paraId="74D3C025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08E9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MSH2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BE05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OV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847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200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F150A6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C98B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Clone G219-1129, BD Biosciences (Franklin Lakes, NJ)</w:t>
            </w:r>
          </w:p>
        </w:tc>
      </w:tr>
      <w:tr w:rsidR="00C12295" w:rsidRPr="00B21043" w14:paraId="78F35784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45CC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MSH6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94C6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OV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5EE7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400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CA77D8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6E97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Clone 44/MSH6, BD Biosciences (Franklin Lakes, NJ)</w:t>
            </w:r>
          </w:p>
        </w:tc>
      </w:tr>
      <w:tr w:rsidR="00C12295" w:rsidRPr="00B21043" w14:paraId="2DA92478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159CB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lastRenderedPageBreak/>
              <w:t>C-PARP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E7784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BFAB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1D15D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AD1A2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Clone D64E10, Cell Signaling Technology, Inc. (Danvers, MA)</w:t>
            </w:r>
          </w:p>
        </w:tc>
      </w:tr>
      <w:tr w:rsidR="00C12295" w:rsidRPr="00B21043" w14:paraId="4E0E5DA3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8E9A8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PMS2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8B89C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proofErr w:type="spellStart"/>
            <w:r w:rsidRPr="00B21043">
              <w:rPr>
                <w:rFonts w:eastAsia="ＭＳ Ｐゴシック" w:cs="Times New Roman"/>
                <w:sz w:val="18"/>
                <w:szCs w:val="18"/>
              </w:rPr>
              <w:t>OV+Linker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F05B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50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7A736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9116E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Clone A16-4, BD Biosciences (Franklin Lakes, NJ)</w:t>
            </w:r>
          </w:p>
        </w:tc>
      </w:tr>
      <w:tr w:rsidR="00C12295" w:rsidRPr="00B21043" w14:paraId="63F1C91C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B044B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PBK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07A87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IV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9593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100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61955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9E637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 xml:space="preserve">sc-293028, Santa Cruz </w:t>
            </w:r>
            <w:proofErr w:type="spellStart"/>
            <w:r w:rsidRPr="00B21043">
              <w:rPr>
                <w:rFonts w:eastAsia="ＭＳ Ｐゴシック" w:cs="Times New Roman"/>
                <w:sz w:val="18"/>
                <w:szCs w:val="18"/>
              </w:rPr>
              <w:t>Biothechnology</w:t>
            </w:r>
            <w:proofErr w:type="spellEnd"/>
            <w:r w:rsidRPr="00B21043">
              <w:rPr>
                <w:rFonts w:eastAsia="ＭＳ Ｐゴシック" w:cs="Times New Roman"/>
                <w:sz w:val="18"/>
                <w:szCs w:val="18"/>
              </w:rPr>
              <w:t>, INC (Dallas, TX)</w:t>
            </w:r>
          </w:p>
        </w:tc>
      </w:tr>
      <w:tr w:rsidR="00C12295" w:rsidRPr="00B21043" w14:paraId="35815235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D1E33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PBK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C5AFF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BEBF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190C6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5,000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E57F7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EPR21983, Abcam (Cambridge, UK)</w:t>
            </w:r>
          </w:p>
        </w:tc>
      </w:tr>
      <w:tr w:rsidR="00C12295" w:rsidRPr="00B21043" w14:paraId="69C81F6B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B8CED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PHH3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A397D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OV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C3EA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500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1BBEF8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9FC12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 xml:space="preserve">Cell </w:t>
            </w:r>
            <w:proofErr w:type="spellStart"/>
            <w:r w:rsidRPr="00B21043">
              <w:rPr>
                <w:rFonts w:eastAsia="ＭＳ Ｐゴシック" w:cs="Times New Roman"/>
                <w:sz w:val="18"/>
                <w:szCs w:val="18"/>
              </w:rPr>
              <w:t>Marque</w:t>
            </w:r>
            <w:r w:rsidRPr="00B21043">
              <w:rPr>
                <w:rFonts w:eastAsia="ＭＳ Ｐゴシック" w:cs="Times New Roman"/>
                <w:sz w:val="18"/>
                <w:szCs w:val="18"/>
                <w:vertAlign w:val="superscript"/>
              </w:rPr>
              <w:t>TM</w:t>
            </w:r>
            <w:proofErr w:type="spellEnd"/>
            <w:r w:rsidRPr="00B21043">
              <w:rPr>
                <w:rFonts w:eastAsia="ＭＳ Ｐゴシック" w:cs="Times New Roman"/>
                <w:sz w:val="18"/>
                <w:szCs w:val="18"/>
              </w:rPr>
              <w:t>, Millipore SIGMA (Rocklin, CA)</w:t>
            </w:r>
          </w:p>
        </w:tc>
      </w:tr>
      <w:tr w:rsidR="00C12295" w:rsidRPr="00B21043" w14:paraId="3C2FC83D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A46C1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PHH3 Ser10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92FC2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9F08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E519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C5404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ab136810, Abcam (Cambridge, UK)</w:t>
            </w:r>
          </w:p>
        </w:tc>
      </w:tr>
      <w:tr w:rsidR="00C12295" w:rsidRPr="00B21043" w14:paraId="547EBD92" w14:textId="77777777" w:rsidTr="00AB1361">
        <w:trPr>
          <w:trHeight w:val="240"/>
        </w:trPr>
        <w:tc>
          <w:tcPr>
            <w:tcW w:w="14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219B23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VIM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49526C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EBE8B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-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C0C3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1,000</w:t>
            </w:r>
          </w:p>
        </w:tc>
        <w:tc>
          <w:tcPr>
            <w:tcW w:w="60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7CD831" w14:textId="77777777" w:rsidR="00B8564A" w:rsidRPr="00B21043" w:rsidRDefault="00B8564A" w:rsidP="00AB1361">
            <w:pPr>
              <w:rPr>
                <w:rFonts w:eastAsia="ＭＳ Ｐゴシック" w:cs="Times New Roman"/>
                <w:sz w:val="18"/>
                <w:szCs w:val="18"/>
              </w:rPr>
            </w:pPr>
            <w:r w:rsidRPr="00B21043">
              <w:rPr>
                <w:rFonts w:eastAsia="ＭＳ Ｐゴシック" w:cs="Times New Roman"/>
                <w:sz w:val="18"/>
                <w:szCs w:val="18"/>
              </w:rPr>
              <w:t>Clone D21H3, Cell Signaling Technology, Inc. (Danvers, MA)</w:t>
            </w:r>
          </w:p>
        </w:tc>
      </w:tr>
    </w:tbl>
    <w:p w14:paraId="1D3B67DA" w14:textId="77777777" w:rsidR="00B8564A" w:rsidRPr="00B21043" w:rsidRDefault="00B8564A" w:rsidP="00B8564A">
      <w:pPr>
        <w:rPr>
          <w:rFonts w:cs="Times New Roman"/>
          <w:sz w:val="20"/>
          <w:szCs w:val="20"/>
        </w:rPr>
      </w:pPr>
      <w:r w:rsidRPr="00B21043">
        <w:rPr>
          <w:rFonts w:eastAsia="ＭＳ Ｐゴシック" w:cs="Times New Roman"/>
          <w:sz w:val="20"/>
          <w:szCs w:val="20"/>
        </w:rPr>
        <w:t>IV</w:t>
      </w:r>
      <w:r w:rsidRPr="00B21043">
        <w:rPr>
          <w:rFonts w:cs="Times New Roman"/>
          <w:sz w:val="20"/>
          <w:szCs w:val="20"/>
        </w:rPr>
        <w:t xml:space="preserve">, iView reagent. OV, </w:t>
      </w:r>
      <w:proofErr w:type="spellStart"/>
      <w:r w:rsidRPr="00B21043">
        <w:rPr>
          <w:rFonts w:cs="Times New Roman"/>
          <w:sz w:val="20"/>
          <w:szCs w:val="20"/>
        </w:rPr>
        <w:t>OptiView</w:t>
      </w:r>
      <w:proofErr w:type="spellEnd"/>
      <w:r w:rsidRPr="00B21043">
        <w:rPr>
          <w:rFonts w:cs="Times New Roman"/>
          <w:sz w:val="20"/>
          <w:szCs w:val="20"/>
        </w:rPr>
        <w:t xml:space="preserve"> reagent. Antigen retrieval was performed with heat activation in high pH buffer.</w:t>
      </w:r>
    </w:p>
    <w:p w14:paraId="0B0BD98F" w14:textId="77777777" w:rsidR="00B8564A" w:rsidRPr="00B21043" w:rsidRDefault="00B8564A" w:rsidP="00B8564A">
      <w:pPr>
        <w:rPr>
          <w:rFonts w:cs="Times New Roman"/>
          <w:sz w:val="20"/>
          <w:szCs w:val="20"/>
        </w:rPr>
      </w:pPr>
      <w:r w:rsidRPr="00B21043">
        <w:rPr>
          <w:rFonts w:eastAsia="ＭＳ Ｐゴシック" w:cs="Times New Roman"/>
          <w:sz w:val="18"/>
          <w:szCs w:val="18"/>
        </w:rPr>
        <w:t xml:space="preserve">*; </w:t>
      </w:r>
      <w:proofErr w:type="spellStart"/>
      <w:r w:rsidRPr="00B21043">
        <w:rPr>
          <w:rFonts w:eastAsia="ＭＳ Ｐゴシック" w:cs="Times New Roman"/>
          <w:sz w:val="18"/>
          <w:szCs w:val="18"/>
        </w:rPr>
        <w:t>Hyodo</w:t>
      </w:r>
      <w:proofErr w:type="spellEnd"/>
      <w:r w:rsidRPr="00B21043">
        <w:rPr>
          <w:rFonts w:eastAsia="ＭＳ Ｐゴシック" w:cs="Times New Roman"/>
          <w:sz w:val="18"/>
          <w:szCs w:val="18"/>
        </w:rPr>
        <w:t xml:space="preserve"> et. al., The Journal of Biological Chemistry, 287</w:t>
      </w:r>
      <w:r w:rsidRPr="00B21043">
        <w:rPr>
          <w:rFonts w:eastAsia="ＭＳ Ｐゴシック" w:cs="Times New Roman"/>
          <w:sz w:val="18"/>
          <w:szCs w:val="18"/>
        </w:rPr>
        <w:t>（</w:t>
      </w:r>
      <w:r w:rsidRPr="00B21043">
        <w:rPr>
          <w:rFonts w:eastAsia="ＭＳ Ｐゴシック" w:cs="Times New Roman"/>
          <w:sz w:val="18"/>
          <w:szCs w:val="18"/>
        </w:rPr>
        <w:t>30</w:t>
      </w:r>
      <w:r w:rsidRPr="00B21043">
        <w:rPr>
          <w:rFonts w:eastAsia="ＭＳ Ｐゴシック" w:cs="Times New Roman"/>
          <w:sz w:val="18"/>
          <w:szCs w:val="18"/>
        </w:rPr>
        <w:t>）</w:t>
      </w:r>
      <w:r w:rsidRPr="00B21043">
        <w:rPr>
          <w:rFonts w:eastAsia="ＭＳ Ｐゴシック" w:cs="Times New Roman"/>
          <w:sz w:val="18"/>
          <w:szCs w:val="18"/>
        </w:rPr>
        <w:t>, 2012. DOI: 10.1074/jbc.M112.372342</w:t>
      </w:r>
    </w:p>
    <w:p w14:paraId="7B65BC41" w14:textId="598EFB83" w:rsidR="00DE23E8" w:rsidRPr="00B21043" w:rsidRDefault="00DE23E8" w:rsidP="00654E8F">
      <w:pPr>
        <w:spacing w:before="240"/>
        <w:rPr>
          <w:rFonts w:cs="Times New Roman"/>
        </w:rPr>
      </w:pPr>
    </w:p>
    <w:p w14:paraId="6FA6B9A5" w14:textId="008B83A2" w:rsidR="00142522" w:rsidRPr="00B21043" w:rsidRDefault="00142522">
      <w:pPr>
        <w:spacing w:before="0" w:after="200" w:line="276" w:lineRule="auto"/>
        <w:rPr>
          <w:rFonts w:cs="Times New Roman"/>
        </w:rPr>
      </w:pPr>
      <w:r w:rsidRPr="00B21043">
        <w:rPr>
          <w:rFonts w:cs="Times New Roman"/>
        </w:rPr>
        <w:br w:type="page"/>
      </w:r>
    </w:p>
    <w:p w14:paraId="03457BD4" w14:textId="77777777" w:rsidR="00B8564A" w:rsidRPr="00B21043" w:rsidRDefault="00B8564A" w:rsidP="00B8564A">
      <w:pPr>
        <w:rPr>
          <w:rFonts w:cs="Times New Roman"/>
        </w:rPr>
      </w:pPr>
    </w:p>
    <w:tbl>
      <w:tblPr>
        <w:tblW w:w="10363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0"/>
        <w:gridCol w:w="1880"/>
        <w:gridCol w:w="908"/>
        <w:gridCol w:w="1302"/>
        <w:gridCol w:w="908"/>
        <w:gridCol w:w="908"/>
        <w:gridCol w:w="310"/>
        <w:gridCol w:w="682"/>
        <w:gridCol w:w="452"/>
        <w:gridCol w:w="682"/>
        <w:gridCol w:w="310"/>
        <w:gridCol w:w="1701"/>
      </w:tblGrid>
      <w:tr w:rsidR="00C12295" w:rsidRPr="00B21043" w14:paraId="5B6E655C" w14:textId="77777777" w:rsidTr="00AB1361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CE4A7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CC24B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C6991A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C5CD3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1F773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EC6BB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  <w:tc>
          <w:tcPr>
            <w:tcW w:w="20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AA024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</w:tr>
      <w:tr w:rsidR="00C12295" w:rsidRPr="00B21043" w14:paraId="0F8D24FC" w14:textId="77777777" w:rsidTr="00AB1361">
        <w:trPr>
          <w:trHeight w:val="240"/>
        </w:trPr>
        <w:tc>
          <w:tcPr>
            <w:tcW w:w="1036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3363EC" w14:textId="77777777" w:rsidR="00B8564A" w:rsidRPr="00B21043" w:rsidRDefault="00B8564A" w:rsidP="00AB1361">
            <w:pPr>
              <w:rPr>
                <w:rFonts w:eastAsia="ＭＳ Ｐゴシック" w:cs="Times New Roman"/>
                <w:b/>
                <w:bCs/>
                <w:sz w:val="22"/>
              </w:rPr>
            </w:pPr>
            <w:r w:rsidRPr="00B21043">
              <w:rPr>
                <w:rFonts w:eastAsia="ＭＳ Ｐゴシック" w:cs="Times New Roman"/>
                <w:b/>
                <w:bCs/>
                <w:sz w:val="22"/>
              </w:rPr>
              <w:t xml:space="preserve">Supplementary Table S3. Survival analyses in Kaplan-Meier Plotter according to </w:t>
            </w:r>
            <w:r w:rsidRPr="00B21043">
              <w:rPr>
                <w:rFonts w:eastAsia="ＭＳ Ｐゴシック" w:cs="Times New Roman"/>
                <w:b/>
                <w:bCs/>
                <w:i/>
                <w:iCs/>
                <w:sz w:val="22"/>
              </w:rPr>
              <w:t>PBK</w:t>
            </w:r>
            <w:r w:rsidRPr="00B21043">
              <w:rPr>
                <w:rFonts w:eastAsia="ＭＳ Ｐゴシック" w:cs="Times New Roman"/>
                <w:b/>
                <w:bCs/>
                <w:sz w:val="22"/>
              </w:rPr>
              <w:t xml:space="preserve"> expression</w:t>
            </w:r>
          </w:p>
        </w:tc>
      </w:tr>
      <w:tr w:rsidR="00C12295" w:rsidRPr="00B21043" w14:paraId="7E8DE64E" w14:textId="77777777" w:rsidTr="00AB1361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9FA1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4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B349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1152E285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Patient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CA7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Hazard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9312" w14:textId="77777777" w:rsidR="00B8564A" w:rsidRPr="00B21043" w:rsidRDefault="00B8564A" w:rsidP="00AB1361">
            <w:pPr>
              <w:jc w:val="center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    95% CI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F0D5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Log-rank</w:t>
            </w:r>
          </w:p>
        </w:tc>
      </w:tr>
      <w:tr w:rsidR="00C12295" w:rsidRPr="00B21043" w14:paraId="5F8F5B07" w14:textId="77777777" w:rsidTr="00AB1361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930C1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  <w:tc>
          <w:tcPr>
            <w:tcW w:w="40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01DAD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 xml:space="preserve">　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5F4D36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No.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208E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Ratio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B67A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min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4F35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max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86A36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i/>
                <w:iCs/>
                <w:sz w:val="22"/>
              </w:rPr>
              <w:t>P</w:t>
            </w:r>
            <w:r w:rsidRPr="00B21043">
              <w:rPr>
                <w:rFonts w:eastAsia="ＭＳ Ｐゴシック" w:cs="Times New Roman"/>
                <w:sz w:val="22"/>
              </w:rPr>
              <w:t>-value</w:t>
            </w:r>
          </w:p>
        </w:tc>
      </w:tr>
      <w:tr w:rsidR="00C12295" w:rsidRPr="00B21043" w14:paraId="56DF8C12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A40B57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cs="Times New Roman"/>
                <w:szCs w:val="21"/>
              </w:rPr>
              <w:t>Thymoma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</w:tcPr>
          <w:p w14:paraId="4553BC6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118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6EC2C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3361E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0.02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A4090D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0.49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00AC5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0.00065</w:t>
            </w:r>
          </w:p>
        </w:tc>
      </w:tr>
      <w:tr w:rsidR="00C12295" w:rsidRPr="00B21043" w14:paraId="00A261C8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0D76EA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proofErr w:type="spellStart"/>
            <w:r w:rsidRPr="00B21043">
              <w:rPr>
                <w:rFonts w:eastAsia="ＭＳ Ｐゴシック" w:cs="Times New Roman"/>
                <w:sz w:val="22"/>
              </w:rPr>
              <w:t>Oesophageal</w:t>
            </w:r>
            <w:proofErr w:type="spellEnd"/>
            <w:r w:rsidRPr="00B21043">
              <w:rPr>
                <w:rFonts w:eastAsia="ＭＳ Ｐゴシック" w:cs="Times New Roman"/>
                <w:sz w:val="22"/>
              </w:rPr>
              <w:t xml:space="preserve"> squamous cell carcinoma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</w:tcPr>
          <w:p w14:paraId="7497C9D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81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265CD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0.25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C3D4E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CBA26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0.61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22D06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0.00088</w:t>
            </w:r>
          </w:p>
        </w:tc>
      </w:tr>
      <w:tr w:rsidR="00C12295" w:rsidRPr="00B21043" w14:paraId="49357DE9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DDF04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Cervical squamous cell carcinoma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0DB1807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304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AE6F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A99D8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CDBB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5088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0.0072</w:t>
            </w:r>
          </w:p>
        </w:tc>
      </w:tr>
      <w:tr w:rsidR="00C12295" w:rsidRPr="00B21043" w14:paraId="3FC3D787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2C1D14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cs="Times New Roman"/>
                <w:szCs w:val="21"/>
              </w:rPr>
              <w:t>Lung squamous cell carcinoma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</w:tcPr>
          <w:p w14:paraId="4B643C0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495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60392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0.66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7E629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9A171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0.87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275E44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0.0033</w:t>
            </w:r>
          </w:p>
        </w:tc>
      </w:tr>
      <w:tr w:rsidR="00C12295" w:rsidRPr="00B21043" w14:paraId="17DF437C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303E6B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cs="Times New Roman"/>
                <w:szCs w:val="21"/>
              </w:rPr>
              <w:t>Ovarian cancer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</w:tcPr>
          <w:p w14:paraId="70D769A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373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FE3E1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0.66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A1826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1569A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0.87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835EF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0.0027</w:t>
            </w:r>
          </w:p>
        </w:tc>
      </w:tr>
      <w:tr w:rsidR="00C12295" w:rsidRPr="00B21043" w14:paraId="74D26486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2CBB65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cs="Times New Roman"/>
                <w:szCs w:val="21"/>
              </w:rPr>
              <w:t>Stomach adenocarcinoma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</w:tcPr>
          <w:p w14:paraId="2E1DF93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371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EF9A90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09546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0.54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F73E25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1.03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17E5A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0.078</w:t>
            </w:r>
          </w:p>
        </w:tc>
      </w:tr>
      <w:tr w:rsidR="00C12295" w:rsidRPr="00B21043" w14:paraId="4637AFAE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676A9B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cs="Times New Roman"/>
                <w:szCs w:val="21"/>
              </w:rPr>
              <w:t>Lung adenocarcinoma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</w:tcPr>
          <w:p w14:paraId="087194F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504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6C038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1.74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D0E076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1.28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3FD71A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2.35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2BB7D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0.00029</w:t>
            </w:r>
          </w:p>
        </w:tc>
      </w:tr>
      <w:tr w:rsidR="00C12295" w:rsidRPr="00B21043" w14:paraId="7340B955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5B8F7C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Clear cell renal cell carcinoma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</w:tcPr>
          <w:p w14:paraId="109C69C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530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B91E58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1.91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206DA1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1.40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1A625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2.60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3AE3C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&lt;0.0001</w:t>
            </w:r>
          </w:p>
        </w:tc>
      </w:tr>
      <w:tr w:rsidR="00C12295" w:rsidRPr="00B21043" w14:paraId="4AF27819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12EEA3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Pancreatic ductal adenocarcinoma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</w:tcPr>
          <w:p w14:paraId="1259A75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177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74F94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2.03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8B5E9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1.30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B80213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3.13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34501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0.001</w:t>
            </w:r>
          </w:p>
        </w:tc>
      </w:tr>
      <w:tr w:rsidR="00C12295" w:rsidRPr="00B21043" w14:paraId="10A50985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F631D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cs="Times New Roman"/>
                <w:szCs w:val="21"/>
              </w:rPr>
              <w:t>Hepatocellular carcinoma</w:t>
            </w: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</w:tcPr>
          <w:p w14:paraId="49E21DDB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370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A028DD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2.05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4C52A4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1.42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0B4BC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2.95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67C95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&lt;0.0001</w:t>
            </w:r>
          </w:p>
        </w:tc>
      </w:tr>
      <w:tr w:rsidR="00C12295" w:rsidRPr="00B21043" w14:paraId="7FF20E7E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AFC26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proofErr w:type="spellStart"/>
            <w:r w:rsidRPr="00B21043">
              <w:rPr>
                <w:rFonts w:eastAsia="ＭＳ Ｐゴシック" w:cs="Times New Roman"/>
                <w:sz w:val="22"/>
              </w:rPr>
              <w:t>Oesophageal</w:t>
            </w:r>
            <w:proofErr w:type="spellEnd"/>
            <w:r w:rsidRPr="00B21043">
              <w:rPr>
                <w:rFonts w:eastAsia="ＭＳ Ｐゴシック" w:cs="Times New Roman"/>
                <w:sz w:val="22"/>
              </w:rPr>
              <w:t xml:space="preserve"> adenocarcinoma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7158068F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80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0841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2.40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89F82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1.26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BEB56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4.58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0030E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0.0061</w:t>
            </w:r>
          </w:p>
        </w:tc>
      </w:tr>
      <w:tr w:rsidR="00C12295" w:rsidRPr="00B21043" w14:paraId="22356447" w14:textId="77777777" w:rsidTr="00AB1361">
        <w:trPr>
          <w:trHeight w:val="240"/>
        </w:trPr>
        <w:tc>
          <w:tcPr>
            <w:tcW w:w="44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22F2E2" w14:textId="77777777" w:rsidR="00B8564A" w:rsidRPr="00B21043" w:rsidRDefault="00B8564A" w:rsidP="00AB1361">
            <w:pPr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Papillary renal cell carcinoma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C8C5C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287</w:t>
            </w:r>
          </w:p>
        </w:tc>
        <w:tc>
          <w:tcPr>
            <w:tcW w:w="12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31917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4.62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A67F95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2.53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7972E9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8.44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3A3CA5" w14:textId="77777777" w:rsidR="00B8564A" w:rsidRPr="00B21043" w:rsidRDefault="00B8564A" w:rsidP="00AB1361">
            <w:pPr>
              <w:jc w:val="right"/>
              <w:rPr>
                <w:rFonts w:eastAsia="ＭＳ Ｐゴシック" w:cs="Times New Roman"/>
                <w:sz w:val="22"/>
              </w:rPr>
            </w:pPr>
            <w:r w:rsidRPr="00B21043">
              <w:rPr>
                <w:rFonts w:eastAsia="ＭＳ Ｐゴシック" w:cs="Times New Roman"/>
                <w:sz w:val="22"/>
              </w:rPr>
              <w:t>&lt;0.0001</w:t>
            </w:r>
          </w:p>
        </w:tc>
      </w:tr>
    </w:tbl>
    <w:p w14:paraId="7554C591" w14:textId="77777777" w:rsidR="00B8564A" w:rsidRPr="00B21043" w:rsidRDefault="00B8564A" w:rsidP="00B8564A">
      <w:pPr>
        <w:rPr>
          <w:rFonts w:cs="Times New Roman"/>
        </w:rPr>
      </w:pPr>
      <w:r w:rsidRPr="00B21043">
        <w:rPr>
          <w:rFonts w:cs="Times New Roman"/>
        </w:rPr>
        <w:t>RNA-seq data were analyzed using the Kaplan–Meier Plotter program on the web site.</w:t>
      </w:r>
    </w:p>
    <w:p w14:paraId="5D53B72A" w14:textId="00ADC2B4" w:rsidR="00D33608" w:rsidRPr="00B21043" w:rsidRDefault="00D33608">
      <w:pPr>
        <w:spacing w:before="0" w:after="200" w:line="276" w:lineRule="auto"/>
        <w:rPr>
          <w:rFonts w:cs="Times New Roman"/>
        </w:rPr>
      </w:pPr>
      <w:r w:rsidRPr="00B21043">
        <w:rPr>
          <w:rFonts w:cs="Times New Roman"/>
        </w:rPr>
        <w:br w:type="page"/>
      </w:r>
    </w:p>
    <w:p w14:paraId="6376611B" w14:textId="77777777" w:rsidR="00D33608" w:rsidRPr="00B21043" w:rsidRDefault="00D33608" w:rsidP="00D33608">
      <w:pPr>
        <w:spacing w:line="480" w:lineRule="auto"/>
        <w:rPr>
          <w:rFonts w:cs="Times New Roman"/>
          <w:b/>
          <w:szCs w:val="21"/>
        </w:rPr>
      </w:pPr>
      <w:r w:rsidRPr="00B21043">
        <w:rPr>
          <w:rFonts w:cs="Times New Roman"/>
          <w:b/>
          <w:szCs w:val="21"/>
        </w:rPr>
        <w:lastRenderedPageBreak/>
        <w:t>Supplementary Figure S1. Associations between cellular proliferation marker expressions and PBK expression</w:t>
      </w:r>
      <w:r w:rsidRPr="00B21043">
        <w:rPr>
          <w:rFonts w:cs="Times New Roman"/>
          <w:szCs w:val="21"/>
        </w:rPr>
        <w:t>.</w:t>
      </w:r>
      <w:r w:rsidRPr="00B21043">
        <w:rPr>
          <w:rFonts w:cs="Times New Roman"/>
          <w:b/>
          <w:szCs w:val="21"/>
        </w:rPr>
        <w:t xml:space="preserve"> </w:t>
      </w:r>
    </w:p>
    <w:p w14:paraId="20CB8F6F" w14:textId="4A665CB0" w:rsidR="00D33608" w:rsidRPr="00B21043" w:rsidRDefault="00D33608" w:rsidP="00D33608">
      <w:pPr>
        <w:spacing w:line="480" w:lineRule="auto"/>
        <w:rPr>
          <w:rFonts w:cs="Times New Roman"/>
          <w:b/>
          <w:szCs w:val="21"/>
        </w:rPr>
      </w:pPr>
      <w:r w:rsidRPr="00B21043">
        <w:rPr>
          <w:rFonts w:cs="Times New Roman"/>
          <w:b/>
          <w:noProof/>
          <w:szCs w:val="21"/>
          <w:lang w:eastAsia="ja-JP"/>
        </w:rPr>
        <w:drawing>
          <wp:inline distT="0" distB="0" distL="0" distR="0" wp14:anchorId="338BE02D" wp14:editId="751FE0AA">
            <wp:extent cx="6208395" cy="2607945"/>
            <wp:effectExtent l="0" t="0" r="1905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28DB" w14:textId="4E474FC1" w:rsidR="00D33608" w:rsidRPr="00B21043" w:rsidRDefault="00D33608" w:rsidP="00D33608">
      <w:pPr>
        <w:spacing w:line="480" w:lineRule="auto"/>
        <w:rPr>
          <w:rFonts w:cs="Times New Roman"/>
          <w:b/>
          <w:szCs w:val="21"/>
        </w:rPr>
      </w:pPr>
      <w:r w:rsidRPr="00B21043">
        <w:rPr>
          <w:rFonts w:cs="Times New Roman"/>
          <w:szCs w:val="21"/>
        </w:rPr>
        <w:t>CCNA, GMNN, and Ki-67 labelling indices showed significant association to PBK expression.</w:t>
      </w:r>
    </w:p>
    <w:p w14:paraId="745334D2" w14:textId="0839615B" w:rsidR="00D33608" w:rsidRPr="00B21043" w:rsidRDefault="00D33608">
      <w:pPr>
        <w:spacing w:before="0" w:after="200" w:line="276" w:lineRule="auto"/>
        <w:rPr>
          <w:rFonts w:cs="Times New Roman"/>
          <w:b/>
          <w:szCs w:val="21"/>
        </w:rPr>
      </w:pPr>
      <w:r w:rsidRPr="00B21043">
        <w:rPr>
          <w:rFonts w:cs="Times New Roman"/>
          <w:b/>
          <w:szCs w:val="21"/>
        </w:rPr>
        <w:br w:type="page"/>
      </w:r>
    </w:p>
    <w:p w14:paraId="1C588779" w14:textId="77777777" w:rsidR="00D33608" w:rsidRPr="00B21043" w:rsidRDefault="00D33608" w:rsidP="00D33608">
      <w:pPr>
        <w:spacing w:line="480" w:lineRule="auto"/>
        <w:rPr>
          <w:rFonts w:cs="Times New Roman"/>
          <w:b/>
          <w:szCs w:val="21"/>
        </w:rPr>
      </w:pPr>
    </w:p>
    <w:p w14:paraId="0A72BFA8" w14:textId="77777777" w:rsidR="00D33608" w:rsidRPr="00B21043" w:rsidRDefault="00D33608" w:rsidP="00D33608">
      <w:pPr>
        <w:spacing w:line="480" w:lineRule="auto"/>
        <w:rPr>
          <w:rFonts w:cs="Times New Roman"/>
          <w:b/>
          <w:szCs w:val="21"/>
        </w:rPr>
      </w:pPr>
      <w:r w:rsidRPr="00B21043">
        <w:rPr>
          <w:rFonts w:cs="Times New Roman"/>
          <w:b/>
          <w:szCs w:val="21"/>
        </w:rPr>
        <w:t>Supplementary Figure S2. Co-expression of PBK and PHH3 in CRC cells in M phase</w:t>
      </w:r>
      <w:r w:rsidRPr="00B21043">
        <w:rPr>
          <w:rFonts w:cs="Times New Roman"/>
          <w:szCs w:val="21"/>
        </w:rPr>
        <w:t>.</w:t>
      </w:r>
      <w:r w:rsidRPr="00B21043">
        <w:rPr>
          <w:rFonts w:cs="Times New Roman"/>
          <w:b/>
          <w:szCs w:val="21"/>
        </w:rPr>
        <w:t xml:space="preserve"> </w:t>
      </w:r>
    </w:p>
    <w:p w14:paraId="66C68D93" w14:textId="0B51F544" w:rsidR="00D33608" w:rsidRPr="00B21043" w:rsidRDefault="00D33608" w:rsidP="00D33608">
      <w:pPr>
        <w:spacing w:line="480" w:lineRule="auto"/>
        <w:rPr>
          <w:rFonts w:cs="Times New Roman"/>
          <w:b/>
          <w:szCs w:val="21"/>
        </w:rPr>
      </w:pPr>
      <w:r w:rsidRPr="00B21043">
        <w:rPr>
          <w:rFonts w:cs="Times New Roman"/>
          <w:b/>
          <w:noProof/>
          <w:szCs w:val="21"/>
          <w:lang w:eastAsia="ja-JP"/>
        </w:rPr>
        <w:drawing>
          <wp:inline distT="0" distB="0" distL="0" distR="0" wp14:anchorId="3E7EB2A1" wp14:editId="5B37D6D4">
            <wp:extent cx="3240024" cy="347167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3F45" w14:textId="47997FBF" w:rsidR="00D33608" w:rsidRPr="00B21043" w:rsidRDefault="00D33608" w:rsidP="00D33608">
      <w:pPr>
        <w:spacing w:line="480" w:lineRule="auto"/>
        <w:rPr>
          <w:rFonts w:cs="Times New Roman"/>
          <w:b/>
          <w:szCs w:val="21"/>
        </w:rPr>
      </w:pPr>
      <w:r w:rsidRPr="00B21043">
        <w:rPr>
          <w:rFonts w:cs="Times New Roman"/>
          <w:szCs w:val="21"/>
        </w:rPr>
        <w:t>In sequential immunostaining, co-expression of PBK and PHH3 was observed. Bar = 20 µm.</w:t>
      </w:r>
    </w:p>
    <w:p w14:paraId="1E6E11F6" w14:textId="623AF00B" w:rsidR="00D33608" w:rsidRPr="00B21043" w:rsidRDefault="00D33608">
      <w:pPr>
        <w:spacing w:before="0" w:after="200" w:line="276" w:lineRule="auto"/>
        <w:rPr>
          <w:rFonts w:cs="Times New Roman"/>
          <w:szCs w:val="21"/>
        </w:rPr>
      </w:pPr>
      <w:r w:rsidRPr="00B21043">
        <w:rPr>
          <w:rFonts w:cs="Times New Roman"/>
          <w:szCs w:val="21"/>
        </w:rPr>
        <w:br w:type="page"/>
      </w:r>
    </w:p>
    <w:p w14:paraId="0A17B4A2" w14:textId="77777777" w:rsidR="00D33608" w:rsidRPr="00B21043" w:rsidRDefault="00D33608" w:rsidP="00D33608">
      <w:pPr>
        <w:rPr>
          <w:rFonts w:cs="Times New Roman"/>
          <w:szCs w:val="21"/>
        </w:rPr>
      </w:pPr>
    </w:p>
    <w:p w14:paraId="341A8F4F" w14:textId="65EC5D12" w:rsidR="00D33608" w:rsidRPr="00B21043" w:rsidRDefault="00D33608" w:rsidP="00D33608">
      <w:pPr>
        <w:spacing w:line="480" w:lineRule="auto"/>
        <w:rPr>
          <w:rFonts w:cs="Times New Roman"/>
          <w:b/>
          <w:szCs w:val="21"/>
        </w:rPr>
      </w:pPr>
      <w:r w:rsidRPr="00B21043">
        <w:rPr>
          <w:rFonts w:cs="Times New Roman"/>
          <w:b/>
          <w:szCs w:val="21"/>
        </w:rPr>
        <w:t>Supplementary Figure S3. SDS-PAGE and immunoblot analyses of FLAG- or GST-tagged CDH1</w:t>
      </w:r>
      <w:r w:rsidRPr="00B21043">
        <w:rPr>
          <w:rFonts w:cs="Times New Roman"/>
          <w:b/>
          <w:szCs w:val="21"/>
          <w:vertAlign w:val="superscript"/>
        </w:rPr>
        <w:t>cyt</w:t>
      </w:r>
      <w:r w:rsidRPr="00B21043">
        <w:rPr>
          <w:rFonts w:cs="Times New Roman"/>
          <w:b/>
          <w:szCs w:val="21"/>
        </w:rPr>
        <w:t xml:space="preserve"> with or without mutations</w:t>
      </w:r>
      <w:r w:rsidRPr="00B21043">
        <w:rPr>
          <w:rFonts w:cs="Times New Roman"/>
          <w:szCs w:val="21"/>
        </w:rPr>
        <w:t>.</w:t>
      </w:r>
      <w:r w:rsidRPr="00B21043">
        <w:rPr>
          <w:rFonts w:cs="Times New Roman"/>
          <w:b/>
          <w:szCs w:val="21"/>
        </w:rPr>
        <w:t xml:space="preserve"> </w:t>
      </w:r>
    </w:p>
    <w:p w14:paraId="7AAAF45F" w14:textId="37BB5EAC" w:rsidR="00D33608" w:rsidRPr="00B21043" w:rsidRDefault="00D33608" w:rsidP="00D33608">
      <w:pPr>
        <w:spacing w:line="480" w:lineRule="auto"/>
        <w:rPr>
          <w:rFonts w:cs="Times New Roman"/>
          <w:b/>
          <w:szCs w:val="21"/>
        </w:rPr>
      </w:pPr>
      <w:r w:rsidRPr="00B21043">
        <w:rPr>
          <w:rFonts w:cs="Times New Roman"/>
          <w:b/>
          <w:noProof/>
          <w:szCs w:val="21"/>
          <w:lang w:eastAsia="ja-JP"/>
        </w:rPr>
        <w:drawing>
          <wp:inline distT="0" distB="0" distL="0" distR="0" wp14:anchorId="5278E7C2" wp14:editId="720FDF09">
            <wp:extent cx="6208395" cy="3434080"/>
            <wp:effectExtent l="0" t="0" r="190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C050" w14:textId="7406750E" w:rsidR="00D33608" w:rsidRPr="00B21043" w:rsidRDefault="00D33608" w:rsidP="00D33608">
      <w:pPr>
        <w:spacing w:line="480" w:lineRule="auto"/>
        <w:rPr>
          <w:rFonts w:cs="Times New Roman"/>
          <w:szCs w:val="21"/>
        </w:rPr>
      </w:pPr>
      <w:r w:rsidRPr="00B21043">
        <w:rPr>
          <w:rFonts w:cs="Times New Roman"/>
          <w:bCs/>
          <w:szCs w:val="21"/>
        </w:rPr>
        <w:t xml:space="preserve">a, </w:t>
      </w:r>
      <w:r w:rsidRPr="00B21043">
        <w:rPr>
          <w:rFonts w:cs="Times New Roman"/>
          <w:szCs w:val="21"/>
        </w:rPr>
        <w:t>immunoblot analyses show</w:t>
      </w:r>
      <w:r w:rsidR="00DD78BF" w:rsidRPr="00B21043">
        <w:rPr>
          <w:rFonts w:cs="Times New Roman"/>
          <w:szCs w:val="21"/>
        </w:rPr>
        <w:t>ing</w:t>
      </w:r>
      <w:r w:rsidRPr="00B21043">
        <w:rPr>
          <w:rFonts w:cs="Times New Roman"/>
          <w:szCs w:val="21"/>
        </w:rPr>
        <w:t xml:space="preserve"> specific band shifts of FLAG-CDH1</w:t>
      </w:r>
      <w:r w:rsidRPr="00B21043">
        <w:rPr>
          <w:rFonts w:cs="Times New Roman"/>
          <w:szCs w:val="21"/>
          <w:vertAlign w:val="superscript"/>
        </w:rPr>
        <w:t>cyt/S840,846,847A</w:t>
      </w:r>
      <w:r w:rsidRPr="00B21043">
        <w:rPr>
          <w:rFonts w:cs="Times New Roman"/>
          <w:szCs w:val="21"/>
        </w:rPr>
        <w:t xml:space="preserve"> and FLAG-CDH1</w:t>
      </w:r>
      <w:r w:rsidRPr="00B21043">
        <w:rPr>
          <w:rFonts w:cs="Times New Roman"/>
          <w:szCs w:val="21"/>
          <w:vertAlign w:val="superscript"/>
        </w:rPr>
        <w:t>cyt/S840,846,847D</w:t>
      </w:r>
      <w:r w:rsidRPr="00B21043">
        <w:rPr>
          <w:rFonts w:cs="Times New Roman"/>
          <w:szCs w:val="21"/>
        </w:rPr>
        <w:t xml:space="preserve"> mutants. MG132, a proteosome inhibitor, did not affect CDH1</w:t>
      </w:r>
      <w:r w:rsidRPr="00B21043">
        <w:rPr>
          <w:rFonts w:cs="Times New Roman"/>
          <w:szCs w:val="21"/>
          <w:vertAlign w:val="superscript"/>
        </w:rPr>
        <w:t>cyt</w:t>
      </w:r>
      <w:r w:rsidRPr="00B21043">
        <w:rPr>
          <w:rFonts w:cs="Times New Roman"/>
          <w:szCs w:val="21"/>
        </w:rPr>
        <w:t xml:space="preserve"> expressions. In contrast, Luc2CP was accumulated in the MG132-treated group. b, </w:t>
      </w:r>
      <w:proofErr w:type="spellStart"/>
      <w:r w:rsidR="000705D9" w:rsidRPr="00B21043">
        <w:rPr>
          <w:rFonts w:cs="Times New Roman"/>
          <w:szCs w:val="21"/>
        </w:rPr>
        <w:t>c</w:t>
      </w:r>
      <w:r w:rsidRPr="00B21043">
        <w:rPr>
          <w:rFonts w:cs="Times New Roman"/>
          <w:szCs w:val="21"/>
        </w:rPr>
        <w:t>oomassie</w:t>
      </w:r>
      <w:proofErr w:type="spellEnd"/>
      <w:r w:rsidRPr="00B21043">
        <w:rPr>
          <w:rFonts w:cs="Times New Roman"/>
          <w:szCs w:val="21"/>
        </w:rPr>
        <w:t xml:space="preserve"> Brilliant Blue staining of GST-tagged proteins synthetized in </w:t>
      </w:r>
      <w:r w:rsidRPr="00B21043">
        <w:rPr>
          <w:rFonts w:cs="Times New Roman"/>
          <w:i/>
          <w:szCs w:val="21"/>
        </w:rPr>
        <w:t>E. coli</w:t>
      </w:r>
      <w:r w:rsidRPr="00B21043">
        <w:rPr>
          <w:rFonts w:cs="Times New Roman"/>
          <w:szCs w:val="21"/>
        </w:rPr>
        <w:t xml:space="preserve">. 500ng of each protein was separated by SDS-page. c, </w:t>
      </w:r>
      <w:r w:rsidRPr="00B21043">
        <w:rPr>
          <w:rFonts w:cs="Times New Roman"/>
          <w:i/>
          <w:szCs w:val="21"/>
        </w:rPr>
        <w:t>i</w:t>
      </w:r>
      <w:r w:rsidRPr="00B21043">
        <w:rPr>
          <w:rFonts w:cs="Times New Roman"/>
          <w:i/>
          <w:iCs/>
          <w:szCs w:val="21"/>
        </w:rPr>
        <w:t>n vitro</w:t>
      </w:r>
      <w:r w:rsidRPr="00B21043">
        <w:rPr>
          <w:rFonts w:cs="Times New Roman"/>
          <w:szCs w:val="21"/>
        </w:rPr>
        <w:t xml:space="preserve"> kinase assay revealed that </w:t>
      </w:r>
      <w:proofErr w:type="spellStart"/>
      <w:r w:rsidRPr="00B21043">
        <w:rPr>
          <w:rFonts w:cs="Times New Roman"/>
          <w:szCs w:val="21"/>
        </w:rPr>
        <w:t>rPBK</w:t>
      </w:r>
      <w:proofErr w:type="spellEnd"/>
      <w:r w:rsidRPr="00B21043">
        <w:rPr>
          <w:rFonts w:cs="Times New Roman"/>
          <w:szCs w:val="21"/>
        </w:rPr>
        <w:t xml:space="preserve"> direct phosphorylated rHH3.1, while it failed to phosphorylate CDH1</w:t>
      </w:r>
      <w:r w:rsidRPr="00B21043">
        <w:rPr>
          <w:rFonts w:cs="Times New Roman"/>
          <w:szCs w:val="21"/>
          <w:vertAlign w:val="superscript"/>
        </w:rPr>
        <w:t>cyt/WILD</w:t>
      </w:r>
      <w:r w:rsidRPr="00B21043">
        <w:rPr>
          <w:rFonts w:cs="Times New Roman"/>
          <w:szCs w:val="21"/>
        </w:rPr>
        <w:t>. NS, non-specific.</w:t>
      </w:r>
    </w:p>
    <w:p w14:paraId="25131F00" w14:textId="77777777" w:rsidR="00B8564A" w:rsidRPr="00B21043" w:rsidRDefault="00B8564A" w:rsidP="00654E8F">
      <w:pPr>
        <w:spacing w:before="240"/>
        <w:rPr>
          <w:rFonts w:cs="Times New Roman"/>
        </w:rPr>
      </w:pPr>
    </w:p>
    <w:sectPr w:rsidR="00B8564A" w:rsidRPr="00B2104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CBBF4" w14:textId="77777777" w:rsidR="00FC5466" w:rsidRDefault="00FC5466" w:rsidP="00117666">
      <w:pPr>
        <w:spacing w:after="0"/>
      </w:pPr>
      <w:r>
        <w:separator/>
      </w:r>
    </w:p>
  </w:endnote>
  <w:endnote w:type="continuationSeparator" w:id="0">
    <w:p w14:paraId="3567775A" w14:textId="77777777" w:rsidR="00FC5466" w:rsidRDefault="00FC546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A7DD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A7DD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A7DD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A7DD9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3AAC1" w14:textId="77777777" w:rsidR="00FC5466" w:rsidRDefault="00FC5466" w:rsidP="00117666">
      <w:pPr>
        <w:spacing w:after="0"/>
      </w:pPr>
      <w:r>
        <w:separator/>
      </w:r>
    </w:p>
  </w:footnote>
  <w:footnote w:type="continuationSeparator" w:id="0">
    <w:p w14:paraId="5AA46F44" w14:textId="77777777" w:rsidR="00FC5466" w:rsidRDefault="00FC546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9BA34" w14:textId="77777777" w:rsidR="00B8564A" w:rsidRPr="00AD183D" w:rsidRDefault="0093429D" w:rsidP="00B8564A">
    <w:pPr>
      <w:pStyle w:val="afa"/>
      <w:wordWrap w:val="0"/>
      <w:jc w:val="right"/>
      <w:rPr>
        <w:rFonts w:cs="Arial"/>
        <w:sz w:val="14"/>
        <w:szCs w:val="14"/>
      </w:rPr>
    </w:pPr>
    <w:r w:rsidRPr="005A1D84">
      <w:rPr>
        <w:b w:val="0"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ptab w:relativeTo="margin" w:alignment="center" w:leader="none"/>
    </w:r>
    <w:r w:rsidR="00C52A7B">
      <w:tab/>
    </w:r>
    <w:proofErr w:type="spellStart"/>
    <w:r w:rsidR="00B8564A" w:rsidRPr="00AD183D">
      <w:rPr>
        <w:rFonts w:cs="Arial"/>
        <w:i/>
        <w:iCs/>
        <w:sz w:val="14"/>
        <w:szCs w:val="14"/>
      </w:rPr>
      <w:t>Koshino</w:t>
    </w:r>
    <w:proofErr w:type="spellEnd"/>
    <w:r w:rsidR="00B8564A" w:rsidRPr="00AD183D">
      <w:rPr>
        <w:rFonts w:cs="Arial"/>
        <w:i/>
        <w:iCs/>
        <w:sz w:val="14"/>
        <w:szCs w:val="14"/>
      </w:rPr>
      <w:t xml:space="preserve"> A. and Nagano A. et al.</w:t>
    </w:r>
    <w:r w:rsidR="00B8564A" w:rsidRPr="00AD183D">
      <w:rPr>
        <w:rFonts w:cs="Arial"/>
        <w:sz w:val="14"/>
        <w:szCs w:val="14"/>
      </w:rPr>
      <w:t>, PBK up-regulates PHH3 and stabilizes CDH1 in colorectal cancer</w:t>
    </w:r>
  </w:p>
  <w:p w14:paraId="171D68C6" w14:textId="23391790" w:rsidR="00995F6A" w:rsidRDefault="00FC5466" w:rsidP="009342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05D9"/>
    <w:rsid w:val="00077D53"/>
    <w:rsid w:val="00105FD9"/>
    <w:rsid w:val="00117666"/>
    <w:rsid w:val="00142522"/>
    <w:rsid w:val="001549D3"/>
    <w:rsid w:val="00160065"/>
    <w:rsid w:val="00177D84"/>
    <w:rsid w:val="00267D18"/>
    <w:rsid w:val="00274347"/>
    <w:rsid w:val="002823FA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7412"/>
    <w:rsid w:val="00593EEA"/>
    <w:rsid w:val="005A5EEE"/>
    <w:rsid w:val="006375C7"/>
    <w:rsid w:val="00654E8F"/>
    <w:rsid w:val="00660D05"/>
    <w:rsid w:val="006820B1"/>
    <w:rsid w:val="006A7DD9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E0025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E64CC"/>
    <w:rsid w:val="00B1671E"/>
    <w:rsid w:val="00B21043"/>
    <w:rsid w:val="00B25EB8"/>
    <w:rsid w:val="00B37F4D"/>
    <w:rsid w:val="00B8564A"/>
    <w:rsid w:val="00C12295"/>
    <w:rsid w:val="00C52A7B"/>
    <w:rsid w:val="00C56BAF"/>
    <w:rsid w:val="00C679AA"/>
    <w:rsid w:val="00C75972"/>
    <w:rsid w:val="00CD066B"/>
    <w:rsid w:val="00CE4FEE"/>
    <w:rsid w:val="00D060CF"/>
    <w:rsid w:val="00D33608"/>
    <w:rsid w:val="00D503CE"/>
    <w:rsid w:val="00DB59C3"/>
    <w:rsid w:val="00DC259A"/>
    <w:rsid w:val="00DD78BF"/>
    <w:rsid w:val="00DE23E8"/>
    <w:rsid w:val="00E52377"/>
    <w:rsid w:val="00E537AD"/>
    <w:rsid w:val="00E64E17"/>
    <w:rsid w:val="00E866C9"/>
    <w:rsid w:val="00EA3D3C"/>
    <w:rsid w:val="00EC090A"/>
    <w:rsid w:val="00EC1FEC"/>
    <w:rsid w:val="00ED20B5"/>
    <w:rsid w:val="00F317EF"/>
    <w:rsid w:val="00F46900"/>
    <w:rsid w:val="00F61D89"/>
    <w:rsid w:val="00F65A23"/>
    <w:rsid w:val="00FC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B94A"/>
  <w15:docId w15:val="{3A37CDD8-6FCA-44C3-8BD1-166C1DB52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mplot.com/analysi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22A1B86-349C-482C-921B-856F46A48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21</TotalTime>
  <Pages>10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inaguma@aichi-med-u.ac.jp</cp:lastModifiedBy>
  <cp:revision>14</cp:revision>
  <cp:lastPrinted>2013-10-03T12:51:00Z</cp:lastPrinted>
  <dcterms:created xsi:type="dcterms:W3CDTF">2018-11-23T08:58:00Z</dcterms:created>
  <dcterms:modified xsi:type="dcterms:W3CDTF">2021-12-15T11:25:00Z</dcterms:modified>
</cp:coreProperties>
</file>