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6EA2" w14:textId="23CBA4F8" w:rsidR="00B02718" w:rsidRDefault="00654E8F" w:rsidP="001F7DFF">
      <w:pPr>
        <w:pStyle w:val="SupplementaryMaterial"/>
      </w:pPr>
      <w:r w:rsidRPr="001549D3">
        <w:t>Supplementary Material</w:t>
      </w:r>
    </w:p>
    <w:p w14:paraId="56848A72" w14:textId="77777777" w:rsidR="001F7DFF" w:rsidRPr="001F7DFF" w:rsidRDefault="001F7DFF" w:rsidP="001F7DFF">
      <w:pPr>
        <w:pStyle w:val="Title"/>
      </w:pPr>
    </w:p>
    <w:p w14:paraId="30E05938" w14:textId="4449D44E" w:rsidR="00132B1D" w:rsidRPr="00132B1D" w:rsidRDefault="00132B1D" w:rsidP="00132B1D">
      <w:pPr>
        <w:adjustRightInd w:val="0"/>
        <w:spacing w:before="240"/>
        <w:rPr>
          <w:b/>
          <w:bCs/>
        </w:rPr>
      </w:pPr>
      <w:r w:rsidRPr="00132B1D">
        <w:rPr>
          <w:b/>
          <w:bCs/>
        </w:rPr>
        <w:t>Supplemental Table 1.</w:t>
      </w:r>
      <w:r>
        <w:rPr>
          <w:b/>
          <w:bCs/>
        </w:rPr>
        <w:t xml:space="preserve"> </w:t>
      </w:r>
      <w:r>
        <w:t xml:space="preserve">Summary of patients with </w:t>
      </w:r>
      <w:r>
        <w:rPr>
          <w:i/>
          <w:iCs/>
        </w:rPr>
        <w:t xml:space="preserve">GRIN </w:t>
      </w:r>
      <w:r>
        <w:t>mutations treated with NMDAR antagonists.</w:t>
      </w:r>
      <w:r w:rsidRPr="00132B1D">
        <w:rPr>
          <w:b/>
          <w:bCs/>
        </w:rPr>
        <w:t xml:space="preserve"> </w:t>
      </w:r>
    </w:p>
    <w:tbl>
      <w:tblPr>
        <w:tblpPr w:leftFromText="180" w:rightFromText="180" w:vertAnchor="text" w:horzAnchor="page" w:tblpX="401" w:tblpY="35"/>
        <w:tblW w:w="11610" w:type="dxa"/>
        <w:tblLayout w:type="fixed"/>
        <w:tblLook w:val="0000" w:firstRow="0" w:lastRow="0" w:firstColumn="0" w:lastColumn="0" w:noHBand="0" w:noVBand="0"/>
      </w:tblPr>
      <w:tblGrid>
        <w:gridCol w:w="930"/>
        <w:gridCol w:w="1050"/>
        <w:gridCol w:w="3420"/>
        <w:gridCol w:w="1830"/>
        <w:gridCol w:w="3060"/>
        <w:gridCol w:w="1320"/>
      </w:tblGrid>
      <w:tr w:rsidR="000C3B70" w14:paraId="5C8F76D7" w14:textId="77777777" w:rsidTr="000C3B70">
        <w:trPr>
          <w:trHeight w:val="300"/>
        </w:trPr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A968D0" w14:textId="77777777" w:rsidR="000C3B70" w:rsidRDefault="000C3B70" w:rsidP="00132B1D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Gene 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26ADC7" w14:textId="77777777" w:rsidR="000C3B70" w:rsidRDefault="000C3B70" w:rsidP="00132B1D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Mutation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8E5B0AB" w14:textId="77777777" w:rsidR="000C3B70" w:rsidRDefault="000C3B70" w:rsidP="00132B1D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Patient Phenotype 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EB74FE2" w14:textId="77777777" w:rsidR="000C3B70" w:rsidRDefault="000C3B70" w:rsidP="00132B1D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980810C" w14:textId="77777777" w:rsidR="000C3B70" w:rsidRDefault="000C3B70" w:rsidP="00132B1D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Clinical Response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1E36B13" w14:textId="77777777" w:rsidR="000C3B70" w:rsidRDefault="000C3B70" w:rsidP="00132B1D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Citation</w:t>
            </w:r>
          </w:p>
        </w:tc>
      </w:tr>
      <w:tr w:rsidR="000C3B70" w14:paraId="49B54499" w14:textId="77777777" w:rsidTr="000C3B70">
        <w:trPr>
          <w:trHeight w:val="5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CF0621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2AC24E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p.M64I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6D0B85" w14:textId="249C7AEF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Early onset epileptic encephalopathy, severe developmental delay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5FB759" w14:textId="0951D8E8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Memantine (added as an adjunct therapy)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09967E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Decrease in frequency and severity of seizures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DF2C59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Xu et al. (2021)</w:t>
            </w:r>
          </w:p>
        </w:tc>
      </w:tr>
      <w:tr w:rsidR="000C3B70" w14:paraId="74AAFFD6" w14:textId="77777777" w:rsidTr="000C3B70">
        <w:trPr>
          <w:trHeight w:val="5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157B7F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2F8FC7" w14:textId="7E3E48B1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p.V667I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AB9A8F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Intractable epilepsy, global developmental delay, static encephalopathy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5554E9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Memantine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A75D51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Decreased seizure burden and improved developmental status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B3AAC4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Li et al. (2016)</w:t>
            </w:r>
          </w:p>
        </w:tc>
      </w:tr>
      <w:tr w:rsidR="000C3B70" w14:paraId="3AED5517" w14:textId="77777777" w:rsidTr="000C3B70">
        <w:trPr>
          <w:trHeight w:val="96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259E64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3A40AA" w14:textId="56001125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p.Vl667I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CF8788" w14:textId="60D865D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Epilepsy resistant to standard anti-epileptic therapy, global developmental delay, microcephaly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8F5B14" w14:textId="717B061A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Memantine, Ketamine and magnesium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A5CCAD" w14:textId="19DECAEE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No clinical improvement following treatment with memantine, dramatic reduction in seizures following ketamine + magnesium treatment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AA14CF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Li et al. (2016)</w:t>
            </w:r>
          </w:p>
        </w:tc>
      </w:tr>
      <w:tr w:rsidR="000C3B70" w14:paraId="54301C03" w14:textId="77777777" w:rsidTr="000C3B70">
        <w:trPr>
          <w:trHeight w:val="72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E631FE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18A08F" w14:textId="6652421E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p.L812M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D46C23" w14:textId="1A512FB8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Epileptic encephalopathy, intractable seizures, profound cognitive impairment, absent motor development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453A8E" w14:textId="69A9E6F5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Memantine (added as an adjunct therapy)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E42A22" w14:textId="6CBF445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Decrease in seizure activity, no cognitive improvement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313E4F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Pierson et al (2014)</w:t>
            </w:r>
          </w:p>
        </w:tc>
      </w:tr>
      <w:tr w:rsidR="000C3B70" w14:paraId="401736A6" w14:textId="77777777" w:rsidTr="000C3B70">
        <w:trPr>
          <w:trHeight w:val="72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AF8B96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8AD3EE" w14:textId="2CA836C5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p.S644G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F13485" w14:textId="639799D0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Epileptic encephalopathy, intractable epilepsy, global developmental delay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788AE4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Memantine followed by addition of dextromethorphan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7505A1" w14:textId="6CF3EDA0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Significant decrease in seizure burden, no cognitive/developmental improvement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65AFD5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Amador et al. (2020)</w:t>
            </w:r>
          </w:p>
        </w:tc>
      </w:tr>
      <w:tr w:rsidR="000C3B70" w14:paraId="08A51474" w14:textId="77777777" w:rsidTr="000C3B70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9867F4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GRIN2B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D8D9D3" w14:textId="41AA9E9F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p.N615I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2959DA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Recurrent epileptic spasms and tonic clonic seizures, severe intellectual disability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68F71C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Memantine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DCAAC3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No improvement in seizure activity but subjective improvement in awareness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8FE084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Platzer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et al. (2017)</w:t>
            </w:r>
          </w:p>
        </w:tc>
      </w:tr>
      <w:tr w:rsidR="000C3B70" w14:paraId="04FEA818" w14:textId="77777777" w:rsidTr="000C3B70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0E5A37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GRIN2B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A7D30A" w14:textId="1BBBDDE4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p.V618G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57DF0E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Severe intellectual disability, seizure-free with standard anti-epileptic therapy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14ED50" w14:textId="6433398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Memantine (added as an adjunct therapy)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E0D125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Subjective improvement in awareness and decreased restlessness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C447AF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Platzer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et al. (2017)</w:t>
            </w:r>
          </w:p>
        </w:tc>
      </w:tr>
      <w:tr w:rsidR="000C3B70" w14:paraId="0DAC7442" w14:textId="77777777" w:rsidTr="000C3B70">
        <w:trPr>
          <w:trHeight w:val="96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8357F1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GRIN2B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D198DE" w14:textId="059AC6B4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p.G611V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E24ED9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Severe intellectual disability, generalized seizures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F79847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Memantine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998D2C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No change in seizure frequency but subjective improvement in walking, awareness, social interactions, and sleep pattern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C9AADC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Platzer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et al. (2017)</w:t>
            </w:r>
          </w:p>
        </w:tc>
      </w:tr>
      <w:tr w:rsidR="000C3B70" w14:paraId="603A539D" w14:textId="77777777" w:rsidTr="000C3B70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F4B7E6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GRIN2B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3FAFF5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p.M818T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4E3172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Developmental delay, focal and generalized seizures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CB9FB5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Memantine (added as adjunct)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BAAC8F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No change in seizure frequency but subjective improvement in awareness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7AC091" w14:textId="77777777" w:rsidR="000C3B70" w:rsidRDefault="000C3B70" w:rsidP="000C3B70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Platzer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et al. (2017)</w:t>
            </w:r>
          </w:p>
        </w:tc>
      </w:tr>
    </w:tbl>
    <w:p w14:paraId="64BE64CC" w14:textId="772DD261" w:rsidR="00B02718" w:rsidRDefault="00B02718" w:rsidP="00654E8F">
      <w:pPr>
        <w:spacing w:before="240"/>
      </w:pPr>
    </w:p>
    <w:p w14:paraId="33ECBF23" w14:textId="1C6D6AC6" w:rsidR="00B02718" w:rsidRDefault="00B02718" w:rsidP="00654E8F">
      <w:pPr>
        <w:spacing w:before="240"/>
      </w:pPr>
    </w:p>
    <w:p w14:paraId="2CA5E53A" w14:textId="7357BDDB" w:rsidR="00B02718" w:rsidRDefault="00B02718" w:rsidP="00654E8F">
      <w:pPr>
        <w:spacing w:before="240"/>
      </w:pPr>
    </w:p>
    <w:p w14:paraId="081B67F5" w14:textId="1E6FDCFA" w:rsidR="00B02718" w:rsidRDefault="00B02718" w:rsidP="00654E8F">
      <w:pPr>
        <w:spacing w:before="240"/>
      </w:pPr>
    </w:p>
    <w:p w14:paraId="447D146C" w14:textId="0D855685" w:rsidR="00B02718" w:rsidRDefault="00B02718" w:rsidP="00654E8F">
      <w:pPr>
        <w:spacing w:before="240"/>
      </w:pPr>
    </w:p>
    <w:p w14:paraId="4F54D347" w14:textId="043A3605" w:rsidR="00B02718" w:rsidRDefault="00B02718" w:rsidP="00654E8F">
      <w:pPr>
        <w:spacing w:before="240"/>
      </w:pPr>
    </w:p>
    <w:p w14:paraId="48370E85" w14:textId="0334E0B5" w:rsidR="00B02718" w:rsidRDefault="00B02718" w:rsidP="00654E8F">
      <w:pPr>
        <w:spacing w:before="240"/>
      </w:pPr>
    </w:p>
    <w:p w14:paraId="1E9D31CF" w14:textId="0F8C9291" w:rsidR="00B02718" w:rsidRDefault="00B02718" w:rsidP="00654E8F">
      <w:pPr>
        <w:spacing w:before="240"/>
      </w:pPr>
    </w:p>
    <w:p w14:paraId="2BA8DF4A" w14:textId="19A7A2CD" w:rsidR="00B02718" w:rsidRPr="0020381F" w:rsidRDefault="00B02718" w:rsidP="00654E8F">
      <w:pPr>
        <w:spacing w:before="240"/>
        <w:rPr>
          <w:rFonts w:cs="Times New Roman"/>
          <w:sz w:val="18"/>
          <w:szCs w:val="18"/>
        </w:rPr>
      </w:pPr>
    </w:p>
    <w:sectPr w:rsidR="00B02718" w:rsidRPr="0020381F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68CA" w14:textId="77777777" w:rsidR="003A32CB" w:rsidRDefault="003A32CB" w:rsidP="00117666">
      <w:pPr>
        <w:spacing w:after="0"/>
      </w:pPr>
      <w:r>
        <w:separator/>
      </w:r>
    </w:p>
  </w:endnote>
  <w:endnote w:type="continuationSeparator" w:id="0">
    <w:p w14:paraId="1348867E" w14:textId="77777777" w:rsidR="003A32CB" w:rsidRDefault="003A32C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CEDA" w14:textId="77777777" w:rsidR="003A32CB" w:rsidRDefault="003A32CB" w:rsidP="00117666">
      <w:pPr>
        <w:spacing w:after="0"/>
      </w:pPr>
      <w:r>
        <w:separator/>
      </w:r>
    </w:p>
  </w:footnote>
  <w:footnote w:type="continuationSeparator" w:id="0">
    <w:p w14:paraId="220BA6CE" w14:textId="77777777" w:rsidR="003A32CB" w:rsidRDefault="003A32C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101"/>
    <w:rsid w:val="00034304"/>
    <w:rsid w:val="00035434"/>
    <w:rsid w:val="00052A14"/>
    <w:rsid w:val="00077D53"/>
    <w:rsid w:val="000C3B70"/>
    <w:rsid w:val="000F15D4"/>
    <w:rsid w:val="00105FD9"/>
    <w:rsid w:val="00107CA3"/>
    <w:rsid w:val="00117666"/>
    <w:rsid w:val="00132B1D"/>
    <w:rsid w:val="00143B69"/>
    <w:rsid w:val="001549D3"/>
    <w:rsid w:val="00160065"/>
    <w:rsid w:val="00177D84"/>
    <w:rsid w:val="001822D8"/>
    <w:rsid w:val="001F7DFF"/>
    <w:rsid w:val="0020381F"/>
    <w:rsid w:val="00226064"/>
    <w:rsid w:val="00267D18"/>
    <w:rsid w:val="00274347"/>
    <w:rsid w:val="002868E2"/>
    <w:rsid w:val="002869C3"/>
    <w:rsid w:val="002936E4"/>
    <w:rsid w:val="002B4A57"/>
    <w:rsid w:val="002C34B1"/>
    <w:rsid w:val="002C74CA"/>
    <w:rsid w:val="003123F4"/>
    <w:rsid w:val="00333283"/>
    <w:rsid w:val="003544FB"/>
    <w:rsid w:val="003A32CB"/>
    <w:rsid w:val="003B7B95"/>
    <w:rsid w:val="003C4C02"/>
    <w:rsid w:val="003D2F2D"/>
    <w:rsid w:val="00401590"/>
    <w:rsid w:val="00447801"/>
    <w:rsid w:val="00452E9C"/>
    <w:rsid w:val="00464A29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34E78"/>
    <w:rsid w:val="007501BE"/>
    <w:rsid w:val="00790BB3"/>
    <w:rsid w:val="007B72C5"/>
    <w:rsid w:val="007C206C"/>
    <w:rsid w:val="00817DD6"/>
    <w:rsid w:val="0083759F"/>
    <w:rsid w:val="00882D61"/>
    <w:rsid w:val="00885156"/>
    <w:rsid w:val="0089706F"/>
    <w:rsid w:val="008A35F5"/>
    <w:rsid w:val="009151AA"/>
    <w:rsid w:val="0093429D"/>
    <w:rsid w:val="00943573"/>
    <w:rsid w:val="00964134"/>
    <w:rsid w:val="00970F7D"/>
    <w:rsid w:val="0099334D"/>
    <w:rsid w:val="00994A3D"/>
    <w:rsid w:val="009C2B12"/>
    <w:rsid w:val="009D704C"/>
    <w:rsid w:val="009F664D"/>
    <w:rsid w:val="00A174D9"/>
    <w:rsid w:val="00A5651B"/>
    <w:rsid w:val="00AA4D24"/>
    <w:rsid w:val="00AB6715"/>
    <w:rsid w:val="00AB6D1B"/>
    <w:rsid w:val="00B02718"/>
    <w:rsid w:val="00B04966"/>
    <w:rsid w:val="00B1671E"/>
    <w:rsid w:val="00B25EB8"/>
    <w:rsid w:val="00B35F01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17521"/>
    <w:rsid w:val="00E3410B"/>
    <w:rsid w:val="00E52377"/>
    <w:rsid w:val="00E537AD"/>
    <w:rsid w:val="00E64E17"/>
    <w:rsid w:val="00E866C9"/>
    <w:rsid w:val="00EA3D3C"/>
    <w:rsid w:val="00EA4DBF"/>
    <w:rsid w:val="00EA77D9"/>
    <w:rsid w:val="00EC090A"/>
    <w:rsid w:val="00ED20B5"/>
    <w:rsid w:val="00F46900"/>
    <w:rsid w:val="00F61D89"/>
    <w:rsid w:val="00F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107CA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Gale, Jenna Rose</cp:lastModifiedBy>
  <cp:revision>3</cp:revision>
  <cp:lastPrinted>2013-10-03T12:51:00Z</cp:lastPrinted>
  <dcterms:created xsi:type="dcterms:W3CDTF">2021-10-19T18:51:00Z</dcterms:created>
  <dcterms:modified xsi:type="dcterms:W3CDTF">2021-10-19T18:51:00Z</dcterms:modified>
</cp:coreProperties>
</file>