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E5D" w:rsidRDefault="00684E5D" w:rsidP="00684E5D">
      <w:pPr>
        <w:jc w:val="center"/>
        <w:rPr>
          <w:rFonts w:cs="Times New Roman"/>
          <w:b/>
          <w:sz w:val="24"/>
          <w:szCs w:val="24"/>
        </w:rPr>
      </w:pPr>
      <w:r w:rsidRPr="002971F6">
        <w:rPr>
          <w:rFonts w:cs="Times New Roman"/>
          <w:b/>
          <w:sz w:val="24"/>
          <w:szCs w:val="24"/>
        </w:rPr>
        <w:t>Supplementary Figures: Central aortic waveform-derived parameters obtaine</w:t>
      </w:r>
      <w:r w:rsidR="007A13C0">
        <w:rPr>
          <w:rFonts w:cs="Times New Roman"/>
          <w:b/>
          <w:sz w:val="24"/>
          <w:szCs w:val="24"/>
        </w:rPr>
        <w:t>d using Mobil-O-Graph device: Body height</w:t>
      </w:r>
      <w:r w:rsidRPr="002971F6">
        <w:rPr>
          <w:rFonts w:cs="Times New Roman"/>
          <w:b/>
          <w:sz w:val="24"/>
          <w:szCs w:val="24"/>
        </w:rPr>
        <w:t>-related percentiles</w:t>
      </w:r>
    </w:p>
    <w:p w:rsidR="00684E5D" w:rsidRDefault="00684E5D" w:rsidP="00684E5D">
      <w:pPr>
        <w:jc w:val="center"/>
        <w:rPr>
          <w:noProof/>
          <w:sz w:val="24"/>
          <w:szCs w:val="24"/>
          <w:lang w:eastAsia="es-UY"/>
        </w:rPr>
      </w:pPr>
      <w:r>
        <w:rPr>
          <w:noProof/>
          <w:lang w:eastAsia="es-UY"/>
        </w:rPr>
        <w:drawing>
          <wp:inline distT="0" distB="0" distL="0" distR="0">
            <wp:extent cx="3576016" cy="2325042"/>
            <wp:effectExtent l="19050" t="0" r="5384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016" cy="232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67" w:rsidRDefault="00684E5D" w:rsidP="00684E5D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597275" cy="2300732"/>
            <wp:effectExtent l="1905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58" cy="230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drawing>
          <wp:inline distT="0" distB="0" distL="0" distR="0">
            <wp:extent cx="3517652" cy="2224946"/>
            <wp:effectExtent l="19050" t="0" r="6598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471" cy="222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5D" w:rsidRDefault="00684E5D" w:rsidP="00684E5D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22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Mobil-O-Graph device (MOG): Augmentation </w:t>
      </w:r>
      <w:r w:rsidR="007F4267">
        <w:rPr>
          <w:rFonts w:cs="Times New Roman"/>
          <w:sz w:val="24"/>
          <w:szCs w:val="24"/>
        </w:rPr>
        <w:t>P</w:t>
      </w:r>
      <w:r w:rsidRPr="002971F6">
        <w:rPr>
          <w:rFonts w:cs="Times New Roman"/>
          <w:sz w:val="24"/>
          <w:szCs w:val="24"/>
        </w:rPr>
        <w:t xml:space="preserve">ressure (AP) </w:t>
      </w:r>
      <w:r>
        <w:rPr>
          <w:rFonts w:cs="Times New Roman"/>
          <w:sz w:val="24"/>
          <w:szCs w:val="24"/>
        </w:rPr>
        <w:t>body height</w:t>
      </w:r>
      <w:r w:rsidRPr="002971F6">
        <w:rPr>
          <w:rFonts w:cs="Times New Roman"/>
          <w:sz w:val="24"/>
          <w:szCs w:val="24"/>
        </w:rPr>
        <w:t>-related percentiles.</w:t>
      </w:r>
    </w:p>
    <w:p w:rsidR="00270A3E" w:rsidRDefault="00EF1B29" w:rsidP="00EF1B29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785514" cy="2541182"/>
            <wp:effectExtent l="19050" t="0" r="5436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99" cy="254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FEA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718988" cy="2523427"/>
            <wp:effectExtent l="19050" t="0" r="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88" cy="252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A3E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740524" cy="2530549"/>
            <wp:effectExtent l="1905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357" cy="253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4D" w:rsidRDefault="004C2A4D" w:rsidP="00270A3E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23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Mobil-O-Graph device (MOG): Augmentation </w:t>
      </w:r>
      <w:r>
        <w:rPr>
          <w:rFonts w:cs="Times New Roman"/>
          <w:sz w:val="24"/>
          <w:szCs w:val="24"/>
        </w:rPr>
        <w:t>Index</w:t>
      </w:r>
      <w:r w:rsidRPr="002971F6">
        <w:rPr>
          <w:rFonts w:cs="Times New Roman"/>
          <w:sz w:val="24"/>
          <w:szCs w:val="24"/>
        </w:rPr>
        <w:t xml:space="preserve"> (A</w:t>
      </w:r>
      <w:r>
        <w:rPr>
          <w:rFonts w:cs="Times New Roman"/>
          <w:sz w:val="24"/>
          <w:szCs w:val="24"/>
        </w:rPr>
        <w:t>Ix</w:t>
      </w:r>
      <w:r w:rsidRPr="002971F6">
        <w:rPr>
          <w:rFonts w:cs="Times New Roman"/>
          <w:sz w:val="24"/>
          <w:szCs w:val="24"/>
        </w:rPr>
        <w:t xml:space="preserve">) </w:t>
      </w:r>
      <w:r>
        <w:rPr>
          <w:rFonts w:cs="Times New Roman"/>
          <w:sz w:val="24"/>
          <w:szCs w:val="24"/>
        </w:rPr>
        <w:t>body height</w:t>
      </w:r>
      <w:r w:rsidRPr="002971F6">
        <w:rPr>
          <w:rFonts w:cs="Times New Roman"/>
          <w:sz w:val="24"/>
          <w:szCs w:val="24"/>
        </w:rPr>
        <w:t>-related percentiles.</w:t>
      </w:r>
    </w:p>
    <w:p w:rsidR="00C750C0" w:rsidRDefault="00C750C0" w:rsidP="00270A3E">
      <w:pPr>
        <w:jc w:val="both"/>
        <w:rPr>
          <w:rFonts w:cs="Times New Roman"/>
          <w:sz w:val="24"/>
          <w:szCs w:val="24"/>
        </w:rPr>
      </w:pPr>
    </w:p>
    <w:p w:rsidR="00166E4F" w:rsidRDefault="00C750C0" w:rsidP="00166E4F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867150" cy="2570660"/>
            <wp:effectExtent l="1905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456" cy="257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6E4F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962400" cy="2626042"/>
            <wp:effectExtent l="19050" t="0" r="0" b="0"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170" cy="263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DD7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4014470" cy="2695227"/>
            <wp:effectExtent l="19050" t="0" r="5080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05" cy="269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5D" w:rsidRDefault="00C750C0" w:rsidP="00154DD7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24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Mobil-O-Graph device (MOG): Augmentation Index adjusted for heart rate equal 75 beats/minute (AIx@75) </w:t>
      </w:r>
      <w:r>
        <w:rPr>
          <w:rFonts w:cs="Times New Roman"/>
          <w:sz w:val="24"/>
          <w:szCs w:val="24"/>
        </w:rPr>
        <w:t>body height</w:t>
      </w:r>
      <w:r w:rsidRPr="002971F6">
        <w:rPr>
          <w:rFonts w:cs="Times New Roman"/>
          <w:sz w:val="24"/>
          <w:szCs w:val="24"/>
        </w:rPr>
        <w:t>-related percentiles.</w:t>
      </w:r>
    </w:p>
    <w:p w:rsidR="000F6B7B" w:rsidRDefault="00E63196" w:rsidP="000F6B7B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810499" cy="2571750"/>
            <wp:effectExtent l="19050" t="0" r="0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10" cy="257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B7B">
        <w:rPr>
          <w:noProof/>
          <w:lang w:eastAsia="es-UY"/>
        </w:rPr>
        <w:drawing>
          <wp:inline distT="0" distB="0" distL="0" distR="0">
            <wp:extent cx="3886200" cy="2622841"/>
            <wp:effectExtent l="19050" t="0" r="0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18" cy="263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B7B">
        <w:rPr>
          <w:noProof/>
          <w:lang w:eastAsia="es-UY"/>
        </w:rPr>
        <w:drawing>
          <wp:inline distT="0" distB="0" distL="0" distR="0">
            <wp:extent cx="3886200" cy="2622842"/>
            <wp:effectExtent l="19050" t="0" r="0" b="0"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2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3EA" w:rsidRDefault="000613EA" w:rsidP="000613EA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25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Mobil-O-Graph device (MOG): </w:t>
      </w:r>
      <w:r>
        <w:rPr>
          <w:rFonts w:cs="Times New Roman"/>
          <w:sz w:val="24"/>
          <w:szCs w:val="24"/>
        </w:rPr>
        <w:t>Forward pressure (Pf)</w:t>
      </w:r>
      <w:r w:rsidRPr="002971F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body height</w:t>
      </w:r>
      <w:r w:rsidRPr="002971F6">
        <w:rPr>
          <w:rFonts w:cs="Times New Roman"/>
          <w:sz w:val="24"/>
          <w:szCs w:val="24"/>
        </w:rPr>
        <w:t>-related percentiles.</w:t>
      </w:r>
    </w:p>
    <w:p w:rsidR="000613EA" w:rsidRDefault="000613EA" w:rsidP="000F6B7B">
      <w:pPr>
        <w:jc w:val="center"/>
      </w:pPr>
    </w:p>
    <w:p w:rsidR="00B11170" w:rsidRDefault="00B11170" w:rsidP="000F6B7B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782273" cy="2552700"/>
            <wp:effectExtent l="19050" t="0" r="8677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73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70" w:rsidRDefault="00B11170" w:rsidP="000F6B7B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715145" cy="2533650"/>
            <wp:effectExtent l="19050" t="0" r="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14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0851">
        <w:rPr>
          <w:noProof/>
          <w:lang w:eastAsia="es-UY"/>
        </w:rPr>
        <w:drawing>
          <wp:inline distT="0" distB="0" distL="0" distR="0">
            <wp:extent cx="3454698" cy="2343823"/>
            <wp:effectExtent l="19050" t="0" r="0" b="0"/>
            <wp:docPr id="1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08" cy="235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3EA" w:rsidRDefault="000613EA" w:rsidP="000613EA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26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Mobil-O-Graph device (MOG): </w:t>
      </w:r>
      <w:r>
        <w:rPr>
          <w:rFonts w:cs="Times New Roman"/>
          <w:sz w:val="24"/>
          <w:szCs w:val="24"/>
        </w:rPr>
        <w:t>Backward pressure (Pb)</w:t>
      </w:r>
      <w:r w:rsidRPr="002971F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body height</w:t>
      </w:r>
      <w:r w:rsidRPr="002971F6">
        <w:rPr>
          <w:rFonts w:cs="Times New Roman"/>
          <w:sz w:val="24"/>
          <w:szCs w:val="24"/>
        </w:rPr>
        <w:t>-related percentiles.</w:t>
      </w:r>
    </w:p>
    <w:p w:rsidR="000613EA" w:rsidRDefault="000613EA" w:rsidP="000F6B7B">
      <w:pPr>
        <w:jc w:val="center"/>
      </w:pPr>
    </w:p>
    <w:p w:rsidR="00974630" w:rsidRDefault="00974630" w:rsidP="000F6B7B">
      <w:pPr>
        <w:jc w:val="center"/>
      </w:pPr>
    </w:p>
    <w:p w:rsidR="00974630" w:rsidRDefault="00974630" w:rsidP="000F6B7B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754048" cy="2533650"/>
            <wp:effectExtent l="19050" t="0" r="0" b="0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61" cy="253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630" w:rsidRDefault="00974630" w:rsidP="000F6B7B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727218" cy="2515542"/>
            <wp:effectExtent l="19050" t="0" r="6582" b="0"/>
            <wp:docPr id="1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94" cy="253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527">
        <w:rPr>
          <w:noProof/>
          <w:lang w:eastAsia="es-UY"/>
        </w:rPr>
        <w:drawing>
          <wp:inline distT="0" distB="0" distL="0" distR="0">
            <wp:extent cx="3587512" cy="2362200"/>
            <wp:effectExtent l="19050" t="0" r="0" b="0"/>
            <wp:docPr id="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25" cy="236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27" w:rsidRDefault="00360527" w:rsidP="00360527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27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Mobil-O-Graph device (MOG): </w:t>
      </w:r>
      <w:r>
        <w:rPr>
          <w:rFonts w:cs="Times New Roman"/>
          <w:sz w:val="24"/>
          <w:szCs w:val="24"/>
        </w:rPr>
        <w:t>Reflection Magnitude (RM)</w:t>
      </w:r>
      <w:r w:rsidRPr="002971F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body height</w:t>
      </w:r>
      <w:r w:rsidRPr="002971F6">
        <w:rPr>
          <w:rFonts w:cs="Times New Roman"/>
          <w:sz w:val="24"/>
          <w:szCs w:val="24"/>
        </w:rPr>
        <w:t>-related percentiles.</w:t>
      </w:r>
    </w:p>
    <w:p w:rsidR="00360527" w:rsidRDefault="00360527" w:rsidP="000F6B7B">
      <w:pPr>
        <w:jc w:val="center"/>
      </w:pPr>
    </w:p>
    <w:p w:rsidR="002A27A9" w:rsidRDefault="002A27A9" w:rsidP="000F6B7B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4000500" cy="2685848"/>
            <wp:effectExtent l="19050" t="0" r="0" b="0"/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86" cy="269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59" w:rsidRDefault="004D1982" w:rsidP="000F6B7B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962400" cy="2660269"/>
            <wp:effectExtent l="19050" t="0" r="0" b="0"/>
            <wp:docPr id="2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80" cy="266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E59">
        <w:rPr>
          <w:noProof/>
          <w:lang w:eastAsia="es-UY"/>
        </w:rPr>
        <w:drawing>
          <wp:inline distT="0" distB="0" distL="0" distR="0">
            <wp:extent cx="3676650" cy="2481414"/>
            <wp:effectExtent l="19050" t="0" r="0" b="0"/>
            <wp:docPr id="2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588" cy="248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7A9" w:rsidRDefault="002A27A9" w:rsidP="002A27A9">
      <w:pPr>
        <w:jc w:val="both"/>
        <w:rPr>
          <w:rFonts w:cs="Times New Roman"/>
          <w:sz w:val="24"/>
          <w:szCs w:val="24"/>
        </w:rPr>
      </w:pPr>
      <w:r w:rsidRPr="002971F6">
        <w:rPr>
          <w:rFonts w:cs="Times New Roman"/>
          <w:sz w:val="24"/>
          <w:szCs w:val="24"/>
        </w:rPr>
        <w:t xml:space="preserve">Supplementary Figure </w:t>
      </w:r>
      <w:r>
        <w:rPr>
          <w:rFonts w:cs="Times New Roman"/>
          <w:sz w:val="24"/>
          <w:szCs w:val="24"/>
        </w:rPr>
        <w:t>28</w:t>
      </w:r>
      <w:r w:rsidRPr="002971F6">
        <w:rPr>
          <w:rFonts w:cs="Times New Roman"/>
          <w:sz w:val="24"/>
          <w:szCs w:val="24"/>
        </w:rPr>
        <w:t xml:space="preserve">. Central aortic waveform-derived parameters obtained using Mobil-O-Graph device (MOG): </w:t>
      </w:r>
      <w:r>
        <w:rPr>
          <w:rFonts w:cs="Times New Roman"/>
          <w:sz w:val="24"/>
          <w:szCs w:val="24"/>
        </w:rPr>
        <w:t>Reflection Index (RI)</w:t>
      </w:r>
      <w:r w:rsidRPr="002971F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body height</w:t>
      </w:r>
      <w:r w:rsidRPr="002971F6">
        <w:rPr>
          <w:rFonts w:cs="Times New Roman"/>
          <w:sz w:val="24"/>
          <w:szCs w:val="24"/>
        </w:rPr>
        <w:t>-related percentiles.</w:t>
      </w:r>
    </w:p>
    <w:p w:rsidR="00EB1FC0" w:rsidRDefault="00EB1FC0" w:rsidP="002A27A9">
      <w:pPr>
        <w:jc w:val="both"/>
        <w:rPr>
          <w:rFonts w:cs="Times New Roman"/>
          <w:sz w:val="24"/>
          <w:szCs w:val="24"/>
        </w:rPr>
      </w:pPr>
    </w:p>
    <w:p w:rsidR="002A27A9" w:rsidRDefault="00EB1FC0" w:rsidP="000F6B7B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4038600" cy="2711426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63" cy="272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251">
        <w:rPr>
          <w:noProof/>
          <w:lang w:eastAsia="es-UY"/>
        </w:rPr>
        <w:drawing>
          <wp:inline distT="0" distB="0" distL="0" distR="0">
            <wp:extent cx="4074795" cy="2735371"/>
            <wp:effectExtent l="19050" t="0" r="1905" b="0"/>
            <wp:docPr id="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389" cy="27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drawing>
          <wp:inline distT="0" distB="0" distL="0" distR="0">
            <wp:extent cx="3768219" cy="2529900"/>
            <wp:effectExtent l="19050" t="0" r="3681" b="0"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7" cy="253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C0" w:rsidRDefault="00EB1FC0" w:rsidP="00EB1FC0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Supplementary Figure 29. Central aortic waveform-derived parameters obtained using radial artery applanation tonometry (SphygmoCor device, SCOR): Augmentation pressure (AP) body height-related percentiles.</w:t>
      </w:r>
    </w:p>
    <w:p w:rsidR="00EB1FC0" w:rsidRDefault="00EB1FC0" w:rsidP="000F6B7B">
      <w:pPr>
        <w:jc w:val="center"/>
      </w:pPr>
    </w:p>
    <w:p w:rsidR="00E63B7D" w:rsidRDefault="00E63B7D" w:rsidP="000F6B7B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915618" cy="2686050"/>
            <wp:effectExtent l="19050" t="0" r="8682" b="0"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34" cy="26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drawing>
          <wp:inline distT="0" distB="0" distL="0" distR="0">
            <wp:extent cx="3734085" cy="2571197"/>
            <wp:effectExtent l="19050" t="0" r="0" b="0"/>
            <wp:docPr id="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71" cy="257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89B">
        <w:rPr>
          <w:noProof/>
          <w:lang w:eastAsia="es-UY"/>
        </w:rPr>
        <w:drawing>
          <wp:inline distT="0" distB="0" distL="0" distR="0">
            <wp:extent cx="3597607" cy="2431881"/>
            <wp:effectExtent l="19050" t="0" r="2843" b="0"/>
            <wp:docPr id="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647" cy="243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41D" w:rsidRDefault="0029241D" w:rsidP="0029241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Supplementary Figure 30. Central aortic waveform-derived parameters obtained using radial artery applanation tonometry (SphygmoCor device, SCOR): Augmentation Index (AIx) body height-related percentiles.</w:t>
      </w:r>
    </w:p>
    <w:p w:rsidR="0029241D" w:rsidRDefault="00A95C0D" w:rsidP="000F6B7B">
      <w:pPr>
        <w:jc w:val="center"/>
      </w:pPr>
      <w:r>
        <w:rPr>
          <w:noProof/>
          <w:lang w:eastAsia="es-UY"/>
        </w:rPr>
        <w:lastRenderedPageBreak/>
        <w:drawing>
          <wp:inline distT="0" distB="0" distL="0" distR="0">
            <wp:extent cx="3562350" cy="2429447"/>
            <wp:effectExtent l="19050" t="0" r="0" b="0"/>
            <wp:docPr id="3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98" cy="2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8B" w:rsidRDefault="00DC22A3" w:rsidP="000F6B7B">
      <w:pPr>
        <w:jc w:val="center"/>
      </w:pP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409950" cy="2357496"/>
            <wp:effectExtent l="19050" t="0" r="0" b="0"/>
            <wp:docPr id="3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42" cy="236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58F" w:rsidRDefault="0042658F" w:rsidP="000F6B7B">
      <w:pPr>
        <w:jc w:val="center"/>
      </w:pPr>
      <w:r>
        <w:rPr>
          <w:noProof/>
          <w:lang w:eastAsia="es-UY"/>
        </w:rPr>
        <w:drawing>
          <wp:inline distT="0" distB="0" distL="0" distR="0">
            <wp:extent cx="3693795" cy="2532143"/>
            <wp:effectExtent l="19050" t="0" r="1905" b="0"/>
            <wp:docPr id="3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51" cy="254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8B" w:rsidRDefault="00D6418B" w:rsidP="00D6418B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Supplementary Figure 31. Central aortic waveform-derived parameters obtained using radial artery applanation tonometry (SphygmoCor device, SCOR): Augmentation Index </w:t>
      </w:r>
      <w:r w:rsidRPr="002971F6">
        <w:rPr>
          <w:rFonts w:cs="Times New Roman"/>
          <w:sz w:val="24"/>
          <w:szCs w:val="24"/>
        </w:rPr>
        <w:t>adjusted for heart rate equal 75 beats/minute (AIx@75)</w:t>
      </w:r>
      <w:r>
        <w:rPr>
          <w:rFonts w:cs="Times New Roman"/>
          <w:sz w:val="24"/>
          <w:szCs w:val="24"/>
        </w:rPr>
        <w:t xml:space="preserve"> body height-related percentiles.</w:t>
      </w:r>
    </w:p>
    <w:p w:rsidR="005F30B6" w:rsidRDefault="00E447A0" w:rsidP="00E447A0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869791" cy="2680138"/>
            <wp:effectExtent l="19050" t="0" r="0" b="0"/>
            <wp:docPr id="3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10" cy="26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5D79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856728" cy="2657462"/>
            <wp:effectExtent l="19050" t="0" r="0" b="0"/>
            <wp:docPr id="3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35" cy="266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0B6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660607" cy="2509392"/>
            <wp:effectExtent l="19050" t="0" r="0" b="0"/>
            <wp:docPr id="3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174" cy="251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1B" w:rsidRDefault="00B7161B" w:rsidP="004C79B0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Supplementary Figure 3</w:t>
      </w:r>
      <w:r w:rsidR="005F30B6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 xml:space="preserve">. Central aortic waveform-derived parameters obtained using radial artery applanation tonometry (SphygmoCor device, SCOR): Forward Pressure </w:t>
      </w:r>
      <w:r w:rsidRPr="002971F6">
        <w:rPr>
          <w:rFonts w:cs="Times New Roman"/>
          <w:sz w:val="24"/>
          <w:szCs w:val="24"/>
        </w:rPr>
        <w:t>(</w:t>
      </w:r>
      <w:r>
        <w:rPr>
          <w:rFonts w:cs="Times New Roman"/>
          <w:sz w:val="24"/>
          <w:szCs w:val="24"/>
        </w:rPr>
        <w:t>Pf</w:t>
      </w:r>
      <w:r w:rsidRPr="002971F6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 xml:space="preserve"> body height-related percentiles.</w:t>
      </w:r>
    </w:p>
    <w:p w:rsidR="008A74F8" w:rsidRDefault="008A74F8" w:rsidP="008A74F8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733800" cy="2546372"/>
            <wp:effectExtent l="19050" t="0" r="0" b="0"/>
            <wp:docPr id="3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80" cy="254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22" w:rsidRDefault="00E74622" w:rsidP="008A74F8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616145" cy="2466134"/>
            <wp:effectExtent l="19050" t="0" r="3355" b="0"/>
            <wp:docPr id="37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48" cy="246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63" w:rsidRDefault="00B04863" w:rsidP="008A74F8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714115" cy="2546071"/>
            <wp:effectExtent l="19050" t="0" r="635" b="0"/>
            <wp:docPr id="3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12" cy="254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2A" w:rsidRDefault="008F382A" w:rsidP="008F382A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Supplementary Figure 33. Central aortic waveform-derived parameters obtained using radial artery applanation tonometry (SphygmoCor device, SCOR): Backward Pressure </w:t>
      </w:r>
      <w:r w:rsidRPr="002971F6">
        <w:rPr>
          <w:rFonts w:cs="Times New Roman"/>
          <w:sz w:val="24"/>
          <w:szCs w:val="24"/>
        </w:rPr>
        <w:t>(</w:t>
      </w:r>
      <w:r>
        <w:rPr>
          <w:rFonts w:cs="Times New Roman"/>
          <w:sz w:val="24"/>
          <w:szCs w:val="24"/>
        </w:rPr>
        <w:t>Pb</w:t>
      </w:r>
      <w:r w:rsidRPr="002971F6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 xml:space="preserve"> body height-related percentiles.</w:t>
      </w:r>
    </w:p>
    <w:p w:rsidR="002F6C76" w:rsidRDefault="002F6C76" w:rsidP="002F6C76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829050" cy="2624861"/>
            <wp:effectExtent l="19050" t="0" r="0" b="0"/>
            <wp:docPr id="3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2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161" w:rsidRDefault="00446161" w:rsidP="002F6C76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886200" cy="2705235"/>
            <wp:effectExtent l="19050" t="0" r="0" b="0"/>
            <wp:docPr id="4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0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1E6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733800" cy="2533178"/>
            <wp:effectExtent l="19050" t="0" r="0" b="0"/>
            <wp:docPr id="4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86" cy="254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82A" w:rsidRDefault="007561E6" w:rsidP="007561E6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Supplementary Figure 34. Central aortic waveform-derived parameters obtained using radial artery applanation tonometry (SphygmoCor device, SCOR): Reflection Magnitude (RM) body height-related percentiles.</w:t>
      </w:r>
    </w:p>
    <w:p w:rsidR="007A2544" w:rsidRDefault="00C534EB" w:rsidP="007A2544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703012" cy="2590800"/>
            <wp:effectExtent l="19050" t="0" r="0" b="0"/>
            <wp:docPr id="4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651" cy="259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4A8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764868" cy="2594166"/>
            <wp:effectExtent l="19050" t="0" r="7032" b="0"/>
            <wp:docPr id="43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470" cy="262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544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848100" cy="2651516"/>
            <wp:effectExtent l="19050" t="0" r="0" b="0"/>
            <wp:docPr id="44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99" cy="266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15" w:rsidRDefault="00F71215" w:rsidP="007561E6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Supplementary Figure 35. Central aortic waveform-derived parameters obtained using radial artery applanation tonometry (SphygmoCor device, SCOR): Reflection Index (RI) body height-related percentiles.</w:t>
      </w:r>
    </w:p>
    <w:p w:rsidR="00145CB8" w:rsidRDefault="00145CB8" w:rsidP="00145CB8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523661" cy="2415513"/>
            <wp:effectExtent l="19050" t="0" r="589" b="0"/>
            <wp:docPr id="4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74" cy="241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BA" w:rsidRDefault="005C4FBA" w:rsidP="00145CB8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752850" cy="2565994"/>
            <wp:effectExtent l="19050" t="0" r="0" b="0"/>
            <wp:docPr id="4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20" cy="257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645360" cy="2486059"/>
            <wp:effectExtent l="19050" t="0" r="0" b="0"/>
            <wp:docPr id="47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14" cy="250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B8" w:rsidRDefault="005C4FBA" w:rsidP="00FA620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Supplementary Figure 36. Central aortic waveform-derived parameters obtained using carotid artery applanation tonometry (SphygmoCor device, SCOR): Augmentation Pressure (AP) body height-related percentiles.</w:t>
      </w:r>
    </w:p>
    <w:p w:rsidR="00C0731A" w:rsidRDefault="00C0731A" w:rsidP="00FA620D">
      <w:pPr>
        <w:jc w:val="both"/>
        <w:rPr>
          <w:rFonts w:cs="Times New Roman"/>
          <w:sz w:val="24"/>
          <w:szCs w:val="24"/>
        </w:rPr>
      </w:pPr>
    </w:p>
    <w:p w:rsidR="00C0731A" w:rsidRDefault="00FF6E23" w:rsidP="00C0731A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794301" cy="2573922"/>
            <wp:effectExtent l="19050" t="0" r="0" b="0"/>
            <wp:docPr id="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98" cy="25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176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4001157" cy="2690686"/>
            <wp:effectExtent l="19050" t="0" r="0" b="0"/>
            <wp:docPr id="2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25" cy="269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DEF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4064219" cy="2745059"/>
            <wp:effectExtent l="19050" t="0" r="0" b="0"/>
            <wp:docPr id="4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70" cy="274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EF" w:rsidRDefault="00EE6DEF" w:rsidP="00EE6DEF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Supplementary Figure 37. Central aortic waveform-derived parameters obtained using carotid artery applanation tonometry (SphygmoCor device, SCOR): Augmentation Index (AIx) body height-related percentiles.</w:t>
      </w:r>
    </w:p>
    <w:p w:rsidR="007C7B79" w:rsidRDefault="005D53CD" w:rsidP="001009A9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875033" cy="2628687"/>
            <wp:effectExtent l="19050" t="0" r="0" b="0"/>
            <wp:docPr id="5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632" cy="26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B79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890798" cy="2616474"/>
            <wp:effectExtent l="19050" t="0" r="0" b="0"/>
            <wp:docPr id="5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8" cy="262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9A9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483882" cy="2353086"/>
            <wp:effectExtent l="19050" t="0" r="2268" b="0"/>
            <wp:docPr id="5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14" cy="236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DEF" w:rsidRDefault="00126DCC" w:rsidP="00247B1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Supplementary Figure 38. Central aortic waveform-derived parameters obtained using carotid artery applanation tonometry (SphygmoCor device, SCOR): Augmentation Index </w:t>
      </w:r>
      <w:r w:rsidRPr="002971F6">
        <w:rPr>
          <w:rFonts w:cs="Times New Roman"/>
          <w:sz w:val="24"/>
          <w:szCs w:val="24"/>
        </w:rPr>
        <w:t>adjusted for heart rate equal 75 beats/minute (AIx@75)</w:t>
      </w:r>
      <w:r>
        <w:rPr>
          <w:rFonts w:cs="Times New Roman"/>
          <w:sz w:val="24"/>
          <w:szCs w:val="24"/>
        </w:rPr>
        <w:t xml:space="preserve"> body height-related percentiles.</w:t>
      </w:r>
    </w:p>
    <w:p w:rsidR="00AC31C6" w:rsidRDefault="00204460" w:rsidP="00A25D72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4035972" cy="2714097"/>
            <wp:effectExtent l="19050" t="0" r="2628" b="0"/>
            <wp:docPr id="5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47" cy="272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103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898074" cy="2632842"/>
            <wp:effectExtent l="19050" t="0" r="7176" b="0"/>
            <wp:docPr id="5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26" cy="26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1C6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904396" cy="2648607"/>
            <wp:effectExtent l="19050" t="0" r="854" b="0"/>
            <wp:docPr id="5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984" cy="265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58" w:rsidRDefault="00217E58" w:rsidP="00AC31C6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Supplementary Figure 39. Central aortic waveform-derived parameters obtained using carotid artery applanation tonometry (SphygmoCor device, SCOR): Forward Pressure (Pf) body height-related percentiles.</w:t>
      </w:r>
    </w:p>
    <w:p w:rsidR="00DF5331" w:rsidRDefault="00DF5331" w:rsidP="008260C0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875032" cy="2605871"/>
            <wp:effectExtent l="19050" t="0" r="0" b="0"/>
            <wp:docPr id="5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00" cy="260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4BF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4032688" cy="2723762"/>
            <wp:effectExtent l="19050" t="0" r="5912" b="0"/>
            <wp:docPr id="5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44" cy="273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0C0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843502" cy="2584666"/>
            <wp:effectExtent l="19050" t="0" r="4598" b="0"/>
            <wp:docPr id="5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74" cy="258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31" w:rsidRDefault="00DF5331" w:rsidP="00AC31C6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Supplementary Figure 40. Central aortic waveform-derived parameters obtained using carotid artery applanation tonometry (SphygmoCor device, SCOR): Backward Pressure (Pb) body height-related percentiles.</w:t>
      </w:r>
    </w:p>
    <w:p w:rsidR="00862F74" w:rsidRDefault="004C5715" w:rsidP="00862F74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953861" cy="2682161"/>
            <wp:effectExtent l="19050" t="0" r="8539" b="0"/>
            <wp:docPr id="6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82" cy="269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538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955207" cy="2648607"/>
            <wp:effectExtent l="19050" t="0" r="7193" b="0"/>
            <wp:docPr id="6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47" cy="265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F74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899916" cy="2634084"/>
            <wp:effectExtent l="19050" t="0" r="5334" b="0"/>
            <wp:docPr id="6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03" cy="263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F23" w:rsidRDefault="00C41F23" w:rsidP="00E31538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Supplementary Figure 41. Central aortic waveform-derived parameters obtained using carotid artery applanation tonometry (SphygmoCor device, SCOR): Reflection Magnitude (RM) body height-related percentiles.</w:t>
      </w:r>
    </w:p>
    <w:p w:rsidR="00025EAD" w:rsidRDefault="00C535C8" w:rsidP="00C535C8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es-UY"/>
        </w:rPr>
        <w:lastRenderedPageBreak/>
        <w:drawing>
          <wp:inline distT="0" distB="0" distL="0" distR="0">
            <wp:extent cx="3868253" cy="2601311"/>
            <wp:effectExtent l="19050" t="0" r="0" b="0"/>
            <wp:docPr id="6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674" cy="260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EC2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843502" cy="2528536"/>
            <wp:effectExtent l="19050" t="0" r="4598" b="0"/>
            <wp:docPr id="6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706" cy="252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EAD">
        <w:rPr>
          <w:rFonts w:cs="Times New Roman"/>
          <w:noProof/>
          <w:sz w:val="24"/>
          <w:szCs w:val="24"/>
          <w:lang w:eastAsia="es-UY"/>
        </w:rPr>
        <w:drawing>
          <wp:inline distT="0" distB="0" distL="0" distR="0">
            <wp:extent cx="3685847" cy="2489498"/>
            <wp:effectExtent l="19050" t="0" r="0" b="0"/>
            <wp:docPr id="6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1" cy="249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167" w:rsidRDefault="007D6167" w:rsidP="00C535C8">
      <w:pPr>
        <w:jc w:val="center"/>
        <w:rPr>
          <w:rFonts w:cs="Times New Roman"/>
          <w:sz w:val="24"/>
          <w:szCs w:val="24"/>
        </w:rPr>
      </w:pPr>
    </w:p>
    <w:p w:rsidR="007D6167" w:rsidRDefault="007D6167" w:rsidP="00025EAD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Supplementary Figure 42. Central aortic waveform-derived parameters obtained using carotid artery applanation tonometry (SphygmoCor device, SCOR): Reflection Index (RI) body height-related percentiles.</w:t>
      </w:r>
    </w:p>
    <w:sectPr w:rsidR="007D6167" w:rsidSect="00415FF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compat/>
  <w:rsids>
    <w:rsidRoot w:val="00684E5D"/>
    <w:rsid w:val="00025EAD"/>
    <w:rsid w:val="00036C1D"/>
    <w:rsid w:val="00051074"/>
    <w:rsid w:val="00051FA2"/>
    <w:rsid w:val="000613EA"/>
    <w:rsid w:val="00074E46"/>
    <w:rsid w:val="00091E59"/>
    <w:rsid w:val="00094E58"/>
    <w:rsid w:val="00096863"/>
    <w:rsid w:val="000A14A4"/>
    <w:rsid w:val="000A2208"/>
    <w:rsid w:val="000B6DE5"/>
    <w:rsid w:val="000C21DE"/>
    <w:rsid w:val="000C3F80"/>
    <w:rsid w:val="000E6693"/>
    <w:rsid w:val="000F11A9"/>
    <w:rsid w:val="000F1885"/>
    <w:rsid w:val="000F34D5"/>
    <w:rsid w:val="000F6B7B"/>
    <w:rsid w:val="00100162"/>
    <w:rsid w:val="001009A9"/>
    <w:rsid w:val="00102875"/>
    <w:rsid w:val="00102FFD"/>
    <w:rsid w:val="0010602E"/>
    <w:rsid w:val="0011470C"/>
    <w:rsid w:val="00126DCC"/>
    <w:rsid w:val="001329D6"/>
    <w:rsid w:val="00145CB8"/>
    <w:rsid w:val="00147523"/>
    <w:rsid w:val="00154DD7"/>
    <w:rsid w:val="0015698A"/>
    <w:rsid w:val="00166E4F"/>
    <w:rsid w:val="0017653E"/>
    <w:rsid w:val="00192A10"/>
    <w:rsid w:val="001A72CD"/>
    <w:rsid w:val="001D2C03"/>
    <w:rsid w:val="001E0600"/>
    <w:rsid w:val="001E228D"/>
    <w:rsid w:val="001F439A"/>
    <w:rsid w:val="00204460"/>
    <w:rsid w:val="00217E58"/>
    <w:rsid w:val="00235CEA"/>
    <w:rsid w:val="00245EA0"/>
    <w:rsid w:val="00246910"/>
    <w:rsid w:val="00247B1D"/>
    <w:rsid w:val="00270A3E"/>
    <w:rsid w:val="002711CB"/>
    <w:rsid w:val="00277799"/>
    <w:rsid w:val="00283C38"/>
    <w:rsid w:val="00283E06"/>
    <w:rsid w:val="0029241D"/>
    <w:rsid w:val="00294C20"/>
    <w:rsid w:val="002A27A9"/>
    <w:rsid w:val="002B117C"/>
    <w:rsid w:val="002C0A7C"/>
    <w:rsid w:val="002E1DAD"/>
    <w:rsid w:val="002F6C76"/>
    <w:rsid w:val="003069BB"/>
    <w:rsid w:val="0031486B"/>
    <w:rsid w:val="00322A3E"/>
    <w:rsid w:val="00323B44"/>
    <w:rsid w:val="00325BEB"/>
    <w:rsid w:val="003528C7"/>
    <w:rsid w:val="003604BF"/>
    <w:rsid w:val="00360527"/>
    <w:rsid w:val="00377563"/>
    <w:rsid w:val="003A6F38"/>
    <w:rsid w:val="003D3638"/>
    <w:rsid w:val="003E0EB5"/>
    <w:rsid w:val="003E5916"/>
    <w:rsid w:val="003F4BF6"/>
    <w:rsid w:val="00402789"/>
    <w:rsid w:val="00415FF9"/>
    <w:rsid w:val="0042658F"/>
    <w:rsid w:val="00431D2D"/>
    <w:rsid w:val="00432FAF"/>
    <w:rsid w:val="004371F6"/>
    <w:rsid w:val="00446161"/>
    <w:rsid w:val="004652C8"/>
    <w:rsid w:val="00471C44"/>
    <w:rsid w:val="00476E88"/>
    <w:rsid w:val="00481064"/>
    <w:rsid w:val="00482F94"/>
    <w:rsid w:val="004A097B"/>
    <w:rsid w:val="004C2A4D"/>
    <w:rsid w:val="004C5715"/>
    <w:rsid w:val="004C79B0"/>
    <w:rsid w:val="004D1982"/>
    <w:rsid w:val="004F47C9"/>
    <w:rsid w:val="00521059"/>
    <w:rsid w:val="00521DDB"/>
    <w:rsid w:val="005337FA"/>
    <w:rsid w:val="00551857"/>
    <w:rsid w:val="00562ADB"/>
    <w:rsid w:val="005850D0"/>
    <w:rsid w:val="005904E5"/>
    <w:rsid w:val="005A7A46"/>
    <w:rsid w:val="005C4B84"/>
    <w:rsid w:val="005C4FBA"/>
    <w:rsid w:val="005D53CD"/>
    <w:rsid w:val="005D79FF"/>
    <w:rsid w:val="005F30B6"/>
    <w:rsid w:val="005F4832"/>
    <w:rsid w:val="00611103"/>
    <w:rsid w:val="00632C13"/>
    <w:rsid w:val="00645742"/>
    <w:rsid w:val="0065160D"/>
    <w:rsid w:val="00684E5D"/>
    <w:rsid w:val="006C0743"/>
    <w:rsid w:val="006C72AB"/>
    <w:rsid w:val="006D20C1"/>
    <w:rsid w:val="006D600D"/>
    <w:rsid w:val="006E743B"/>
    <w:rsid w:val="006E7E57"/>
    <w:rsid w:val="006F67E3"/>
    <w:rsid w:val="0070263B"/>
    <w:rsid w:val="00707593"/>
    <w:rsid w:val="00710077"/>
    <w:rsid w:val="007160DB"/>
    <w:rsid w:val="00725F24"/>
    <w:rsid w:val="00732D6E"/>
    <w:rsid w:val="00734027"/>
    <w:rsid w:val="00755D79"/>
    <w:rsid w:val="007561E6"/>
    <w:rsid w:val="00780851"/>
    <w:rsid w:val="007873C6"/>
    <w:rsid w:val="00796F0B"/>
    <w:rsid w:val="00796FEF"/>
    <w:rsid w:val="007A13C0"/>
    <w:rsid w:val="007A2544"/>
    <w:rsid w:val="007A674A"/>
    <w:rsid w:val="007A7250"/>
    <w:rsid w:val="007C7B79"/>
    <w:rsid w:val="007D608D"/>
    <w:rsid w:val="007D6167"/>
    <w:rsid w:val="007F4267"/>
    <w:rsid w:val="008064D8"/>
    <w:rsid w:val="008260C0"/>
    <w:rsid w:val="00834603"/>
    <w:rsid w:val="00835FE4"/>
    <w:rsid w:val="008456C5"/>
    <w:rsid w:val="00854822"/>
    <w:rsid w:val="00862F74"/>
    <w:rsid w:val="0086435C"/>
    <w:rsid w:val="0089289B"/>
    <w:rsid w:val="00894B27"/>
    <w:rsid w:val="00897320"/>
    <w:rsid w:val="008A74F8"/>
    <w:rsid w:val="008B074E"/>
    <w:rsid w:val="008B78EF"/>
    <w:rsid w:val="008C58D8"/>
    <w:rsid w:val="008C6251"/>
    <w:rsid w:val="008D0A8C"/>
    <w:rsid w:val="008D1487"/>
    <w:rsid w:val="008D3764"/>
    <w:rsid w:val="008E4EA2"/>
    <w:rsid w:val="008F382A"/>
    <w:rsid w:val="009033F3"/>
    <w:rsid w:val="00903DD7"/>
    <w:rsid w:val="00911E10"/>
    <w:rsid w:val="00911E65"/>
    <w:rsid w:val="00925982"/>
    <w:rsid w:val="009273DD"/>
    <w:rsid w:val="00945244"/>
    <w:rsid w:val="00945D81"/>
    <w:rsid w:val="00953D5C"/>
    <w:rsid w:val="00956219"/>
    <w:rsid w:val="0096012E"/>
    <w:rsid w:val="009664A8"/>
    <w:rsid w:val="00974630"/>
    <w:rsid w:val="00990A36"/>
    <w:rsid w:val="00993585"/>
    <w:rsid w:val="009B3111"/>
    <w:rsid w:val="009B388B"/>
    <w:rsid w:val="009C4C5D"/>
    <w:rsid w:val="009F33AB"/>
    <w:rsid w:val="00A11FEA"/>
    <w:rsid w:val="00A153A6"/>
    <w:rsid w:val="00A24996"/>
    <w:rsid w:val="00A25D72"/>
    <w:rsid w:val="00A41E6F"/>
    <w:rsid w:val="00A53991"/>
    <w:rsid w:val="00A70366"/>
    <w:rsid w:val="00A95C0D"/>
    <w:rsid w:val="00AA32CE"/>
    <w:rsid w:val="00AC31C6"/>
    <w:rsid w:val="00AE3B78"/>
    <w:rsid w:val="00AE63E5"/>
    <w:rsid w:val="00AF1F07"/>
    <w:rsid w:val="00AF44B5"/>
    <w:rsid w:val="00AF4EC4"/>
    <w:rsid w:val="00AF7E85"/>
    <w:rsid w:val="00B04863"/>
    <w:rsid w:val="00B1085A"/>
    <w:rsid w:val="00B11170"/>
    <w:rsid w:val="00B20131"/>
    <w:rsid w:val="00B20610"/>
    <w:rsid w:val="00B37E6E"/>
    <w:rsid w:val="00B52EC7"/>
    <w:rsid w:val="00B62CF6"/>
    <w:rsid w:val="00B7161B"/>
    <w:rsid w:val="00B81714"/>
    <w:rsid w:val="00BA3421"/>
    <w:rsid w:val="00BA57D4"/>
    <w:rsid w:val="00BA73B4"/>
    <w:rsid w:val="00BC3516"/>
    <w:rsid w:val="00BD0B17"/>
    <w:rsid w:val="00BE6679"/>
    <w:rsid w:val="00BE70F7"/>
    <w:rsid w:val="00BF3F58"/>
    <w:rsid w:val="00BF4631"/>
    <w:rsid w:val="00C0731A"/>
    <w:rsid w:val="00C121C3"/>
    <w:rsid w:val="00C41F23"/>
    <w:rsid w:val="00C50963"/>
    <w:rsid w:val="00C534EB"/>
    <w:rsid w:val="00C535C8"/>
    <w:rsid w:val="00C678C4"/>
    <w:rsid w:val="00C750C0"/>
    <w:rsid w:val="00C8274D"/>
    <w:rsid w:val="00CA1FAD"/>
    <w:rsid w:val="00CA3F54"/>
    <w:rsid w:val="00CB2E84"/>
    <w:rsid w:val="00CB64EC"/>
    <w:rsid w:val="00D050C6"/>
    <w:rsid w:val="00D11B8E"/>
    <w:rsid w:val="00D244DC"/>
    <w:rsid w:val="00D319C6"/>
    <w:rsid w:val="00D3366A"/>
    <w:rsid w:val="00D33C45"/>
    <w:rsid w:val="00D45BAB"/>
    <w:rsid w:val="00D6418B"/>
    <w:rsid w:val="00D87C6D"/>
    <w:rsid w:val="00DA1EA1"/>
    <w:rsid w:val="00DB17EB"/>
    <w:rsid w:val="00DB4EC2"/>
    <w:rsid w:val="00DC22A3"/>
    <w:rsid w:val="00DC79B3"/>
    <w:rsid w:val="00DE1491"/>
    <w:rsid w:val="00DF5331"/>
    <w:rsid w:val="00E06380"/>
    <w:rsid w:val="00E0662A"/>
    <w:rsid w:val="00E10ECC"/>
    <w:rsid w:val="00E27FEA"/>
    <w:rsid w:val="00E31538"/>
    <w:rsid w:val="00E37A21"/>
    <w:rsid w:val="00E447A0"/>
    <w:rsid w:val="00E63196"/>
    <w:rsid w:val="00E63B7D"/>
    <w:rsid w:val="00E74622"/>
    <w:rsid w:val="00E87263"/>
    <w:rsid w:val="00EB1FC0"/>
    <w:rsid w:val="00EB3564"/>
    <w:rsid w:val="00ED0BC2"/>
    <w:rsid w:val="00EE6DEF"/>
    <w:rsid w:val="00EF1B29"/>
    <w:rsid w:val="00EF4018"/>
    <w:rsid w:val="00F0309B"/>
    <w:rsid w:val="00F41C2C"/>
    <w:rsid w:val="00F420FA"/>
    <w:rsid w:val="00F46FF7"/>
    <w:rsid w:val="00F523B6"/>
    <w:rsid w:val="00F65DAF"/>
    <w:rsid w:val="00F71215"/>
    <w:rsid w:val="00F7552A"/>
    <w:rsid w:val="00F82176"/>
    <w:rsid w:val="00F84348"/>
    <w:rsid w:val="00F95919"/>
    <w:rsid w:val="00F97BE3"/>
    <w:rsid w:val="00FA430F"/>
    <w:rsid w:val="00FA620D"/>
    <w:rsid w:val="00FD7B31"/>
    <w:rsid w:val="00FF6E23"/>
    <w:rsid w:val="00FF7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4E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4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9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751</TotalTime>
  <Pages>21</Pages>
  <Words>679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Bia</dc:creator>
  <cp:lastModifiedBy>Daniel Bia</cp:lastModifiedBy>
  <cp:revision>95</cp:revision>
  <dcterms:created xsi:type="dcterms:W3CDTF">2021-06-27T18:05:00Z</dcterms:created>
  <dcterms:modified xsi:type="dcterms:W3CDTF">2021-08-25T19:51:00Z</dcterms:modified>
</cp:coreProperties>
</file>