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bookmarkStart w:id="0" w:name="OLE_LINK15"/>
      <w:r>
        <w:rPr>
          <w:b/>
        </w:rPr>
        <w:t xml:space="preserve">Table </w:t>
      </w:r>
      <w:r>
        <w:rPr>
          <w:b/>
        </w:rPr>
        <w:t>3S</w:t>
      </w:r>
      <w:r>
        <w:rPr>
          <w:b/>
        </w:rPr>
        <w:t xml:space="preserve">. </w:t>
      </w:r>
      <w:bookmarkStart w:id="1" w:name="OLE_LINK2"/>
      <w:r>
        <w:rPr>
          <w:b/>
        </w:rPr>
        <w:t>The</w:t>
      </w:r>
      <w:r>
        <w:rPr>
          <w:b/>
        </w:rPr>
        <w:t xml:space="preserve"> characteristics</w:t>
      </w:r>
      <w:bookmarkEnd w:id="1"/>
      <w:r>
        <w:rPr>
          <w:b/>
        </w:rPr>
        <w:t xml:space="preserve"> of </w:t>
      </w:r>
      <w:bookmarkEnd w:id="0"/>
      <w:r>
        <w:rPr>
          <w:b/>
        </w:rPr>
        <w:t>included patients</w:t>
      </w:r>
    </w:p>
    <w:tbl>
      <w:tblPr>
        <w:tblStyle w:val="4"/>
        <w:tblW w:w="52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2525"/>
        <w:gridCol w:w="207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30" w:hRule="atLeast"/>
        </w:trPr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NF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(n=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 xml:space="preserve">CM 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(n=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i/>
                <w:kern w:val="0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30" w:hRule="atLeast"/>
        </w:trPr>
        <w:tc>
          <w:tcPr>
            <w:tcW w:w="16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Age, years</w:t>
            </w: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67.80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9.05</w:t>
            </w:r>
          </w:p>
        </w:tc>
        <w:tc>
          <w:tcPr>
            <w:tcW w:w="11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71.50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9.94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396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BMI, kg/m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25.25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4.28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4.69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1.98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Systolic blood pressure, mmHg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33.9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17.72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.00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19.79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Diastolic blood pressure, mmHg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79.3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4.95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87.2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12.71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Heart rate, bpm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75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.00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11.75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82.3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12.63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197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Glucose,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5.45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0.48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1"/>
                <w:szCs w:val="21"/>
              </w:rPr>
              <w:t>7.54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4.66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Total cholesterol, 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5.37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1.05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5.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±1.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Triglyceride, 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76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0.76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0.68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306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HDL-C, 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17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0.28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0.99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±0.2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173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LDL-C, 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3.06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0.92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3.28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±1.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Scr, μM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83.23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36.21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112.25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54.92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eastAsia="zh-CN" w:bidi="ar-SA"/>
              </w:rPr>
              <w:t xml:space="preserve">Uric acid, 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380.9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±9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9.83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442.8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±7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5.24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1" w:hRule="atLeast"/>
        </w:trPr>
        <w:tc>
          <w:tcPr>
            <w:tcW w:w="1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LVEF, %</w:t>
            </w:r>
          </w:p>
        </w:tc>
        <w:tc>
          <w:tcPr>
            <w:tcW w:w="14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63.4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14.95</w:t>
            </w:r>
          </w:p>
        </w:tc>
        <w:tc>
          <w:tcPr>
            <w:tcW w:w="1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33.2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6.87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 w:line="256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eastAsia="zh-CN" w:bidi="ar"/>
              </w:rPr>
              <w:t>000</w:t>
            </w:r>
            <w:r>
              <w:rPr>
                <w:rFonts w:hint="default" w:ascii="Times New Roman" w:hAnsi="Times New Roman" w:eastAsia="Calibri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>
      <w:r>
        <w:t>Continuous variables are presented as mean ± SD. BMI=body mass index; HDL-C=high-density lipoprotein cholesterol; LDL-C=low-density lipoprotein cholesterol; Scr=serum creatinine; LVEF=left ventricular ejection fraction</w:t>
      </w:r>
      <w:r>
        <w:t>.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Museo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calaLancet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haker2Lancet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aker2Lancet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Lucida Grande Bold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inionPro-Regular">
    <w:altName w:val="苹方-简"/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dvOTe81213f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9069d8b3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b781909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aker2Lancet-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a2a4c9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4C4E7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e81213fa + 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4C4E5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3FDD7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dvOTc3f2c111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TNEJMQuadra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TNEJMScalaSansLF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AdvOTe60b6cd3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2986fa5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2986fa51 + 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ker Felt Thin">
    <w:panose1 w:val="02000400000000000000"/>
    <w:charset w:val="00"/>
    <w:family w:val="auto"/>
    <w:pitch w:val="default"/>
    <w:sig w:usb0="80000063" w:usb1="00000040" w:usb2="00000000" w:usb3="00000000" w:csb0="20000111" w:csb1="00000000"/>
  </w:font>
  <w:font w:name="Kokonor">
    <w:panose1 w:val="01000500000000020003"/>
    <w:charset w:val="00"/>
    <w:family w:val="auto"/>
    <w:pitch w:val="default"/>
    <w:sig w:usb0="00000000" w:usb1="00000000" w:usb2="00000040" w:usb3="00000000" w:csb0="00000001" w:csb1="00000000"/>
  </w:font>
  <w:font w:name="Kohinoor Telugu Regular">
    <w:panose1 w:val="02000000000000000000"/>
    <w:charset w:val="00"/>
    <w:family w:val="auto"/>
    <w:pitch w:val="default"/>
    <w:sig w:usb0="00200007" w:usb1="00000000" w:usb2="00000000" w:usb3="00000000" w:csb0="20000093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7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BEBC"/>
    <w:rsid w:val="5D7D5150"/>
    <w:rsid w:val="5EFBBEBC"/>
    <w:rsid w:val="85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2021-10-22T01:15:00Z</dcterms:created>
  <dc:creator>penglong</dc:creator>
  <cp:lastModifiedBy>penglong</cp:lastModifiedBy>
  <dcterms:modified xsi:type="dcterms:W3CDTF">2021-10-23T09:45:24Z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