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3BD5A427" w14:textId="0026984E" w:rsidR="00EA3D3C" w:rsidRPr="00994A3D" w:rsidRDefault="002D29C4" w:rsidP="0001436A">
      <w:pPr>
        <w:pStyle w:val="berschrift1"/>
      </w:pPr>
      <w:r>
        <w:t>Error rates</w:t>
      </w:r>
    </w:p>
    <w:p w14:paraId="3FAC10A2" w14:textId="77777777" w:rsidR="001D062B" w:rsidRPr="000E1C54" w:rsidRDefault="001D062B" w:rsidP="001D062B">
      <w:pPr>
        <w:rPr>
          <w:rFonts w:cs="Times New Roman"/>
          <w:b/>
          <w:color w:val="000000" w:themeColor="text1"/>
        </w:rPr>
      </w:pPr>
      <w:r w:rsidRPr="000E1C54">
        <w:rPr>
          <w:rFonts w:cs="Times New Roman"/>
          <w:b/>
          <w:color w:val="000000" w:themeColor="text1"/>
        </w:rPr>
        <w:t>Table 1A</w:t>
      </w:r>
    </w:p>
    <w:p w14:paraId="4706F350" w14:textId="77777777" w:rsidR="001D062B" w:rsidRPr="000E1C54" w:rsidRDefault="001D062B" w:rsidP="001D062B">
      <w:pPr>
        <w:rPr>
          <w:rFonts w:cs="Times New Roman"/>
          <w:color w:val="000000" w:themeColor="text1"/>
        </w:rPr>
      </w:pPr>
      <w:r w:rsidRPr="000E1C54">
        <w:rPr>
          <w:rFonts w:cs="Times New Roman"/>
          <w:color w:val="000000" w:themeColor="text1"/>
        </w:rPr>
        <w:t>Error rates (in %) between difference of positions of Group A and Group B (</w:t>
      </w:r>
      <w:proofErr w:type="spellStart"/>
      <w:r w:rsidRPr="000E1C54">
        <w:rPr>
          <w:rFonts w:cs="Times New Roman"/>
          <w:color w:val="000000" w:themeColor="text1"/>
        </w:rPr>
        <w:t>DiffPos</w:t>
      </w:r>
      <w:proofErr w:type="spellEnd"/>
      <w:r w:rsidRPr="000E1C54">
        <w:rPr>
          <w:rFonts w:cs="Times New Roman"/>
          <w:color w:val="000000" w:themeColor="text1"/>
        </w:rPr>
        <w:t>) in pure trials and switch and nonswitch trials for Experiments 1-3</w:t>
      </w:r>
    </w:p>
    <w:tbl>
      <w:tblPr>
        <w:tblStyle w:val="Tabellenraster"/>
        <w:tblW w:w="8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127"/>
        <w:gridCol w:w="1127"/>
        <w:gridCol w:w="1127"/>
        <w:gridCol w:w="1127"/>
        <w:gridCol w:w="1127"/>
        <w:gridCol w:w="1127"/>
      </w:tblGrid>
      <w:tr w:rsidR="001D062B" w:rsidRPr="000E1C54" w14:paraId="26D3EA98" w14:textId="77777777" w:rsidTr="0030679F">
        <w:trPr>
          <w:trHeight w:val="277"/>
        </w:trPr>
        <w:tc>
          <w:tcPr>
            <w:tcW w:w="0" w:type="auto"/>
            <w:tcBorders>
              <w:top w:val="single" w:sz="4" w:space="0" w:color="auto"/>
            </w:tcBorders>
          </w:tcPr>
          <w:p w14:paraId="70B12372" w14:textId="77777777" w:rsidR="001D062B" w:rsidRPr="000E1C54" w:rsidRDefault="001D062B" w:rsidP="001D062B">
            <w:pPr>
              <w:spacing w:before="0" w:after="0"/>
              <w:rPr>
                <w:rFonts w:cs="Times New Roman"/>
                <w:color w:val="000000" w:themeColor="text1"/>
              </w:rPr>
            </w:pPr>
          </w:p>
        </w:tc>
        <w:tc>
          <w:tcPr>
            <w:tcW w:w="0" w:type="auto"/>
            <w:gridSpan w:val="2"/>
            <w:vMerge w:val="restart"/>
            <w:tcBorders>
              <w:top w:val="single" w:sz="4" w:space="0" w:color="auto"/>
            </w:tcBorders>
          </w:tcPr>
          <w:p w14:paraId="56A9AF05"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Pure</w:t>
            </w:r>
          </w:p>
          <w:p w14:paraId="46AC2E27"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Block</w:t>
            </w:r>
          </w:p>
        </w:tc>
        <w:tc>
          <w:tcPr>
            <w:tcW w:w="0" w:type="auto"/>
            <w:gridSpan w:val="4"/>
            <w:tcBorders>
              <w:top w:val="single" w:sz="4" w:space="0" w:color="auto"/>
            </w:tcBorders>
          </w:tcPr>
          <w:p w14:paraId="5673781E" w14:textId="77777777" w:rsidR="001D062B" w:rsidRPr="000E1C54" w:rsidRDefault="001D062B" w:rsidP="001D062B">
            <w:pPr>
              <w:spacing w:before="0" w:after="0"/>
              <w:jc w:val="center"/>
              <w:rPr>
                <w:rFonts w:cs="Times New Roman"/>
                <w:color w:val="000000" w:themeColor="text1"/>
              </w:rPr>
            </w:pPr>
            <w:r w:rsidRPr="000E1C54">
              <w:rPr>
                <w:rFonts w:cs="Times New Roman"/>
                <w:color w:val="000000" w:themeColor="text1"/>
              </w:rPr>
              <w:t>Mixed Block</w:t>
            </w:r>
          </w:p>
        </w:tc>
      </w:tr>
      <w:tr w:rsidR="001D062B" w:rsidRPr="000E1C54" w14:paraId="611131A6" w14:textId="77777777" w:rsidTr="0030679F">
        <w:trPr>
          <w:trHeight w:val="277"/>
        </w:trPr>
        <w:tc>
          <w:tcPr>
            <w:tcW w:w="0" w:type="auto"/>
          </w:tcPr>
          <w:p w14:paraId="2ADB9EF0" w14:textId="77777777" w:rsidR="001D062B" w:rsidRPr="000E1C54" w:rsidRDefault="001D062B" w:rsidP="001D062B">
            <w:pPr>
              <w:spacing w:before="0" w:after="0"/>
              <w:rPr>
                <w:rFonts w:cs="Times New Roman"/>
                <w:color w:val="000000" w:themeColor="text1"/>
              </w:rPr>
            </w:pPr>
          </w:p>
        </w:tc>
        <w:tc>
          <w:tcPr>
            <w:tcW w:w="0" w:type="auto"/>
            <w:gridSpan w:val="2"/>
            <w:vMerge/>
          </w:tcPr>
          <w:p w14:paraId="466D2F3C" w14:textId="77777777" w:rsidR="001D062B" w:rsidRPr="000E1C54" w:rsidRDefault="001D062B" w:rsidP="001D062B">
            <w:pPr>
              <w:spacing w:before="0" w:after="0"/>
              <w:rPr>
                <w:rFonts w:cs="Times New Roman"/>
                <w:color w:val="000000" w:themeColor="text1"/>
              </w:rPr>
            </w:pPr>
          </w:p>
        </w:tc>
        <w:tc>
          <w:tcPr>
            <w:tcW w:w="0" w:type="auto"/>
            <w:gridSpan w:val="2"/>
          </w:tcPr>
          <w:p w14:paraId="65B9E6AA"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Switch</w:t>
            </w:r>
          </w:p>
        </w:tc>
        <w:tc>
          <w:tcPr>
            <w:tcW w:w="0" w:type="auto"/>
            <w:gridSpan w:val="2"/>
          </w:tcPr>
          <w:p w14:paraId="27D2E7BE"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Nonswitch</w:t>
            </w:r>
          </w:p>
        </w:tc>
      </w:tr>
      <w:tr w:rsidR="001D062B" w:rsidRPr="000E1C54" w14:paraId="4D6F637A" w14:textId="77777777" w:rsidTr="0030679F">
        <w:trPr>
          <w:trHeight w:val="277"/>
        </w:trPr>
        <w:tc>
          <w:tcPr>
            <w:tcW w:w="0" w:type="auto"/>
            <w:tcBorders>
              <w:bottom w:val="single" w:sz="4" w:space="0" w:color="auto"/>
            </w:tcBorders>
          </w:tcPr>
          <w:p w14:paraId="6BAA8E09"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Graph Type</w:t>
            </w:r>
          </w:p>
        </w:tc>
        <w:tc>
          <w:tcPr>
            <w:tcW w:w="0" w:type="auto"/>
            <w:tcBorders>
              <w:bottom w:val="single" w:sz="4" w:space="0" w:color="auto"/>
            </w:tcBorders>
          </w:tcPr>
          <w:p w14:paraId="0917DC38"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DiffPos1</w:t>
            </w:r>
          </w:p>
        </w:tc>
        <w:tc>
          <w:tcPr>
            <w:tcW w:w="0" w:type="auto"/>
            <w:tcBorders>
              <w:bottom w:val="single" w:sz="4" w:space="0" w:color="auto"/>
            </w:tcBorders>
          </w:tcPr>
          <w:p w14:paraId="73680803" w14:textId="77777777" w:rsidR="001D062B" w:rsidRPr="000E1C54" w:rsidRDefault="001D062B" w:rsidP="001D062B">
            <w:pPr>
              <w:spacing w:before="0" w:after="0"/>
              <w:rPr>
                <w:rFonts w:cs="Times New Roman"/>
                <w:i/>
                <w:color w:val="000000" w:themeColor="text1"/>
              </w:rPr>
            </w:pPr>
            <w:r w:rsidRPr="000E1C54">
              <w:rPr>
                <w:rFonts w:cs="Times New Roman"/>
                <w:color w:val="000000" w:themeColor="text1"/>
              </w:rPr>
              <w:t>DiffPos2</w:t>
            </w:r>
          </w:p>
        </w:tc>
        <w:tc>
          <w:tcPr>
            <w:tcW w:w="0" w:type="auto"/>
            <w:tcBorders>
              <w:bottom w:val="single" w:sz="4" w:space="0" w:color="auto"/>
            </w:tcBorders>
          </w:tcPr>
          <w:p w14:paraId="790859B7" w14:textId="77777777" w:rsidR="001D062B" w:rsidRPr="000E1C54" w:rsidRDefault="001D062B" w:rsidP="001D062B">
            <w:pPr>
              <w:spacing w:before="0" w:after="0"/>
              <w:rPr>
                <w:rFonts w:cs="Times New Roman"/>
                <w:i/>
                <w:color w:val="000000" w:themeColor="text1"/>
              </w:rPr>
            </w:pPr>
            <w:r w:rsidRPr="000E1C54">
              <w:rPr>
                <w:rFonts w:cs="Times New Roman"/>
                <w:color w:val="000000" w:themeColor="text1"/>
              </w:rPr>
              <w:t>DiffPos1</w:t>
            </w:r>
          </w:p>
        </w:tc>
        <w:tc>
          <w:tcPr>
            <w:tcW w:w="0" w:type="auto"/>
            <w:tcBorders>
              <w:bottom w:val="single" w:sz="4" w:space="0" w:color="auto"/>
            </w:tcBorders>
          </w:tcPr>
          <w:p w14:paraId="5066C0C8" w14:textId="77777777" w:rsidR="001D062B" w:rsidRPr="000E1C54" w:rsidRDefault="001D062B" w:rsidP="001D062B">
            <w:pPr>
              <w:spacing w:before="0" w:after="0"/>
              <w:rPr>
                <w:rFonts w:cs="Times New Roman"/>
                <w:i/>
                <w:color w:val="000000" w:themeColor="text1"/>
              </w:rPr>
            </w:pPr>
            <w:r w:rsidRPr="000E1C54">
              <w:rPr>
                <w:rFonts w:cs="Times New Roman"/>
                <w:color w:val="000000" w:themeColor="text1"/>
              </w:rPr>
              <w:t>DiffPos2</w:t>
            </w:r>
          </w:p>
        </w:tc>
        <w:tc>
          <w:tcPr>
            <w:tcW w:w="0" w:type="auto"/>
            <w:tcBorders>
              <w:bottom w:val="single" w:sz="4" w:space="0" w:color="auto"/>
            </w:tcBorders>
          </w:tcPr>
          <w:p w14:paraId="10FEA9E0" w14:textId="77777777" w:rsidR="001D062B" w:rsidRPr="000E1C54" w:rsidRDefault="001D062B" w:rsidP="001D062B">
            <w:pPr>
              <w:spacing w:before="0" w:after="0"/>
              <w:rPr>
                <w:rFonts w:cs="Times New Roman"/>
                <w:i/>
                <w:color w:val="000000" w:themeColor="text1"/>
              </w:rPr>
            </w:pPr>
            <w:r w:rsidRPr="000E1C54">
              <w:rPr>
                <w:rFonts w:cs="Times New Roman"/>
                <w:color w:val="000000" w:themeColor="text1"/>
              </w:rPr>
              <w:t>DiffPos1</w:t>
            </w:r>
          </w:p>
        </w:tc>
        <w:tc>
          <w:tcPr>
            <w:tcW w:w="0" w:type="auto"/>
            <w:tcBorders>
              <w:bottom w:val="single" w:sz="4" w:space="0" w:color="auto"/>
            </w:tcBorders>
          </w:tcPr>
          <w:p w14:paraId="14C7BB76" w14:textId="77777777" w:rsidR="001D062B" w:rsidRPr="000E1C54" w:rsidRDefault="001D062B" w:rsidP="001D062B">
            <w:pPr>
              <w:spacing w:before="0" w:after="0"/>
              <w:rPr>
                <w:rFonts w:cs="Times New Roman"/>
                <w:i/>
                <w:color w:val="000000" w:themeColor="text1"/>
              </w:rPr>
            </w:pPr>
            <w:r w:rsidRPr="000E1C54">
              <w:rPr>
                <w:rFonts w:cs="Times New Roman"/>
                <w:color w:val="000000" w:themeColor="text1"/>
              </w:rPr>
              <w:t>DiffPos2</w:t>
            </w:r>
          </w:p>
        </w:tc>
      </w:tr>
      <w:tr w:rsidR="001D062B" w:rsidRPr="000E1C54" w14:paraId="6EE6EA5C" w14:textId="77777777" w:rsidTr="0030679F">
        <w:trPr>
          <w:trHeight w:val="277"/>
        </w:trPr>
        <w:tc>
          <w:tcPr>
            <w:tcW w:w="0" w:type="auto"/>
            <w:tcBorders>
              <w:top w:val="single" w:sz="4" w:space="0" w:color="auto"/>
            </w:tcBorders>
          </w:tcPr>
          <w:p w14:paraId="45480F58"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Exp. 1 (N = 39)</w:t>
            </w:r>
          </w:p>
        </w:tc>
        <w:tc>
          <w:tcPr>
            <w:tcW w:w="0" w:type="auto"/>
            <w:tcBorders>
              <w:top w:val="single" w:sz="4" w:space="0" w:color="auto"/>
            </w:tcBorders>
          </w:tcPr>
          <w:p w14:paraId="78817C81" w14:textId="77777777" w:rsidR="001D062B" w:rsidRPr="000E1C54" w:rsidRDefault="001D062B" w:rsidP="001D062B">
            <w:pPr>
              <w:spacing w:before="0" w:after="0"/>
              <w:rPr>
                <w:rFonts w:cs="Times New Roman"/>
                <w:color w:val="000000" w:themeColor="text1"/>
              </w:rPr>
            </w:pPr>
          </w:p>
        </w:tc>
        <w:tc>
          <w:tcPr>
            <w:tcW w:w="0" w:type="auto"/>
            <w:tcBorders>
              <w:top w:val="single" w:sz="4" w:space="0" w:color="auto"/>
            </w:tcBorders>
          </w:tcPr>
          <w:p w14:paraId="1A926364" w14:textId="77777777" w:rsidR="001D062B" w:rsidRPr="000E1C54" w:rsidRDefault="001D062B" w:rsidP="001D062B">
            <w:pPr>
              <w:spacing w:before="0" w:after="0"/>
              <w:rPr>
                <w:rFonts w:cs="Times New Roman"/>
                <w:color w:val="000000" w:themeColor="text1"/>
              </w:rPr>
            </w:pPr>
          </w:p>
        </w:tc>
        <w:tc>
          <w:tcPr>
            <w:tcW w:w="0" w:type="auto"/>
            <w:tcBorders>
              <w:top w:val="single" w:sz="4" w:space="0" w:color="auto"/>
            </w:tcBorders>
          </w:tcPr>
          <w:p w14:paraId="7CFBB6FC" w14:textId="77777777" w:rsidR="001D062B" w:rsidRPr="000E1C54" w:rsidRDefault="001D062B" w:rsidP="001D062B">
            <w:pPr>
              <w:spacing w:before="0" w:after="0"/>
              <w:rPr>
                <w:rFonts w:cs="Times New Roman"/>
                <w:color w:val="000000" w:themeColor="text1"/>
              </w:rPr>
            </w:pPr>
          </w:p>
        </w:tc>
        <w:tc>
          <w:tcPr>
            <w:tcW w:w="0" w:type="auto"/>
            <w:tcBorders>
              <w:top w:val="single" w:sz="4" w:space="0" w:color="auto"/>
            </w:tcBorders>
          </w:tcPr>
          <w:p w14:paraId="5FA7E292" w14:textId="77777777" w:rsidR="001D062B" w:rsidRPr="000E1C54" w:rsidRDefault="001D062B" w:rsidP="001D062B">
            <w:pPr>
              <w:spacing w:before="0" w:after="0"/>
              <w:rPr>
                <w:rFonts w:cs="Times New Roman"/>
                <w:color w:val="000000" w:themeColor="text1"/>
              </w:rPr>
            </w:pPr>
          </w:p>
        </w:tc>
        <w:tc>
          <w:tcPr>
            <w:tcW w:w="0" w:type="auto"/>
            <w:tcBorders>
              <w:top w:val="single" w:sz="4" w:space="0" w:color="auto"/>
            </w:tcBorders>
          </w:tcPr>
          <w:p w14:paraId="46ABF326" w14:textId="77777777" w:rsidR="001D062B" w:rsidRPr="000E1C54" w:rsidRDefault="001D062B" w:rsidP="001D062B">
            <w:pPr>
              <w:spacing w:before="0" w:after="0"/>
              <w:rPr>
                <w:rFonts w:cs="Times New Roman"/>
                <w:color w:val="000000" w:themeColor="text1"/>
              </w:rPr>
            </w:pPr>
          </w:p>
        </w:tc>
        <w:tc>
          <w:tcPr>
            <w:tcW w:w="0" w:type="auto"/>
            <w:tcBorders>
              <w:top w:val="single" w:sz="4" w:space="0" w:color="auto"/>
            </w:tcBorders>
          </w:tcPr>
          <w:p w14:paraId="4D9BD929" w14:textId="77777777" w:rsidR="001D062B" w:rsidRPr="000E1C54" w:rsidRDefault="001D062B" w:rsidP="001D062B">
            <w:pPr>
              <w:spacing w:before="0" w:after="0"/>
              <w:rPr>
                <w:rFonts w:cs="Times New Roman"/>
                <w:color w:val="000000" w:themeColor="text1"/>
              </w:rPr>
            </w:pPr>
          </w:p>
        </w:tc>
      </w:tr>
      <w:tr w:rsidR="001D062B" w:rsidRPr="000E1C54" w14:paraId="0DCFA49B" w14:textId="77777777" w:rsidTr="0030679F">
        <w:trPr>
          <w:trHeight w:val="265"/>
        </w:trPr>
        <w:tc>
          <w:tcPr>
            <w:tcW w:w="0" w:type="auto"/>
          </w:tcPr>
          <w:p w14:paraId="2BB9BDEA"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 xml:space="preserve">  Bar </w:t>
            </w:r>
            <w:r w:rsidRPr="000E1C54">
              <w:rPr>
                <w:rFonts w:cs="Times New Roman"/>
                <w:i/>
                <w:color w:val="000000" w:themeColor="text1"/>
              </w:rPr>
              <w:t>M(SD)</w:t>
            </w:r>
          </w:p>
        </w:tc>
        <w:tc>
          <w:tcPr>
            <w:tcW w:w="0" w:type="auto"/>
            <w:vAlign w:val="bottom"/>
          </w:tcPr>
          <w:p w14:paraId="0FB78277"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14.6%</w:t>
            </w:r>
          </w:p>
        </w:tc>
        <w:tc>
          <w:tcPr>
            <w:tcW w:w="0" w:type="auto"/>
            <w:vAlign w:val="bottom"/>
          </w:tcPr>
          <w:p w14:paraId="0E14DB83"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8.1%</w:t>
            </w:r>
          </w:p>
        </w:tc>
        <w:tc>
          <w:tcPr>
            <w:tcW w:w="0" w:type="auto"/>
            <w:vAlign w:val="bottom"/>
          </w:tcPr>
          <w:p w14:paraId="5135E09E"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8.1%</w:t>
            </w:r>
          </w:p>
        </w:tc>
        <w:tc>
          <w:tcPr>
            <w:tcW w:w="0" w:type="auto"/>
            <w:vAlign w:val="bottom"/>
          </w:tcPr>
          <w:p w14:paraId="1AF6F7CD"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10.1%</w:t>
            </w:r>
          </w:p>
        </w:tc>
        <w:tc>
          <w:tcPr>
            <w:tcW w:w="0" w:type="auto"/>
            <w:vAlign w:val="bottom"/>
          </w:tcPr>
          <w:p w14:paraId="0F8D2441"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7.2%</w:t>
            </w:r>
          </w:p>
        </w:tc>
        <w:tc>
          <w:tcPr>
            <w:tcW w:w="0" w:type="auto"/>
            <w:vAlign w:val="bottom"/>
          </w:tcPr>
          <w:p w14:paraId="34B48E9B"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5.1%</w:t>
            </w:r>
          </w:p>
        </w:tc>
      </w:tr>
      <w:tr w:rsidR="001D062B" w:rsidRPr="000E1C54" w14:paraId="423FF5F4" w14:textId="77777777" w:rsidTr="0030679F">
        <w:trPr>
          <w:trHeight w:val="265"/>
        </w:trPr>
        <w:tc>
          <w:tcPr>
            <w:tcW w:w="0" w:type="auto"/>
          </w:tcPr>
          <w:p w14:paraId="71EA8F0B" w14:textId="77777777" w:rsidR="001D062B" w:rsidRPr="000E1C54" w:rsidRDefault="001D062B" w:rsidP="001D062B">
            <w:pPr>
              <w:spacing w:before="0" w:after="0"/>
              <w:rPr>
                <w:rFonts w:cs="Times New Roman"/>
                <w:color w:val="000000" w:themeColor="text1"/>
              </w:rPr>
            </w:pPr>
          </w:p>
        </w:tc>
        <w:tc>
          <w:tcPr>
            <w:tcW w:w="0" w:type="auto"/>
            <w:vAlign w:val="bottom"/>
          </w:tcPr>
          <w:p w14:paraId="4E7E96CD"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(12.9%)</w:t>
            </w:r>
          </w:p>
        </w:tc>
        <w:tc>
          <w:tcPr>
            <w:tcW w:w="0" w:type="auto"/>
            <w:vAlign w:val="bottom"/>
          </w:tcPr>
          <w:p w14:paraId="696C0F69"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(10.8%)</w:t>
            </w:r>
          </w:p>
        </w:tc>
        <w:tc>
          <w:tcPr>
            <w:tcW w:w="0" w:type="auto"/>
            <w:vAlign w:val="bottom"/>
          </w:tcPr>
          <w:p w14:paraId="71982049"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(12.8%)</w:t>
            </w:r>
          </w:p>
        </w:tc>
        <w:tc>
          <w:tcPr>
            <w:tcW w:w="0" w:type="auto"/>
            <w:vAlign w:val="bottom"/>
          </w:tcPr>
          <w:p w14:paraId="741B74FF"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(19.7%)</w:t>
            </w:r>
          </w:p>
        </w:tc>
        <w:tc>
          <w:tcPr>
            <w:tcW w:w="0" w:type="auto"/>
            <w:vAlign w:val="bottom"/>
          </w:tcPr>
          <w:p w14:paraId="5C644ACE"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(11.7%)</w:t>
            </w:r>
          </w:p>
        </w:tc>
        <w:tc>
          <w:tcPr>
            <w:tcW w:w="0" w:type="auto"/>
            <w:vAlign w:val="bottom"/>
          </w:tcPr>
          <w:p w14:paraId="0E969788"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(22.3%)</w:t>
            </w:r>
          </w:p>
        </w:tc>
      </w:tr>
      <w:tr w:rsidR="001D062B" w:rsidRPr="000E1C54" w14:paraId="03A3C6ED" w14:textId="77777777" w:rsidTr="0030679F">
        <w:trPr>
          <w:trHeight w:val="277"/>
        </w:trPr>
        <w:tc>
          <w:tcPr>
            <w:tcW w:w="0" w:type="auto"/>
          </w:tcPr>
          <w:p w14:paraId="2ACB584D"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 xml:space="preserve">  Dot</w:t>
            </w:r>
          </w:p>
        </w:tc>
        <w:tc>
          <w:tcPr>
            <w:tcW w:w="0" w:type="auto"/>
            <w:vAlign w:val="bottom"/>
          </w:tcPr>
          <w:p w14:paraId="56074076"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9.3%</w:t>
            </w:r>
          </w:p>
        </w:tc>
        <w:tc>
          <w:tcPr>
            <w:tcW w:w="0" w:type="auto"/>
            <w:vAlign w:val="bottom"/>
          </w:tcPr>
          <w:p w14:paraId="6F40DB70"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8.2%</w:t>
            </w:r>
          </w:p>
        </w:tc>
        <w:tc>
          <w:tcPr>
            <w:tcW w:w="0" w:type="auto"/>
            <w:vAlign w:val="bottom"/>
          </w:tcPr>
          <w:p w14:paraId="262F3919"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8.2%</w:t>
            </w:r>
          </w:p>
        </w:tc>
        <w:tc>
          <w:tcPr>
            <w:tcW w:w="0" w:type="auto"/>
            <w:vAlign w:val="bottom"/>
          </w:tcPr>
          <w:p w14:paraId="7CAE2CA6"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5.9%</w:t>
            </w:r>
          </w:p>
        </w:tc>
        <w:tc>
          <w:tcPr>
            <w:tcW w:w="0" w:type="auto"/>
            <w:vAlign w:val="bottom"/>
          </w:tcPr>
          <w:p w14:paraId="40F3E1D4"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5.9%</w:t>
            </w:r>
          </w:p>
        </w:tc>
        <w:tc>
          <w:tcPr>
            <w:tcW w:w="0" w:type="auto"/>
            <w:vAlign w:val="bottom"/>
          </w:tcPr>
          <w:p w14:paraId="672B4FDD"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1.3%</w:t>
            </w:r>
          </w:p>
        </w:tc>
      </w:tr>
      <w:tr w:rsidR="001D062B" w:rsidRPr="000E1C54" w14:paraId="008FE2D8" w14:textId="77777777" w:rsidTr="0030679F">
        <w:trPr>
          <w:trHeight w:val="277"/>
        </w:trPr>
        <w:tc>
          <w:tcPr>
            <w:tcW w:w="0" w:type="auto"/>
          </w:tcPr>
          <w:p w14:paraId="3D132C51" w14:textId="77777777" w:rsidR="001D062B" w:rsidRPr="000E1C54" w:rsidRDefault="001D062B" w:rsidP="001D062B">
            <w:pPr>
              <w:spacing w:before="0" w:after="0"/>
              <w:rPr>
                <w:rFonts w:cs="Times New Roman"/>
                <w:color w:val="000000" w:themeColor="text1"/>
              </w:rPr>
            </w:pPr>
          </w:p>
        </w:tc>
        <w:tc>
          <w:tcPr>
            <w:tcW w:w="0" w:type="auto"/>
            <w:vAlign w:val="bottom"/>
          </w:tcPr>
          <w:p w14:paraId="2397FE70"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(10.3%)</w:t>
            </w:r>
          </w:p>
        </w:tc>
        <w:tc>
          <w:tcPr>
            <w:tcW w:w="0" w:type="auto"/>
            <w:vAlign w:val="bottom"/>
          </w:tcPr>
          <w:p w14:paraId="1908CE74"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(8.2%)</w:t>
            </w:r>
          </w:p>
        </w:tc>
        <w:tc>
          <w:tcPr>
            <w:tcW w:w="0" w:type="auto"/>
            <w:vAlign w:val="bottom"/>
          </w:tcPr>
          <w:p w14:paraId="01E501B9"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(18.2%)</w:t>
            </w:r>
          </w:p>
        </w:tc>
        <w:tc>
          <w:tcPr>
            <w:tcW w:w="0" w:type="auto"/>
            <w:vAlign w:val="bottom"/>
          </w:tcPr>
          <w:p w14:paraId="497FD7EB"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(8.9%)</w:t>
            </w:r>
          </w:p>
        </w:tc>
        <w:tc>
          <w:tcPr>
            <w:tcW w:w="0" w:type="auto"/>
            <w:vAlign w:val="bottom"/>
          </w:tcPr>
          <w:p w14:paraId="488B37AD"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(9.7%)</w:t>
            </w:r>
          </w:p>
        </w:tc>
        <w:tc>
          <w:tcPr>
            <w:tcW w:w="0" w:type="auto"/>
            <w:vAlign w:val="bottom"/>
          </w:tcPr>
          <w:p w14:paraId="1FE3C882"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(8.0%)</w:t>
            </w:r>
          </w:p>
        </w:tc>
      </w:tr>
      <w:tr w:rsidR="001D062B" w:rsidRPr="000E1C54" w14:paraId="6DA7A0B2" w14:textId="77777777" w:rsidTr="0030679F">
        <w:trPr>
          <w:trHeight w:val="277"/>
        </w:trPr>
        <w:tc>
          <w:tcPr>
            <w:tcW w:w="0" w:type="auto"/>
          </w:tcPr>
          <w:p w14:paraId="2AFE341D"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Exp. 2 (N = 19)</w:t>
            </w:r>
          </w:p>
        </w:tc>
        <w:tc>
          <w:tcPr>
            <w:tcW w:w="0" w:type="auto"/>
          </w:tcPr>
          <w:p w14:paraId="7522067D" w14:textId="77777777" w:rsidR="001D062B" w:rsidRPr="000E1C54" w:rsidRDefault="001D062B" w:rsidP="001D062B">
            <w:pPr>
              <w:spacing w:before="0" w:after="0"/>
              <w:rPr>
                <w:rFonts w:cs="Times New Roman"/>
                <w:color w:val="000000" w:themeColor="text1"/>
              </w:rPr>
            </w:pPr>
          </w:p>
        </w:tc>
        <w:tc>
          <w:tcPr>
            <w:tcW w:w="0" w:type="auto"/>
          </w:tcPr>
          <w:p w14:paraId="355FD977" w14:textId="77777777" w:rsidR="001D062B" w:rsidRPr="000E1C54" w:rsidRDefault="001D062B" w:rsidP="001D062B">
            <w:pPr>
              <w:spacing w:before="0" w:after="0"/>
              <w:rPr>
                <w:rFonts w:cs="Times New Roman"/>
                <w:color w:val="000000" w:themeColor="text1"/>
              </w:rPr>
            </w:pPr>
          </w:p>
        </w:tc>
        <w:tc>
          <w:tcPr>
            <w:tcW w:w="0" w:type="auto"/>
          </w:tcPr>
          <w:p w14:paraId="3926899D" w14:textId="77777777" w:rsidR="001D062B" w:rsidRPr="000E1C54" w:rsidRDefault="001D062B" w:rsidP="001D062B">
            <w:pPr>
              <w:spacing w:before="0" w:after="0"/>
              <w:rPr>
                <w:rFonts w:cs="Times New Roman"/>
                <w:color w:val="000000" w:themeColor="text1"/>
              </w:rPr>
            </w:pPr>
          </w:p>
        </w:tc>
        <w:tc>
          <w:tcPr>
            <w:tcW w:w="0" w:type="auto"/>
          </w:tcPr>
          <w:p w14:paraId="167A2EA5" w14:textId="77777777" w:rsidR="001D062B" w:rsidRPr="000E1C54" w:rsidRDefault="001D062B" w:rsidP="001D062B">
            <w:pPr>
              <w:spacing w:before="0" w:after="0"/>
              <w:rPr>
                <w:rFonts w:cs="Times New Roman"/>
                <w:color w:val="000000" w:themeColor="text1"/>
              </w:rPr>
            </w:pPr>
          </w:p>
        </w:tc>
        <w:tc>
          <w:tcPr>
            <w:tcW w:w="0" w:type="auto"/>
          </w:tcPr>
          <w:p w14:paraId="685C24EA" w14:textId="77777777" w:rsidR="001D062B" w:rsidRPr="000E1C54" w:rsidRDefault="001D062B" w:rsidP="001D062B">
            <w:pPr>
              <w:spacing w:before="0" w:after="0"/>
              <w:rPr>
                <w:rFonts w:cs="Times New Roman"/>
                <w:color w:val="000000" w:themeColor="text1"/>
              </w:rPr>
            </w:pPr>
          </w:p>
        </w:tc>
        <w:tc>
          <w:tcPr>
            <w:tcW w:w="0" w:type="auto"/>
          </w:tcPr>
          <w:p w14:paraId="32010EF5" w14:textId="77777777" w:rsidR="001D062B" w:rsidRPr="000E1C54" w:rsidRDefault="001D062B" w:rsidP="001D062B">
            <w:pPr>
              <w:spacing w:before="0" w:after="0"/>
              <w:rPr>
                <w:rFonts w:cs="Times New Roman"/>
                <w:color w:val="000000" w:themeColor="text1"/>
              </w:rPr>
            </w:pPr>
          </w:p>
        </w:tc>
      </w:tr>
      <w:tr w:rsidR="001D062B" w:rsidRPr="000E1C54" w14:paraId="3809CF38" w14:textId="77777777" w:rsidTr="0030679F">
        <w:trPr>
          <w:trHeight w:val="277"/>
        </w:trPr>
        <w:tc>
          <w:tcPr>
            <w:tcW w:w="0" w:type="auto"/>
          </w:tcPr>
          <w:p w14:paraId="52CCC8BF"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 xml:space="preserve">  Bar</w:t>
            </w:r>
          </w:p>
        </w:tc>
        <w:tc>
          <w:tcPr>
            <w:tcW w:w="0" w:type="auto"/>
            <w:vAlign w:val="bottom"/>
          </w:tcPr>
          <w:p w14:paraId="153E1970"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7.5%</w:t>
            </w:r>
          </w:p>
        </w:tc>
        <w:tc>
          <w:tcPr>
            <w:tcW w:w="0" w:type="auto"/>
            <w:vAlign w:val="bottom"/>
          </w:tcPr>
          <w:p w14:paraId="0A628D32"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4.7%</w:t>
            </w:r>
          </w:p>
        </w:tc>
        <w:tc>
          <w:tcPr>
            <w:tcW w:w="0" w:type="auto"/>
            <w:vAlign w:val="bottom"/>
          </w:tcPr>
          <w:p w14:paraId="01CF70CA"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2.5%</w:t>
            </w:r>
          </w:p>
        </w:tc>
        <w:tc>
          <w:tcPr>
            <w:tcW w:w="0" w:type="auto"/>
            <w:vAlign w:val="bottom"/>
          </w:tcPr>
          <w:p w14:paraId="0E269CA6"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3.2%</w:t>
            </w:r>
          </w:p>
        </w:tc>
        <w:tc>
          <w:tcPr>
            <w:tcW w:w="0" w:type="auto"/>
            <w:vAlign w:val="bottom"/>
          </w:tcPr>
          <w:p w14:paraId="7A5446AC"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3.5%</w:t>
            </w:r>
          </w:p>
        </w:tc>
        <w:tc>
          <w:tcPr>
            <w:tcW w:w="0" w:type="auto"/>
            <w:vAlign w:val="bottom"/>
          </w:tcPr>
          <w:p w14:paraId="0E283870"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0.0%</w:t>
            </w:r>
          </w:p>
        </w:tc>
      </w:tr>
      <w:tr w:rsidR="001D062B" w:rsidRPr="000E1C54" w14:paraId="5049A716" w14:textId="77777777" w:rsidTr="0030679F">
        <w:trPr>
          <w:trHeight w:val="277"/>
        </w:trPr>
        <w:tc>
          <w:tcPr>
            <w:tcW w:w="0" w:type="auto"/>
          </w:tcPr>
          <w:p w14:paraId="6B5F6976" w14:textId="77777777" w:rsidR="001D062B" w:rsidRPr="000E1C54" w:rsidRDefault="001D062B" w:rsidP="001D062B">
            <w:pPr>
              <w:spacing w:before="0" w:after="0"/>
              <w:rPr>
                <w:rFonts w:cs="Times New Roman"/>
                <w:color w:val="000000" w:themeColor="text1"/>
              </w:rPr>
            </w:pPr>
          </w:p>
        </w:tc>
        <w:tc>
          <w:tcPr>
            <w:tcW w:w="0" w:type="auto"/>
            <w:vAlign w:val="bottom"/>
          </w:tcPr>
          <w:p w14:paraId="465DD711"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(6.9%)</w:t>
            </w:r>
          </w:p>
        </w:tc>
        <w:tc>
          <w:tcPr>
            <w:tcW w:w="0" w:type="auto"/>
            <w:vAlign w:val="bottom"/>
          </w:tcPr>
          <w:p w14:paraId="1910831E"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(6.4%)</w:t>
            </w:r>
          </w:p>
        </w:tc>
        <w:tc>
          <w:tcPr>
            <w:tcW w:w="0" w:type="auto"/>
            <w:vAlign w:val="bottom"/>
          </w:tcPr>
          <w:p w14:paraId="2982C481"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(6.0%)</w:t>
            </w:r>
          </w:p>
        </w:tc>
        <w:tc>
          <w:tcPr>
            <w:tcW w:w="0" w:type="auto"/>
            <w:vAlign w:val="bottom"/>
          </w:tcPr>
          <w:p w14:paraId="18B961F5"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(7.5%)</w:t>
            </w:r>
          </w:p>
        </w:tc>
        <w:tc>
          <w:tcPr>
            <w:tcW w:w="0" w:type="auto"/>
            <w:vAlign w:val="bottom"/>
          </w:tcPr>
          <w:p w14:paraId="1AEFA65C"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(8.5%)</w:t>
            </w:r>
          </w:p>
        </w:tc>
        <w:tc>
          <w:tcPr>
            <w:tcW w:w="0" w:type="auto"/>
            <w:vAlign w:val="bottom"/>
          </w:tcPr>
          <w:p w14:paraId="76CDCD4B"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(0.0%)</w:t>
            </w:r>
          </w:p>
        </w:tc>
      </w:tr>
      <w:tr w:rsidR="001D062B" w:rsidRPr="000E1C54" w14:paraId="0D0DE00B" w14:textId="77777777" w:rsidTr="0030679F">
        <w:trPr>
          <w:trHeight w:val="277"/>
        </w:trPr>
        <w:tc>
          <w:tcPr>
            <w:tcW w:w="0" w:type="auto"/>
          </w:tcPr>
          <w:p w14:paraId="349BE61D"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 xml:space="preserve">  Tally</w:t>
            </w:r>
          </w:p>
        </w:tc>
        <w:tc>
          <w:tcPr>
            <w:tcW w:w="0" w:type="auto"/>
            <w:vAlign w:val="bottom"/>
          </w:tcPr>
          <w:p w14:paraId="5BD7A852"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3.5%</w:t>
            </w:r>
          </w:p>
        </w:tc>
        <w:tc>
          <w:tcPr>
            <w:tcW w:w="0" w:type="auto"/>
            <w:vAlign w:val="bottom"/>
          </w:tcPr>
          <w:p w14:paraId="7B613E0F"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5.5%</w:t>
            </w:r>
          </w:p>
        </w:tc>
        <w:tc>
          <w:tcPr>
            <w:tcW w:w="0" w:type="auto"/>
            <w:vAlign w:val="bottom"/>
          </w:tcPr>
          <w:p w14:paraId="5C96B158"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4.2%</w:t>
            </w:r>
          </w:p>
        </w:tc>
        <w:tc>
          <w:tcPr>
            <w:tcW w:w="0" w:type="auto"/>
            <w:vAlign w:val="bottom"/>
          </w:tcPr>
          <w:p w14:paraId="1C1E6C64"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5.3%</w:t>
            </w:r>
          </w:p>
        </w:tc>
        <w:tc>
          <w:tcPr>
            <w:tcW w:w="0" w:type="auto"/>
            <w:vAlign w:val="bottom"/>
          </w:tcPr>
          <w:p w14:paraId="5630EFA0"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3.2%</w:t>
            </w:r>
          </w:p>
        </w:tc>
        <w:tc>
          <w:tcPr>
            <w:tcW w:w="0" w:type="auto"/>
            <w:vAlign w:val="bottom"/>
          </w:tcPr>
          <w:p w14:paraId="2E65A8EA"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0.0%</w:t>
            </w:r>
          </w:p>
        </w:tc>
      </w:tr>
      <w:tr w:rsidR="001D062B" w:rsidRPr="000E1C54" w14:paraId="3A1347A5" w14:textId="77777777" w:rsidTr="0030679F">
        <w:trPr>
          <w:trHeight w:val="277"/>
        </w:trPr>
        <w:tc>
          <w:tcPr>
            <w:tcW w:w="0" w:type="auto"/>
          </w:tcPr>
          <w:p w14:paraId="6858C0F6" w14:textId="77777777" w:rsidR="001D062B" w:rsidRPr="000E1C54" w:rsidRDefault="001D062B" w:rsidP="001D062B">
            <w:pPr>
              <w:spacing w:before="0" w:after="0"/>
              <w:rPr>
                <w:rFonts w:cs="Times New Roman"/>
                <w:color w:val="000000" w:themeColor="text1"/>
              </w:rPr>
            </w:pPr>
          </w:p>
        </w:tc>
        <w:tc>
          <w:tcPr>
            <w:tcW w:w="0" w:type="auto"/>
            <w:vAlign w:val="bottom"/>
          </w:tcPr>
          <w:p w14:paraId="2FEF9BB3"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(4.3%)</w:t>
            </w:r>
          </w:p>
        </w:tc>
        <w:tc>
          <w:tcPr>
            <w:tcW w:w="0" w:type="auto"/>
            <w:vAlign w:val="bottom"/>
          </w:tcPr>
          <w:p w14:paraId="1634DEF2"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(3.9%)</w:t>
            </w:r>
          </w:p>
        </w:tc>
        <w:tc>
          <w:tcPr>
            <w:tcW w:w="0" w:type="auto"/>
            <w:vAlign w:val="bottom"/>
          </w:tcPr>
          <w:p w14:paraId="0559B73E"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(8.4%)</w:t>
            </w:r>
          </w:p>
        </w:tc>
        <w:tc>
          <w:tcPr>
            <w:tcW w:w="0" w:type="auto"/>
            <w:vAlign w:val="bottom"/>
          </w:tcPr>
          <w:p w14:paraId="5DD78A62"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(8.0%)</w:t>
            </w:r>
          </w:p>
        </w:tc>
        <w:tc>
          <w:tcPr>
            <w:tcW w:w="0" w:type="auto"/>
            <w:vAlign w:val="bottom"/>
          </w:tcPr>
          <w:p w14:paraId="30E4A8AB"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(3.9%)</w:t>
            </w:r>
          </w:p>
        </w:tc>
        <w:tc>
          <w:tcPr>
            <w:tcW w:w="0" w:type="auto"/>
            <w:vAlign w:val="bottom"/>
          </w:tcPr>
          <w:p w14:paraId="4F278482"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(0.0%)</w:t>
            </w:r>
          </w:p>
        </w:tc>
      </w:tr>
      <w:tr w:rsidR="001D062B" w:rsidRPr="000E1C54" w14:paraId="60D601F5" w14:textId="77777777" w:rsidTr="0030679F">
        <w:trPr>
          <w:trHeight w:val="277"/>
        </w:trPr>
        <w:tc>
          <w:tcPr>
            <w:tcW w:w="0" w:type="auto"/>
          </w:tcPr>
          <w:p w14:paraId="10B0454F"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Exp. 3 (N = 41)</w:t>
            </w:r>
          </w:p>
        </w:tc>
        <w:tc>
          <w:tcPr>
            <w:tcW w:w="0" w:type="auto"/>
          </w:tcPr>
          <w:p w14:paraId="555F9C4C" w14:textId="77777777" w:rsidR="001D062B" w:rsidRPr="000E1C54" w:rsidRDefault="001D062B" w:rsidP="001D062B">
            <w:pPr>
              <w:spacing w:before="0" w:after="0"/>
              <w:rPr>
                <w:rFonts w:cs="Times New Roman"/>
                <w:color w:val="000000" w:themeColor="text1"/>
              </w:rPr>
            </w:pPr>
          </w:p>
        </w:tc>
        <w:tc>
          <w:tcPr>
            <w:tcW w:w="0" w:type="auto"/>
          </w:tcPr>
          <w:p w14:paraId="4FFBFD14" w14:textId="77777777" w:rsidR="001D062B" w:rsidRPr="000E1C54" w:rsidRDefault="001D062B" w:rsidP="001D062B">
            <w:pPr>
              <w:spacing w:before="0" w:after="0"/>
              <w:rPr>
                <w:rFonts w:cs="Times New Roman"/>
                <w:color w:val="000000" w:themeColor="text1"/>
              </w:rPr>
            </w:pPr>
          </w:p>
        </w:tc>
        <w:tc>
          <w:tcPr>
            <w:tcW w:w="0" w:type="auto"/>
          </w:tcPr>
          <w:p w14:paraId="1128D092" w14:textId="77777777" w:rsidR="001D062B" w:rsidRPr="000E1C54" w:rsidRDefault="001D062B" w:rsidP="001D062B">
            <w:pPr>
              <w:spacing w:before="0" w:after="0"/>
              <w:rPr>
                <w:rFonts w:cs="Times New Roman"/>
                <w:color w:val="000000" w:themeColor="text1"/>
              </w:rPr>
            </w:pPr>
          </w:p>
        </w:tc>
        <w:tc>
          <w:tcPr>
            <w:tcW w:w="0" w:type="auto"/>
          </w:tcPr>
          <w:p w14:paraId="65D61E85" w14:textId="77777777" w:rsidR="001D062B" w:rsidRPr="000E1C54" w:rsidRDefault="001D062B" w:rsidP="001D062B">
            <w:pPr>
              <w:spacing w:before="0" w:after="0"/>
              <w:rPr>
                <w:rFonts w:cs="Times New Roman"/>
                <w:color w:val="000000" w:themeColor="text1"/>
              </w:rPr>
            </w:pPr>
          </w:p>
        </w:tc>
        <w:tc>
          <w:tcPr>
            <w:tcW w:w="0" w:type="auto"/>
          </w:tcPr>
          <w:p w14:paraId="625DB7F8" w14:textId="77777777" w:rsidR="001D062B" w:rsidRPr="000E1C54" w:rsidRDefault="001D062B" w:rsidP="001D062B">
            <w:pPr>
              <w:spacing w:before="0" w:after="0"/>
              <w:rPr>
                <w:rFonts w:cs="Times New Roman"/>
                <w:color w:val="000000" w:themeColor="text1"/>
              </w:rPr>
            </w:pPr>
          </w:p>
        </w:tc>
        <w:tc>
          <w:tcPr>
            <w:tcW w:w="0" w:type="auto"/>
          </w:tcPr>
          <w:p w14:paraId="40679543" w14:textId="77777777" w:rsidR="001D062B" w:rsidRPr="000E1C54" w:rsidRDefault="001D062B" w:rsidP="001D062B">
            <w:pPr>
              <w:spacing w:before="0" w:after="0"/>
              <w:rPr>
                <w:rFonts w:cs="Times New Roman"/>
                <w:color w:val="000000" w:themeColor="text1"/>
              </w:rPr>
            </w:pPr>
          </w:p>
        </w:tc>
      </w:tr>
      <w:tr w:rsidR="001D062B" w:rsidRPr="000E1C54" w14:paraId="30663D0C" w14:textId="77777777" w:rsidTr="0030679F">
        <w:trPr>
          <w:trHeight w:val="265"/>
        </w:trPr>
        <w:tc>
          <w:tcPr>
            <w:tcW w:w="0" w:type="auto"/>
          </w:tcPr>
          <w:p w14:paraId="0D15ECF2"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 xml:space="preserve">  Dot</w:t>
            </w:r>
          </w:p>
        </w:tc>
        <w:tc>
          <w:tcPr>
            <w:tcW w:w="0" w:type="auto"/>
            <w:vAlign w:val="bottom"/>
          </w:tcPr>
          <w:p w14:paraId="1D2FCAB2" w14:textId="3E8B7F99" w:rsidR="001D062B" w:rsidRPr="000E1C54" w:rsidRDefault="001D062B" w:rsidP="001D062B">
            <w:pPr>
              <w:spacing w:before="0" w:after="0"/>
              <w:rPr>
                <w:rFonts w:cs="Times New Roman"/>
                <w:color w:val="000000" w:themeColor="text1"/>
              </w:rPr>
            </w:pPr>
            <w:r w:rsidRPr="000E1C54">
              <w:rPr>
                <w:rFonts w:cs="Times New Roman"/>
                <w:color w:val="000000"/>
                <w:sz w:val="22"/>
              </w:rPr>
              <w:t>6.</w:t>
            </w:r>
            <w:r w:rsidR="00304644">
              <w:rPr>
                <w:rFonts w:cs="Times New Roman"/>
                <w:color w:val="000000"/>
                <w:sz w:val="22"/>
              </w:rPr>
              <w:t>7</w:t>
            </w:r>
            <w:r w:rsidRPr="000E1C54">
              <w:rPr>
                <w:rFonts w:cs="Times New Roman"/>
                <w:color w:val="000000"/>
                <w:sz w:val="22"/>
              </w:rPr>
              <w:t>%</w:t>
            </w:r>
          </w:p>
        </w:tc>
        <w:tc>
          <w:tcPr>
            <w:tcW w:w="0" w:type="auto"/>
            <w:vAlign w:val="bottom"/>
          </w:tcPr>
          <w:p w14:paraId="4D7FCCC7" w14:textId="1FF002E9" w:rsidR="001D062B" w:rsidRPr="000E1C54" w:rsidRDefault="001D062B" w:rsidP="001D062B">
            <w:pPr>
              <w:spacing w:before="0" w:after="0"/>
              <w:rPr>
                <w:rFonts w:cs="Times New Roman"/>
                <w:color w:val="000000" w:themeColor="text1"/>
              </w:rPr>
            </w:pPr>
            <w:r w:rsidRPr="000E1C54">
              <w:rPr>
                <w:rFonts w:cs="Times New Roman"/>
                <w:color w:val="000000"/>
                <w:sz w:val="22"/>
              </w:rPr>
              <w:t>2.</w:t>
            </w:r>
            <w:r w:rsidR="00304644">
              <w:rPr>
                <w:rFonts w:cs="Times New Roman"/>
                <w:color w:val="000000"/>
                <w:sz w:val="22"/>
              </w:rPr>
              <w:t>6</w:t>
            </w:r>
            <w:r w:rsidRPr="000E1C54">
              <w:rPr>
                <w:rFonts w:cs="Times New Roman"/>
                <w:color w:val="000000"/>
                <w:sz w:val="22"/>
              </w:rPr>
              <w:t>%</w:t>
            </w:r>
          </w:p>
        </w:tc>
        <w:tc>
          <w:tcPr>
            <w:tcW w:w="0" w:type="auto"/>
            <w:vAlign w:val="bottom"/>
          </w:tcPr>
          <w:p w14:paraId="3ADFDE63" w14:textId="0843E965" w:rsidR="001D062B" w:rsidRPr="000E1C54" w:rsidRDefault="001D062B" w:rsidP="001D062B">
            <w:pPr>
              <w:spacing w:before="0" w:after="0"/>
              <w:rPr>
                <w:rFonts w:cs="Times New Roman"/>
                <w:color w:val="000000" w:themeColor="text1"/>
              </w:rPr>
            </w:pPr>
            <w:r w:rsidRPr="000E1C54">
              <w:rPr>
                <w:rFonts w:cs="Times New Roman"/>
                <w:color w:val="000000"/>
                <w:sz w:val="22"/>
              </w:rPr>
              <w:t>1.</w:t>
            </w:r>
            <w:r w:rsidR="00531775">
              <w:rPr>
                <w:rFonts w:cs="Times New Roman"/>
                <w:color w:val="000000"/>
                <w:sz w:val="22"/>
              </w:rPr>
              <w:t>6</w:t>
            </w:r>
            <w:r w:rsidRPr="000E1C54">
              <w:rPr>
                <w:rFonts w:cs="Times New Roman"/>
                <w:color w:val="000000"/>
                <w:sz w:val="22"/>
              </w:rPr>
              <w:t>%</w:t>
            </w:r>
          </w:p>
        </w:tc>
        <w:tc>
          <w:tcPr>
            <w:tcW w:w="0" w:type="auto"/>
            <w:vAlign w:val="bottom"/>
          </w:tcPr>
          <w:p w14:paraId="39634B9D"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2.0%</w:t>
            </w:r>
          </w:p>
        </w:tc>
        <w:tc>
          <w:tcPr>
            <w:tcW w:w="0" w:type="auto"/>
            <w:vAlign w:val="bottom"/>
          </w:tcPr>
          <w:p w14:paraId="3158A319" w14:textId="14D44FAA" w:rsidR="001D062B" w:rsidRPr="000E1C54" w:rsidRDefault="001D062B" w:rsidP="001D062B">
            <w:pPr>
              <w:spacing w:before="0" w:after="0"/>
              <w:rPr>
                <w:rFonts w:cs="Times New Roman"/>
                <w:color w:val="000000" w:themeColor="text1"/>
              </w:rPr>
            </w:pPr>
            <w:r w:rsidRPr="000E1C54">
              <w:rPr>
                <w:rFonts w:cs="Times New Roman"/>
                <w:color w:val="000000"/>
                <w:sz w:val="22"/>
              </w:rPr>
              <w:t>3.</w:t>
            </w:r>
            <w:r w:rsidR="00531775">
              <w:rPr>
                <w:rFonts w:cs="Times New Roman"/>
                <w:color w:val="000000"/>
                <w:sz w:val="22"/>
              </w:rPr>
              <w:t>3</w:t>
            </w:r>
            <w:r w:rsidRPr="000E1C54">
              <w:rPr>
                <w:rFonts w:cs="Times New Roman"/>
                <w:color w:val="000000"/>
                <w:sz w:val="22"/>
              </w:rPr>
              <w:t>%</w:t>
            </w:r>
          </w:p>
        </w:tc>
        <w:tc>
          <w:tcPr>
            <w:tcW w:w="0" w:type="auto"/>
            <w:vAlign w:val="bottom"/>
          </w:tcPr>
          <w:p w14:paraId="3075C07D" w14:textId="77BA0277" w:rsidR="001D062B" w:rsidRPr="000E1C54" w:rsidRDefault="001D062B" w:rsidP="001D062B">
            <w:pPr>
              <w:spacing w:before="0" w:after="0"/>
              <w:rPr>
                <w:rFonts w:cs="Times New Roman"/>
                <w:color w:val="000000" w:themeColor="text1"/>
              </w:rPr>
            </w:pPr>
            <w:r w:rsidRPr="000E1C54">
              <w:rPr>
                <w:rFonts w:cs="Times New Roman"/>
                <w:color w:val="000000"/>
                <w:sz w:val="22"/>
              </w:rPr>
              <w:t>2.</w:t>
            </w:r>
            <w:r w:rsidR="00531775">
              <w:rPr>
                <w:rFonts w:cs="Times New Roman"/>
                <w:color w:val="000000"/>
                <w:sz w:val="22"/>
              </w:rPr>
              <w:t>5</w:t>
            </w:r>
            <w:r w:rsidRPr="000E1C54">
              <w:rPr>
                <w:rFonts w:cs="Times New Roman"/>
                <w:color w:val="000000"/>
                <w:sz w:val="22"/>
              </w:rPr>
              <w:t>%</w:t>
            </w:r>
          </w:p>
        </w:tc>
      </w:tr>
      <w:tr w:rsidR="001D062B" w:rsidRPr="000E1C54" w14:paraId="5C5E70F9" w14:textId="77777777" w:rsidTr="0030679F">
        <w:trPr>
          <w:trHeight w:val="265"/>
        </w:trPr>
        <w:tc>
          <w:tcPr>
            <w:tcW w:w="0" w:type="auto"/>
          </w:tcPr>
          <w:p w14:paraId="5D40D3B1" w14:textId="77777777" w:rsidR="001D062B" w:rsidRPr="000E1C54" w:rsidRDefault="001D062B" w:rsidP="001D062B">
            <w:pPr>
              <w:spacing w:before="0" w:after="0"/>
              <w:rPr>
                <w:rFonts w:cs="Times New Roman"/>
                <w:color w:val="000000" w:themeColor="text1"/>
              </w:rPr>
            </w:pPr>
          </w:p>
        </w:tc>
        <w:tc>
          <w:tcPr>
            <w:tcW w:w="0" w:type="auto"/>
            <w:vAlign w:val="bottom"/>
          </w:tcPr>
          <w:p w14:paraId="1B062171"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(5.5%)</w:t>
            </w:r>
          </w:p>
        </w:tc>
        <w:tc>
          <w:tcPr>
            <w:tcW w:w="0" w:type="auto"/>
            <w:vAlign w:val="bottom"/>
          </w:tcPr>
          <w:p w14:paraId="553DB45B"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(3.8%)</w:t>
            </w:r>
          </w:p>
        </w:tc>
        <w:tc>
          <w:tcPr>
            <w:tcW w:w="0" w:type="auto"/>
            <w:vAlign w:val="bottom"/>
          </w:tcPr>
          <w:p w14:paraId="3B3CEBC3"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(5.0%)</w:t>
            </w:r>
          </w:p>
        </w:tc>
        <w:tc>
          <w:tcPr>
            <w:tcW w:w="0" w:type="auto"/>
            <w:vAlign w:val="bottom"/>
          </w:tcPr>
          <w:p w14:paraId="2B2D767A" w14:textId="0BC12404" w:rsidR="001D062B" w:rsidRPr="000E1C54" w:rsidRDefault="001D062B" w:rsidP="001D062B">
            <w:pPr>
              <w:spacing w:before="0" w:after="0"/>
              <w:rPr>
                <w:rFonts w:cs="Times New Roman"/>
                <w:color w:val="000000" w:themeColor="text1"/>
              </w:rPr>
            </w:pPr>
            <w:r w:rsidRPr="000E1C54">
              <w:rPr>
                <w:rFonts w:cs="Times New Roman"/>
                <w:color w:val="000000"/>
                <w:sz w:val="22"/>
              </w:rPr>
              <w:t>(6.</w:t>
            </w:r>
            <w:r w:rsidR="00531775">
              <w:rPr>
                <w:rFonts w:cs="Times New Roman"/>
                <w:color w:val="000000"/>
                <w:sz w:val="22"/>
              </w:rPr>
              <w:t>1</w:t>
            </w:r>
            <w:r w:rsidRPr="000E1C54">
              <w:rPr>
                <w:rFonts w:cs="Times New Roman"/>
                <w:color w:val="000000"/>
                <w:sz w:val="22"/>
              </w:rPr>
              <w:t>%)</w:t>
            </w:r>
          </w:p>
        </w:tc>
        <w:tc>
          <w:tcPr>
            <w:tcW w:w="0" w:type="auto"/>
            <w:vAlign w:val="bottom"/>
          </w:tcPr>
          <w:p w14:paraId="0A26E99C" w14:textId="2DDAC1A2" w:rsidR="001D062B" w:rsidRPr="000E1C54" w:rsidRDefault="001D062B" w:rsidP="001D062B">
            <w:pPr>
              <w:spacing w:before="0" w:after="0"/>
              <w:rPr>
                <w:rFonts w:cs="Times New Roman"/>
                <w:color w:val="000000" w:themeColor="text1"/>
              </w:rPr>
            </w:pPr>
            <w:r w:rsidRPr="000E1C54">
              <w:rPr>
                <w:rFonts w:cs="Times New Roman"/>
                <w:color w:val="000000"/>
                <w:sz w:val="22"/>
              </w:rPr>
              <w:t>(6.</w:t>
            </w:r>
            <w:r w:rsidR="00531775">
              <w:rPr>
                <w:rFonts w:cs="Times New Roman"/>
                <w:color w:val="000000"/>
                <w:sz w:val="22"/>
              </w:rPr>
              <w:t>5</w:t>
            </w:r>
            <w:r w:rsidRPr="000E1C54">
              <w:rPr>
                <w:rFonts w:cs="Times New Roman"/>
                <w:color w:val="000000"/>
                <w:sz w:val="22"/>
              </w:rPr>
              <w:t>%)</w:t>
            </w:r>
          </w:p>
        </w:tc>
        <w:tc>
          <w:tcPr>
            <w:tcW w:w="0" w:type="auto"/>
            <w:vAlign w:val="bottom"/>
          </w:tcPr>
          <w:p w14:paraId="11DCBD7F" w14:textId="5A5D93B0" w:rsidR="001D062B" w:rsidRPr="000E1C54" w:rsidRDefault="001D062B" w:rsidP="001D062B">
            <w:pPr>
              <w:spacing w:before="0" w:after="0"/>
              <w:rPr>
                <w:rFonts w:cs="Times New Roman"/>
                <w:color w:val="000000" w:themeColor="text1"/>
              </w:rPr>
            </w:pPr>
            <w:r w:rsidRPr="000E1C54">
              <w:rPr>
                <w:rFonts w:cs="Times New Roman"/>
                <w:color w:val="000000"/>
                <w:sz w:val="22"/>
              </w:rPr>
              <w:t>(15.</w:t>
            </w:r>
            <w:r w:rsidR="00531775">
              <w:rPr>
                <w:rFonts w:cs="Times New Roman"/>
                <w:color w:val="000000"/>
                <w:sz w:val="22"/>
              </w:rPr>
              <w:t>8</w:t>
            </w:r>
            <w:r w:rsidRPr="000E1C54">
              <w:rPr>
                <w:rFonts w:cs="Times New Roman"/>
                <w:color w:val="000000"/>
                <w:sz w:val="22"/>
              </w:rPr>
              <w:t>%)</w:t>
            </w:r>
          </w:p>
        </w:tc>
      </w:tr>
      <w:tr w:rsidR="001D062B" w:rsidRPr="000E1C54" w14:paraId="5BC19FCE" w14:textId="77777777" w:rsidTr="0030679F">
        <w:trPr>
          <w:trHeight w:val="277"/>
        </w:trPr>
        <w:tc>
          <w:tcPr>
            <w:tcW w:w="0" w:type="auto"/>
          </w:tcPr>
          <w:p w14:paraId="2E20F75F" w14:textId="77777777" w:rsidR="001D062B" w:rsidRPr="000E1C54" w:rsidRDefault="001D062B" w:rsidP="001D062B">
            <w:pPr>
              <w:spacing w:before="0" w:after="0"/>
              <w:rPr>
                <w:rFonts w:cs="Times New Roman"/>
                <w:color w:val="000000" w:themeColor="text1"/>
              </w:rPr>
            </w:pPr>
            <w:r w:rsidRPr="000E1C54">
              <w:rPr>
                <w:rFonts w:cs="Times New Roman"/>
                <w:color w:val="000000" w:themeColor="text1"/>
              </w:rPr>
              <w:t xml:space="preserve">  Tally</w:t>
            </w:r>
          </w:p>
        </w:tc>
        <w:tc>
          <w:tcPr>
            <w:tcW w:w="0" w:type="auto"/>
            <w:vAlign w:val="bottom"/>
          </w:tcPr>
          <w:p w14:paraId="41BEB51A"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4.2%</w:t>
            </w:r>
          </w:p>
        </w:tc>
        <w:tc>
          <w:tcPr>
            <w:tcW w:w="0" w:type="auto"/>
            <w:vAlign w:val="bottom"/>
          </w:tcPr>
          <w:p w14:paraId="4C368C1F" w14:textId="4FAC2FB5" w:rsidR="001D062B" w:rsidRPr="000E1C54" w:rsidRDefault="001D062B" w:rsidP="001D062B">
            <w:pPr>
              <w:spacing w:before="0" w:after="0"/>
              <w:rPr>
                <w:rFonts w:cs="Times New Roman"/>
                <w:color w:val="000000" w:themeColor="text1"/>
              </w:rPr>
            </w:pPr>
            <w:r w:rsidRPr="000E1C54">
              <w:rPr>
                <w:rFonts w:cs="Times New Roman"/>
                <w:color w:val="000000"/>
                <w:sz w:val="22"/>
              </w:rPr>
              <w:t>5.</w:t>
            </w:r>
            <w:r w:rsidR="00304644">
              <w:rPr>
                <w:rFonts w:cs="Times New Roman"/>
                <w:color w:val="000000"/>
                <w:sz w:val="22"/>
              </w:rPr>
              <w:t>8</w:t>
            </w:r>
            <w:r w:rsidRPr="000E1C54">
              <w:rPr>
                <w:rFonts w:cs="Times New Roman"/>
                <w:color w:val="000000"/>
                <w:sz w:val="22"/>
              </w:rPr>
              <w:t>%</w:t>
            </w:r>
          </w:p>
        </w:tc>
        <w:tc>
          <w:tcPr>
            <w:tcW w:w="0" w:type="auto"/>
            <w:vAlign w:val="bottom"/>
          </w:tcPr>
          <w:p w14:paraId="63AA6DC2" w14:textId="5DCF85BD" w:rsidR="001D062B" w:rsidRPr="000E1C54" w:rsidRDefault="00531775" w:rsidP="001D062B">
            <w:pPr>
              <w:spacing w:before="0" w:after="0"/>
              <w:rPr>
                <w:rFonts w:cs="Times New Roman"/>
                <w:color w:val="000000" w:themeColor="text1"/>
              </w:rPr>
            </w:pPr>
            <w:r>
              <w:rPr>
                <w:rFonts w:cs="Times New Roman"/>
                <w:color w:val="000000"/>
                <w:sz w:val="22"/>
              </w:rPr>
              <w:t>5</w:t>
            </w:r>
            <w:r w:rsidR="001D062B" w:rsidRPr="000E1C54">
              <w:rPr>
                <w:rFonts w:cs="Times New Roman"/>
                <w:color w:val="000000"/>
                <w:sz w:val="22"/>
              </w:rPr>
              <w:t>.</w:t>
            </w:r>
            <w:r>
              <w:rPr>
                <w:rFonts w:cs="Times New Roman"/>
                <w:color w:val="000000"/>
                <w:sz w:val="22"/>
              </w:rPr>
              <w:t>0</w:t>
            </w:r>
            <w:r w:rsidR="001D062B" w:rsidRPr="000E1C54">
              <w:rPr>
                <w:rFonts w:cs="Times New Roman"/>
                <w:color w:val="000000"/>
                <w:sz w:val="22"/>
              </w:rPr>
              <w:t>%</w:t>
            </w:r>
          </w:p>
        </w:tc>
        <w:tc>
          <w:tcPr>
            <w:tcW w:w="0" w:type="auto"/>
            <w:vAlign w:val="bottom"/>
          </w:tcPr>
          <w:p w14:paraId="1C4185EB" w14:textId="0695ABFE" w:rsidR="001D062B" w:rsidRPr="000E1C54" w:rsidRDefault="00531775" w:rsidP="001D062B">
            <w:pPr>
              <w:spacing w:before="0" w:after="0"/>
              <w:rPr>
                <w:rFonts w:cs="Times New Roman"/>
                <w:color w:val="000000" w:themeColor="text1"/>
              </w:rPr>
            </w:pPr>
            <w:r>
              <w:rPr>
                <w:rFonts w:cs="Times New Roman"/>
                <w:color w:val="000000"/>
                <w:sz w:val="22"/>
              </w:rPr>
              <w:t>7</w:t>
            </w:r>
            <w:r w:rsidR="001D062B" w:rsidRPr="000E1C54">
              <w:rPr>
                <w:rFonts w:cs="Times New Roman"/>
                <w:color w:val="000000"/>
                <w:sz w:val="22"/>
              </w:rPr>
              <w:t>.</w:t>
            </w:r>
            <w:r>
              <w:rPr>
                <w:rFonts w:cs="Times New Roman"/>
                <w:color w:val="000000"/>
                <w:sz w:val="22"/>
              </w:rPr>
              <w:t>2</w:t>
            </w:r>
            <w:r w:rsidR="001D062B" w:rsidRPr="000E1C54">
              <w:rPr>
                <w:rFonts w:cs="Times New Roman"/>
                <w:color w:val="000000"/>
                <w:sz w:val="22"/>
              </w:rPr>
              <w:t>%</w:t>
            </w:r>
          </w:p>
        </w:tc>
        <w:tc>
          <w:tcPr>
            <w:tcW w:w="0" w:type="auto"/>
            <w:vAlign w:val="bottom"/>
          </w:tcPr>
          <w:p w14:paraId="18BB4511"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1.9%</w:t>
            </w:r>
          </w:p>
        </w:tc>
        <w:tc>
          <w:tcPr>
            <w:tcW w:w="0" w:type="auto"/>
            <w:vAlign w:val="bottom"/>
          </w:tcPr>
          <w:p w14:paraId="63555598" w14:textId="20F45BCC" w:rsidR="001D062B" w:rsidRPr="000E1C54" w:rsidRDefault="00531775" w:rsidP="001D062B">
            <w:pPr>
              <w:spacing w:before="0" w:after="0"/>
              <w:rPr>
                <w:rFonts w:cs="Times New Roman"/>
                <w:color w:val="000000" w:themeColor="text1"/>
              </w:rPr>
            </w:pPr>
            <w:r>
              <w:rPr>
                <w:rFonts w:cs="Times New Roman"/>
                <w:color w:val="000000"/>
                <w:sz w:val="22"/>
              </w:rPr>
              <w:t>0.0</w:t>
            </w:r>
            <w:r w:rsidR="001D062B" w:rsidRPr="000E1C54">
              <w:rPr>
                <w:rFonts w:cs="Times New Roman"/>
                <w:color w:val="000000"/>
                <w:sz w:val="22"/>
              </w:rPr>
              <w:t>%</w:t>
            </w:r>
          </w:p>
        </w:tc>
      </w:tr>
      <w:tr w:rsidR="001D062B" w:rsidRPr="000E1C54" w14:paraId="38C19599" w14:textId="77777777" w:rsidTr="0030679F">
        <w:trPr>
          <w:trHeight w:val="277"/>
        </w:trPr>
        <w:tc>
          <w:tcPr>
            <w:tcW w:w="0" w:type="auto"/>
            <w:tcBorders>
              <w:bottom w:val="single" w:sz="4" w:space="0" w:color="auto"/>
            </w:tcBorders>
          </w:tcPr>
          <w:p w14:paraId="2E1C77C8" w14:textId="77777777" w:rsidR="001D062B" w:rsidRPr="000E1C54" w:rsidRDefault="001D062B" w:rsidP="001D062B">
            <w:pPr>
              <w:spacing w:before="0" w:after="0"/>
              <w:rPr>
                <w:rFonts w:cs="Times New Roman"/>
                <w:color w:val="000000" w:themeColor="text1"/>
              </w:rPr>
            </w:pPr>
          </w:p>
        </w:tc>
        <w:tc>
          <w:tcPr>
            <w:tcW w:w="0" w:type="auto"/>
            <w:tcBorders>
              <w:bottom w:val="single" w:sz="4" w:space="0" w:color="auto"/>
            </w:tcBorders>
            <w:vAlign w:val="bottom"/>
          </w:tcPr>
          <w:p w14:paraId="152BF43F"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(4.6%)</w:t>
            </w:r>
          </w:p>
        </w:tc>
        <w:tc>
          <w:tcPr>
            <w:tcW w:w="0" w:type="auto"/>
            <w:tcBorders>
              <w:bottom w:val="single" w:sz="4" w:space="0" w:color="auto"/>
            </w:tcBorders>
            <w:vAlign w:val="bottom"/>
          </w:tcPr>
          <w:p w14:paraId="5245DE64" w14:textId="29264AFE" w:rsidR="001D062B" w:rsidRPr="000E1C54" w:rsidRDefault="001D062B" w:rsidP="001D062B">
            <w:pPr>
              <w:spacing w:before="0" w:after="0"/>
              <w:rPr>
                <w:rFonts w:cs="Times New Roman"/>
                <w:color w:val="000000" w:themeColor="text1"/>
              </w:rPr>
            </w:pPr>
            <w:r w:rsidRPr="000E1C54">
              <w:rPr>
                <w:rFonts w:cs="Times New Roman"/>
                <w:color w:val="000000"/>
                <w:sz w:val="22"/>
              </w:rPr>
              <w:t>(5.</w:t>
            </w:r>
            <w:r w:rsidR="00304644">
              <w:rPr>
                <w:rFonts w:cs="Times New Roman"/>
                <w:color w:val="000000"/>
                <w:sz w:val="22"/>
              </w:rPr>
              <w:t>6</w:t>
            </w:r>
            <w:r w:rsidRPr="000E1C54">
              <w:rPr>
                <w:rFonts w:cs="Times New Roman"/>
                <w:color w:val="000000"/>
                <w:sz w:val="22"/>
              </w:rPr>
              <w:t>%)</w:t>
            </w:r>
          </w:p>
        </w:tc>
        <w:tc>
          <w:tcPr>
            <w:tcW w:w="0" w:type="auto"/>
            <w:tcBorders>
              <w:bottom w:val="single" w:sz="4" w:space="0" w:color="auto"/>
            </w:tcBorders>
            <w:vAlign w:val="bottom"/>
          </w:tcPr>
          <w:p w14:paraId="5D71836F" w14:textId="2DB4C990" w:rsidR="001D062B" w:rsidRPr="000E1C54" w:rsidRDefault="001D062B" w:rsidP="001D062B">
            <w:pPr>
              <w:spacing w:before="0" w:after="0"/>
              <w:rPr>
                <w:rFonts w:cs="Times New Roman"/>
                <w:color w:val="000000" w:themeColor="text1"/>
              </w:rPr>
            </w:pPr>
            <w:r w:rsidRPr="000E1C54">
              <w:rPr>
                <w:rFonts w:cs="Times New Roman"/>
                <w:color w:val="000000"/>
                <w:sz w:val="22"/>
              </w:rPr>
              <w:t>(10.</w:t>
            </w:r>
            <w:r w:rsidR="00531775">
              <w:rPr>
                <w:rFonts w:cs="Times New Roman"/>
                <w:color w:val="000000"/>
                <w:sz w:val="22"/>
              </w:rPr>
              <w:t>1</w:t>
            </w:r>
            <w:r w:rsidRPr="000E1C54">
              <w:rPr>
                <w:rFonts w:cs="Times New Roman"/>
                <w:color w:val="000000"/>
                <w:sz w:val="22"/>
              </w:rPr>
              <w:t>%)</w:t>
            </w:r>
          </w:p>
        </w:tc>
        <w:tc>
          <w:tcPr>
            <w:tcW w:w="0" w:type="auto"/>
            <w:tcBorders>
              <w:bottom w:val="single" w:sz="4" w:space="0" w:color="auto"/>
            </w:tcBorders>
            <w:vAlign w:val="bottom"/>
          </w:tcPr>
          <w:p w14:paraId="66CC22BF" w14:textId="79FDE3AB" w:rsidR="001D062B" w:rsidRPr="000E1C54" w:rsidRDefault="001D062B" w:rsidP="001D062B">
            <w:pPr>
              <w:spacing w:before="0" w:after="0"/>
              <w:rPr>
                <w:rFonts w:cs="Times New Roman"/>
                <w:color w:val="000000" w:themeColor="text1"/>
              </w:rPr>
            </w:pPr>
            <w:r w:rsidRPr="000E1C54">
              <w:rPr>
                <w:rFonts w:cs="Times New Roman"/>
                <w:color w:val="000000"/>
                <w:sz w:val="22"/>
              </w:rPr>
              <w:t>(1</w:t>
            </w:r>
            <w:r w:rsidR="00531775">
              <w:rPr>
                <w:rFonts w:cs="Times New Roman"/>
                <w:color w:val="000000"/>
                <w:sz w:val="22"/>
              </w:rPr>
              <w:t>0</w:t>
            </w:r>
            <w:r w:rsidRPr="000E1C54">
              <w:rPr>
                <w:rFonts w:cs="Times New Roman"/>
                <w:color w:val="000000"/>
                <w:sz w:val="22"/>
              </w:rPr>
              <w:t>.</w:t>
            </w:r>
            <w:r w:rsidR="00531775">
              <w:rPr>
                <w:rFonts w:cs="Times New Roman"/>
                <w:color w:val="000000"/>
                <w:sz w:val="22"/>
              </w:rPr>
              <w:t>7</w:t>
            </w:r>
            <w:r w:rsidRPr="000E1C54">
              <w:rPr>
                <w:rFonts w:cs="Times New Roman"/>
                <w:color w:val="000000"/>
                <w:sz w:val="22"/>
              </w:rPr>
              <w:t>%)</w:t>
            </w:r>
          </w:p>
        </w:tc>
        <w:tc>
          <w:tcPr>
            <w:tcW w:w="0" w:type="auto"/>
            <w:tcBorders>
              <w:bottom w:val="single" w:sz="4" w:space="0" w:color="auto"/>
            </w:tcBorders>
            <w:vAlign w:val="bottom"/>
          </w:tcPr>
          <w:p w14:paraId="405DE908" w14:textId="77777777" w:rsidR="001D062B" w:rsidRPr="000E1C54" w:rsidRDefault="001D062B" w:rsidP="001D062B">
            <w:pPr>
              <w:spacing w:before="0" w:after="0"/>
              <w:rPr>
                <w:rFonts w:cs="Times New Roman"/>
                <w:color w:val="000000" w:themeColor="text1"/>
              </w:rPr>
            </w:pPr>
            <w:r w:rsidRPr="000E1C54">
              <w:rPr>
                <w:rFonts w:cs="Times New Roman"/>
                <w:color w:val="000000"/>
                <w:sz w:val="22"/>
              </w:rPr>
              <w:t>(3.8%)</w:t>
            </w:r>
          </w:p>
        </w:tc>
        <w:tc>
          <w:tcPr>
            <w:tcW w:w="0" w:type="auto"/>
            <w:tcBorders>
              <w:bottom w:val="single" w:sz="4" w:space="0" w:color="auto"/>
            </w:tcBorders>
            <w:vAlign w:val="bottom"/>
          </w:tcPr>
          <w:p w14:paraId="6DC1A41B" w14:textId="1379E0C7" w:rsidR="001D062B" w:rsidRPr="000E1C54" w:rsidRDefault="001D062B" w:rsidP="001D062B">
            <w:pPr>
              <w:spacing w:before="0" w:after="0"/>
              <w:rPr>
                <w:rFonts w:cs="Times New Roman"/>
                <w:color w:val="000000" w:themeColor="text1"/>
              </w:rPr>
            </w:pPr>
            <w:r w:rsidRPr="000E1C54">
              <w:rPr>
                <w:rFonts w:cs="Times New Roman"/>
                <w:color w:val="000000"/>
                <w:sz w:val="22"/>
              </w:rPr>
              <w:t>(</w:t>
            </w:r>
            <w:r w:rsidR="00531775">
              <w:rPr>
                <w:rFonts w:cs="Times New Roman"/>
                <w:color w:val="000000"/>
                <w:sz w:val="22"/>
              </w:rPr>
              <w:t>0.0</w:t>
            </w:r>
            <w:r w:rsidRPr="000E1C54">
              <w:rPr>
                <w:rFonts w:cs="Times New Roman"/>
                <w:color w:val="000000"/>
                <w:sz w:val="22"/>
              </w:rPr>
              <w:t>%)</w:t>
            </w:r>
          </w:p>
        </w:tc>
      </w:tr>
    </w:tbl>
    <w:p w14:paraId="13F3BDE3" w14:textId="77777777" w:rsidR="001D062B" w:rsidRPr="000E1C54" w:rsidRDefault="001D062B" w:rsidP="001D062B">
      <w:pPr>
        <w:rPr>
          <w:rFonts w:cs="Times New Roman"/>
          <w:color w:val="000000" w:themeColor="text1"/>
        </w:rPr>
      </w:pPr>
    </w:p>
    <w:p w14:paraId="08C8776C" w14:textId="6EB8824D" w:rsidR="001D062B" w:rsidRPr="000E1C54" w:rsidRDefault="001D062B" w:rsidP="001D062B">
      <w:pPr>
        <w:rPr>
          <w:rFonts w:cs="Times New Roman"/>
          <w:lang w:eastAsia="en-GB"/>
        </w:rPr>
      </w:pPr>
      <w:r w:rsidRPr="000E1C54">
        <w:rPr>
          <w:rFonts w:cs="Times New Roman"/>
          <w:b/>
        </w:rPr>
        <w:t>Experiment 1: Bar vs. Dot.</w:t>
      </w:r>
      <w:r w:rsidRPr="000E1C54">
        <w:rPr>
          <w:rFonts w:cs="Times New Roman"/>
        </w:rPr>
        <w:t xml:space="preserve"> The mean error rate </w:t>
      </w:r>
      <w:r w:rsidR="002B6FF8">
        <w:rPr>
          <w:rFonts w:cs="Times New Roman"/>
        </w:rPr>
        <w:t xml:space="preserve">for each trial </w:t>
      </w:r>
      <w:r w:rsidRPr="000E1C54">
        <w:rPr>
          <w:rFonts w:cs="Times New Roman"/>
        </w:rPr>
        <w:t>among all participants was 9.46% (</w:t>
      </w:r>
      <w:r w:rsidRPr="000E1C54">
        <w:rPr>
          <w:rFonts w:cs="Times New Roman"/>
          <w:i/>
          <w:iCs/>
        </w:rPr>
        <w:t>SD</w:t>
      </w:r>
      <w:r w:rsidRPr="000E1C54">
        <w:rPr>
          <w:rFonts w:cs="Times New Roman"/>
        </w:rPr>
        <w:t xml:space="preserve"> = 8.66%). </w:t>
      </w:r>
      <w:r w:rsidR="00A70E3F" w:rsidRPr="000E1C54">
        <w:rPr>
          <w:rFonts w:cs="Times New Roman"/>
        </w:rPr>
        <w:t xml:space="preserve">The corresponding ANOVA on error rates </w:t>
      </w:r>
      <w:r w:rsidR="00A70E3F">
        <w:rPr>
          <w:rFonts w:cs="Times New Roman"/>
        </w:rPr>
        <w:t xml:space="preserve">revealed </w:t>
      </w:r>
      <w:r w:rsidRPr="000E1C54">
        <w:rPr>
          <w:rFonts w:cs="Times New Roman"/>
        </w:rPr>
        <w:t>a</w:t>
      </w:r>
      <w:r w:rsidRPr="000E1C54">
        <w:rPr>
          <w:rFonts w:cs="Times New Roman"/>
          <w:lang w:eastAsia="en-GB"/>
        </w:rPr>
        <w:t xml:space="preserve"> main effect of trial type, </w:t>
      </w:r>
      <w:r w:rsidRPr="000E1C54">
        <w:rPr>
          <w:rFonts w:cs="Times New Roman"/>
          <w:i/>
          <w:szCs w:val="24"/>
        </w:rPr>
        <w:t>F</w:t>
      </w:r>
      <w:r w:rsidRPr="000E1C54">
        <w:rPr>
          <w:rFonts w:cs="Times New Roman"/>
          <w:szCs w:val="24"/>
        </w:rPr>
        <w:t>(1.</w:t>
      </w:r>
      <w:r w:rsidR="00504C7C">
        <w:rPr>
          <w:rFonts w:cs="Times New Roman"/>
          <w:szCs w:val="24"/>
        </w:rPr>
        <w:t>63</w:t>
      </w:r>
      <w:r w:rsidRPr="000E1C54">
        <w:rPr>
          <w:rFonts w:cs="Times New Roman"/>
          <w:szCs w:val="24"/>
        </w:rPr>
        <w:t xml:space="preserve">, </w:t>
      </w:r>
      <w:r w:rsidR="00504C7C">
        <w:rPr>
          <w:rFonts w:cs="Times New Roman"/>
          <w:szCs w:val="24"/>
        </w:rPr>
        <w:t>61.75</w:t>
      </w:r>
      <w:r w:rsidRPr="000E1C54">
        <w:rPr>
          <w:rFonts w:cs="Times New Roman"/>
          <w:szCs w:val="24"/>
        </w:rPr>
        <w:t xml:space="preserve">) = </w:t>
      </w:r>
      <w:r w:rsidR="00504C7C">
        <w:rPr>
          <w:rFonts w:cs="Times New Roman"/>
          <w:szCs w:val="24"/>
        </w:rPr>
        <w:t>9.41</w:t>
      </w:r>
      <w:r w:rsidRPr="000E1C54">
        <w:rPr>
          <w:rFonts w:cs="Times New Roman"/>
          <w:szCs w:val="24"/>
        </w:rPr>
        <w:t xml:space="preserve">, </w:t>
      </w:r>
      <w:r w:rsidRPr="000E1C54">
        <w:rPr>
          <w:rFonts w:cs="Times New Roman"/>
          <w:i/>
          <w:szCs w:val="24"/>
        </w:rPr>
        <w:t>p</w:t>
      </w:r>
      <w:r w:rsidRPr="000E1C54">
        <w:rPr>
          <w:rFonts w:cs="Times New Roman"/>
          <w:szCs w:val="24"/>
        </w:rPr>
        <w:t xml:space="preserve"> = .00</w:t>
      </w:r>
      <w:r w:rsidR="00504C7C">
        <w:rPr>
          <w:rFonts w:cs="Times New Roman"/>
          <w:szCs w:val="24"/>
        </w:rPr>
        <w:t>1</w:t>
      </w:r>
      <w:r w:rsidRPr="000E1C54">
        <w:rPr>
          <w:rFonts w:cs="Times New Roman"/>
          <w:szCs w:val="24"/>
        </w:rPr>
        <w:t>, η</w:t>
      </w:r>
      <w:r w:rsidRPr="000E1C54">
        <w:rPr>
          <w:rFonts w:cs="Times New Roman"/>
          <w:szCs w:val="24"/>
          <w:vertAlign w:val="subscript"/>
        </w:rPr>
        <w:t>p</w:t>
      </w:r>
      <w:r w:rsidRPr="000E1C54">
        <w:rPr>
          <w:rFonts w:cs="Times New Roman"/>
          <w:szCs w:val="24"/>
          <w:vertAlign w:val="superscript"/>
        </w:rPr>
        <w:t xml:space="preserve">2 </w:t>
      </w:r>
      <w:r w:rsidRPr="000E1C54">
        <w:rPr>
          <w:rFonts w:cs="Times New Roman"/>
          <w:szCs w:val="24"/>
        </w:rPr>
        <w:t>= .</w:t>
      </w:r>
      <w:r w:rsidR="00504C7C">
        <w:rPr>
          <w:rFonts w:cs="Times New Roman"/>
          <w:szCs w:val="24"/>
        </w:rPr>
        <w:t>20</w:t>
      </w:r>
      <w:r w:rsidRPr="000E1C54">
        <w:rPr>
          <w:rFonts w:cs="Times New Roman"/>
          <w:szCs w:val="24"/>
        </w:rPr>
        <w:t>, indicating higher error rates in pure trials than in switch and nonswitch trials [here and elsewhere the greenhouse-</w:t>
      </w:r>
      <w:proofErr w:type="spellStart"/>
      <w:r w:rsidRPr="000E1C54">
        <w:rPr>
          <w:rFonts w:cs="Times New Roman"/>
          <w:szCs w:val="24"/>
        </w:rPr>
        <w:t>Geisser</w:t>
      </w:r>
      <w:proofErr w:type="spellEnd"/>
      <w:r w:rsidRPr="000E1C54">
        <w:rPr>
          <w:rFonts w:cs="Times New Roman"/>
          <w:szCs w:val="24"/>
        </w:rPr>
        <w:t xml:space="preserve"> correction was applied](see Figure 1A)</w:t>
      </w:r>
      <w:r w:rsidRPr="000E1C54">
        <w:rPr>
          <w:rFonts w:cs="Times New Roman"/>
          <w:lang w:eastAsia="en-GB"/>
        </w:rPr>
        <w:t xml:space="preserve">. </w:t>
      </w:r>
      <w:r w:rsidR="00A70E3F">
        <w:rPr>
          <w:rFonts w:cs="Times New Roman"/>
        </w:rPr>
        <w:t>There was no</w:t>
      </w:r>
      <w:r w:rsidRPr="000E1C54">
        <w:rPr>
          <w:rFonts w:cs="Times New Roman"/>
        </w:rPr>
        <w:t xml:space="preserve"> significant effect of graph type, </w:t>
      </w:r>
      <w:r w:rsidRPr="000E1C54">
        <w:rPr>
          <w:rFonts w:cs="Times New Roman"/>
          <w:i/>
          <w:szCs w:val="24"/>
        </w:rPr>
        <w:t>F</w:t>
      </w:r>
      <w:r w:rsidRPr="000E1C54">
        <w:rPr>
          <w:rFonts w:cs="Times New Roman"/>
          <w:szCs w:val="24"/>
        </w:rPr>
        <w:t xml:space="preserve">(1, 38) = </w:t>
      </w:r>
      <w:r w:rsidR="00504C7C">
        <w:rPr>
          <w:rFonts w:cs="Times New Roman"/>
          <w:szCs w:val="24"/>
        </w:rPr>
        <w:t>3.28</w:t>
      </w:r>
      <w:r w:rsidRPr="000E1C54">
        <w:rPr>
          <w:rFonts w:cs="Times New Roman"/>
          <w:szCs w:val="24"/>
        </w:rPr>
        <w:t xml:space="preserve">, </w:t>
      </w:r>
      <w:r w:rsidRPr="000E1C54">
        <w:rPr>
          <w:rFonts w:cs="Times New Roman"/>
          <w:i/>
          <w:szCs w:val="24"/>
        </w:rPr>
        <w:t>p</w:t>
      </w:r>
      <w:r w:rsidRPr="000E1C54">
        <w:rPr>
          <w:rFonts w:cs="Times New Roman"/>
          <w:szCs w:val="24"/>
        </w:rPr>
        <w:t xml:space="preserve"> = .</w:t>
      </w:r>
      <w:r w:rsidR="00504C7C">
        <w:rPr>
          <w:rFonts w:cs="Times New Roman"/>
          <w:szCs w:val="24"/>
        </w:rPr>
        <w:t>08</w:t>
      </w:r>
      <w:r w:rsidRPr="000E1C54">
        <w:rPr>
          <w:rFonts w:cs="Times New Roman"/>
          <w:szCs w:val="24"/>
        </w:rPr>
        <w:t>, η</w:t>
      </w:r>
      <w:r w:rsidRPr="000E1C54">
        <w:rPr>
          <w:rFonts w:cs="Times New Roman"/>
          <w:szCs w:val="24"/>
          <w:vertAlign w:val="subscript"/>
        </w:rPr>
        <w:t>p</w:t>
      </w:r>
      <w:r w:rsidRPr="000E1C54">
        <w:rPr>
          <w:rFonts w:cs="Times New Roman"/>
          <w:szCs w:val="24"/>
          <w:vertAlign w:val="superscript"/>
        </w:rPr>
        <w:t xml:space="preserve">2 </w:t>
      </w:r>
      <w:r w:rsidRPr="000E1C54">
        <w:rPr>
          <w:rFonts w:cs="Times New Roman"/>
          <w:szCs w:val="24"/>
        </w:rPr>
        <w:t>= .0</w:t>
      </w:r>
      <w:r w:rsidR="00504C7C">
        <w:rPr>
          <w:rFonts w:cs="Times New Roman"/>
          <w:szCs w:val="24"/>
        </w:rPr>
        <w:t>8</w:t>
      </w:r>
      <w:r w:rsidRPr="000E1C54">
        <w:rPr>
          <w:rFonts w:cs="Times New Roman"/>
          <w:szCs w:val="24"/>
        </w:rPr>
        <w:t xml:space="preserve">, suggesting similar accuracy of group comparisons for bar graphs and dot plots. </w:t>
      </w:r>
      <w:r w:rsidRPr="000E1C54">
        <w:rPr>
          <w:rFonts w:cs="Times New Roman"/>
          <w:lang w:eastAsia="en-GB"/>
        </w:rPr>
        <w:t xml:space="preserve">There was a marginal effect of position, </w:t>
      </w:r>
      <w:r w:rsidRPr="000E1C54">
        <w:rPr>
          <w:rFonts w:cs="Times New Roman"/>
          <w:i/>
          <w:szCs w:val="24"/>
        </w:rPr>
        <w:t>F</w:t>
      </w:r>
      <w:r w:rsidRPr="000E1C54">
        <w:rPr>
          <w:rFonts w:cs="Times New Roman"/>
          <w:szCs w:val="24"/>
        </w:rPr>
        <w:t xml:space="preserve">(1, 38) = 4.07, </w:t>
      </w:r>
      <w:r w:rsidRPr="000E1C54">
        <w:rPr>
          <w:rFonts w:cs="Times New Roman"/>
          <w:i/>
          <w:szCs w:val="24"/>
        </w:rPr>
        <w:t>p</w:t>
      </w:r>
      <w:r w:rsidRPr="000E1C54">
        <w:rPr>
          <w:rFonts w:cs="Times New Roman"/>
          <w:szCs w:val="24"/>
        </w:rPr>
        <w:t xml:space="preserve"> = .051, η</w:t>
      </w:r>
      <w:r w:rsidRPr="000E1C54">
        <w:rPr>
          <w:rFonts w:cs="Times New Roman"/>
          <w:szCs w:val="24"/>
          <w:vertAlign w:val="subscript"/>
        </w:rPr>
        <w:t>p</w:t>
      </w:r>
      <w:r w:rsidRPr="000E1C54">
        <w:rPr>
          <w:rFonts w:cs="Times New Roman"/>
          <w:szCs w:val="24"/>
          <w:vertAlign w:val="superscript"/>
        </w:rPr>
        <w:t xml:space="preserve">2 </w:t>
      </w:r>
      <w:r w:rsidRPr="000E1C54">
        <w:rPr>
          <w:rFonts w:cs="Times New Roman"/>
          <w:szCs w:val="24"/>
        </w:rPr>
        <w:t>= .10, suggesting that the larger the position difference, the lower the error rates are</w:t>
      </w:r>
      <w:r w:rsidRPr="000E1C54">
        <w:rPr>
          <w:rFonts w:cs="Times New Roman"/>
        </w:rPr>
        <w:t xml:space="preserve">. </w:t>
      </w:r>
      <w:r w:rsidRPr="000E1C54">
        <w:rPr>
          <w:rFonts w:cs="Times New Roman"/>
          <w:lang w:eastAsia="en-GB"/>
        </w:rPr>
        <w:t>No other effect was found,</w:t>
      </w:r>
      <w:r w:rsidRPr="000E1C54">
        <w:rPr>
          <w:rFonts w:cs="Times New Roman"/>
          <w:szCs w:val="24"/>
        </w:rPr>
        <w:t xml:space="preserve"> trial type </w:t>
      </w:r>
      <w:r w:rsidRPr="000E1C54">
        <w:rPr>
          <w:rFonts w:cs="Times New Roman"/>
        </w:rPr>
        <w:t xml:space="preserve">× </w:t>
      </w:r>
      <w:r w:rsidR="00A62422" w:rsidRPr="000E1C54">
        <w:rPr>
          <w:rFonts w:cs="Times New Roman"/>
          <w:szCs w:val="24"/>
        </w:rPr>
        <w:t>graph type</w:t>
      </w:r>
      <w:r w:rsidRPr="000E1C54">
        <w:rPr>
          <w:rFonts w:cs="Times New Roman"/>
          <w:szCs w:val="24"/>
        </w:rPr>
        <w:t xml:space="preserve">, </w:t>
      </w:r>
      <w:r w:rsidRPr="000E1C54">
        <w:rPr>
          <w:rFonts w:cs="Times New Roman"/>
          <w:i/>
          <w:szCs w:val="24"/>
        </w:rPr>
        <w:t>F</w:t>
      </w:r>
      <w:r w:rsidR="00504C7C">
        <w:rPr>
          <w:rFonts w:cs="Times New Roman"/>
          <w:szCs w:val="24"/>
        </w:rPr>
        <w:t xml:space="preserve"> &lt; 1</w:t>
      </w:r>
      <w:r w:rsidRPr="000E1C54">
        <w:rPr>
          <w:rFonts w:cs="Times New Roman"/>
          <w:szCs w:val="24"/>
        </w:rPr>
        <w:t xml:space="preserve">; </w:t>
      </w:r>
      <w:r w:rsidR="00504C7C" w:rsidRPr="000E1C54">
        <w:rPr>
          <w:rFonts w:cs="Times New Roman"/>
        </w:rPr>
        <w:t>trial type</w:t>
      </w:r>
      <w:r w:rsidR="00504C7C" w:rsidRPr="000E1C54">
        <w:rPr>
          <w:rFonts w:cs="Times New Roman"/>
          <w:szCs w:val="24"/>
        </w:rPr>
        <w:t xml:space="preserve"> </w:t>
      </w:r>
      <w:r w:rsidR="00504C7C" w:rsidRPr="000E1C54">
        <w:rPr>
          <w:rFonts w:cs="Times New Roman"/>
        </w:rPr>
        <w:t>×</w:t>
      </w:r>
      <w:r w:rsidR="00504C7C" w:rsidRPr="00945ECF">
        <w:rPr>
          <w:rFonts w:cs="Times New Roman"/>
          <w:szCs w:val="24"/>
        </w:rPr>
        <w:t xml:space="preserve"> </w:t>
      </w:r>
      <w:r w:rsidR="00A62422">
        <w:rPr>
          <w:rFonts w:cs="Times New Roman"/>
          <w:szCs w:val="24"/>
        </w:rPr>
        <w:t>position</w:t>
      </w:r>
      <w:r w:rsidR="00504C7C" w:rsidRPr="000E1C54">
        <w:rPr>
          <w:rFonts w:cs="Times New Roman"/>
        </w:rPr>
        <w:t>,</w:t>
      </w:r>
      <w:r w:rsidR="00504C7C" w:rsidRPr="000E1C54">
        <w:rPr>
          <w:rFonts w:cs="Times New Roman"/>
          <w:lang w:eastAsia="en-GB"/>
        </w:rPr>
        <w:t xml:space="preserve"> </w:t>
      </w:r>
      <w:r w:rsidR="00504C7C" w:rsidRPr="000E1C54">
        <w:rPr>
          <w:rFonts w:cs="Times New Roman"/>
          <w:i/>
          <w:szCs w:val="24"/>
        </w:rPr>
        <w:t>F</w:t>
      </w:r>
      <w:r w:rsidR="00504C7C" w:rsidRPr="000E1C54">
        <w:rPr>
          <w:rFonts w:cs="Times New Roman"/>
          <w:szCs w:val="24"/>
        </w:rPr>
        <w:t>(</w:t>
      </w:r>
      <w:r w:rsidR="00A62422">
        <w:rPr>
          <w:rFonts w:cs="Times New Roman"/>
          <w:szCs w:val="24"/>
        </w:rPr>
        <w:t>2</w:t>
      </w:r>
      <w:r w:rsidR="00504C7C" w:rsidRPr="000E1C54">
        <w:rPr>
          <w:rFonts w:cs="Times New Roman"/>
          <w:szCs w:val="24"/>
        </w:rPr>
        <w:t xml:space="preserve">, </w:t>
      </w:r>
      <w:r w:rsidR="00A62422">
        <w:rPr>
          <w:rFonts w:cs="Times New Roman"/>
          <w:szCs w:val="24"/>
        </w:rPr>
        <w:t>76</w:t>
      </w:r>
      <w:r w:rsidR="00504C7C" w:rsidRPr="000E1C54">
        <w:rPr>
          <w:rFonts w:cs="Times New Roman"/>
          <w:szCs w:val="24"/>
        </w:rPr>
        <w:t xml:space="preserve">) = </w:t>
      </w:r>
      <w:r w:rsidR="00A62422">
        <w:rPr>
          <w:rFonts w:cs="Times New Roman"/>
          <w:szCs w:val="24"/>
        </w:rPr>
        <w:t>1.62</w:t>
      </w:r>
      <w:r w:rsidR="00504C7C" w:rsidRPr="000E1C54">
        <w:rPr>
          <w:rFonts w:cs="Times New Roman"/>
          <w:szCs w:val="24"/>
        </w:rPr>
        <w:t xml:space="preserve">, </w:t>
      </w:r>
      <w:r w:rsidR="00504C7C" w:rsidRPr="000E1C54">
        <w:rPr>
          <w:rFonts w:cs="Times New Roman"/>
          <w:i/>
          <w:szCs w:val="24"/>
        </w:rPr>
        <w:t>p</w:t>
      </w:r>
      <w:r w:rsidR="00504C7C" w:rsidRPr="000E1C54">
        <w:rPr>
          <w:rFonts w:cs="Times New Roman"/>
          <w:szCs w:val="24"/>
        </w:rPr>
        <w:t xml:space="preserve"> = .2</w:t>
      </w:r>
      <w:r w:rsidR="00A62422">
        <w:rPr>
          <w:rFonts w:cs="Times New Roman"/>
          <w:szCs w:val="24"/>
        </w:rPr>
        <w:t>1</w:t>
      </w:r>
      <w:r w:rsidR="00504C7C" w:rsidRPr="000E1C54">
        <w:rPr>
          <w:rFonts w:cs="Times New Roman"/>
          <w:szCs w:val="24"/>
        </w:rPr>
        <w:t>, η</w:t>
      </w:r>
      <w:r w:rsidR="00504C7C" w:rsidRPr="000E1C54">
        <w:rPr>
          <w:rFonts w:cs="Times New Roman"/>
          <w:szCs w:val="24"/>
          <w:vertAlign w:val="subscript"/>
        </w:rPr>
        <w:t>p</w:t>
      </w:r>
      <w:r w:rsidR="00504C7C" w:rsidRPr="000E1C54">
        <w:rPr>
          <w:rFonts w:cs="Times New Roman"/>
          <w:szCs w:val="24"/>
          <w:vertAlign w:val="superscript"/>
        </w:rPr>
        <w:t xml:space="preserve">2 </w:t>
      </w:r>
      <w:r w:rsidR="00504C7C" w:rsidRPr="000E1C54">
        <w:rPr>
          <w:rFonts w:cs="Times New Roman"/>
          <w:szCs w:val="24"/>
        </w:rPr>
        <w:t>= .0</w:t>
      </w:r>
      <w:r w:rsidR="00A62422">
        <w:rPr>
          <w:rFonts w:cs="Times New Roman"/>
          <w:szCs w:val="24"/>
        </w:rPr>
        <w:t>4</w:t>
      </w:r>
      <w:r w:rsidR="00504C7C">
        <w:rPr>
          <w:rFonts w:cs="Times New Roman"/>
          <w:szCs w:val="24"/>
        </w:rPr>
        <w:t xml:space="preserve">; </w:t>
      </w:r>
      <w:r w:rsidR="00504C7C" w:rsidRPr="000E1C54">
        <w:rPr>
          <w:rFonts w:cs="Times New Roman"/>
          <w:szCs w:val="24"/>
        </w:rPr>
        <w:t xml:space="preserve">graph type </w:t>
      </w:r>
      <w:r w:rsidR="00504C7C" w:rsidRPr="000E1C54">
        <w:rPr>
          <w:rFonts w:cs="Times New Roman"/>
        </w:rPr>
        <w:t xml:space="preserve">× position, </w:t>
      </w:r>
      <w:r w:rsidR="00504C7C" w:rsidRPr="000E1C54">
        <w:rPr>
          <w:rFonts w:cs="Times New Roman"/>
          <w:i/>
          <w:szCs w:val="24"/>
        </w:rPr>
        <w:t>F</w:t>
      </w:r>
      <w:r w:rsidR="005F3541">
        <w:rPr>
          <w:rFonts w:cs="Times New Roman"/>
          <w:szCs w:val="24"/>
        </w:rPr>
        <w:t xml:space="preserve"> &lt; 1; </w:t>
      </w:r>
      <w:r w:rsidRPr="000E1C54">
        <w:rPr>
          <w:rFonts w:cs="Times New Roman"/>
          <w:szCs w:val="24"/>
        </w:rPr>
        <w:t xml:space="preserve">graph type </w:t>
      </w:r>
      <w:r w:rsidRPr="000E1C54">
        <w:rPr>
          <w:rFonts w:cs="Times New Roman"/>
        </w:rPr>
        <w:t xml:space="preserve">× </w:t>
      </w:r>
      <w:r w:rsidRPr="000E1C54">
        <w:rPr>
          <w:rFonts w:cs="Times New Roman"/>
          <w:szCs w:val="24"/>
        </w:rPr>
        <w:t xml:space="preserve">trial type </w:t>
      </w:r>
      <w:r w:rsidRPr="000E1C54">
        <w:rPr>
          <w:rFonts w:cs="Times New Roman"/>
        </w:rPr>
        <w:t xml:space="preserve">× </w:t>
      </w:r>
      <w:r w:rsidRPr="000E1C54">
        <w:rPr>
          <w:rFonts w:cs="Times New Roman"/>
          <w:szCs w:val="24"/>
        </w:rPr>
        <w:t xml:space="preserve">position, </w:t>
      </w:r>
      <w:r w:rsidR="005F3541" w:rsidRPr="000E1C54">
        <w:rPr>
          <w:rFonts w:cs="Times New Roman"/>
          <w:i/>
          <w:szCs w:val="24"/>
        </w:rPr>
        <w:t>F</w:t>
      </w:r>
      <w:r w:rsidR="005F3541" w:rsidRPr="000E1C54">
        <w:rPr>
          <w:rFonts w:cs="Times New Roman"/>
          <w:szCs w:val="24"/>
        </w:rPr>
        <w:t>(</w:t>
      </w:r>
      <w:r w:rsidR="005F3541">
        <w:rPr>
          <w:rFonts w:cs="Times New Roman"/>
          <w:szCs w:val="24"/>
        </w:rPr>
        <w:t>2</w:t>
      </w:r>
      <w:r w:rsidR="005F3541" w:rsidRPr="000E1C54">
        <w:rPr>
          <w:rFonts w:cs="Times New Roman"/>
          <w:szCs w:val="24"/>
        </w:rPr>
        <w:t xml:space="preserve">, </w:t>
      </w:r>
      <w:r w:rsidR="005F3541">
        <w:rPr>
          <w:rFonts w:cs="Times New Roman"/>
          <w:szCs w:val="24"/>
        </w:rPr>
        <w:t>76</w:t>
      </w:r>
      <w:r w:rsidR="005F3541" w:rsidRPr="000E1C54">
        <w:rPr>
          <w:rFonts w:cs="Times New Roman"/>
          <w:szCs w:val="24"/>
        </w:rPr>
        <w:t xml:space="preserve">) = </w:t>
      </w:r>
      <w:r w:rsidR="005F3541">
        <w:rPr>
          <w:rFonts w:cs="Times New Roman"/>
          <w:szCs w:val="24"/>
        </w:rPr>
        <w:t>2.01</w:t>
      </w:r>
      <w:r w:rsidR="005F3541" w:rsidRPr="000E1C54">
        <w:rPr>
          <w:rFonts w:cs="Times New Roman"/>
          <w:szCs w:val="24"/>
        </w:rPr>
        <w:t xml:space="preserve">, </w:t>
      </w:r>
      <w:r w:rsidR="005F3541" w:rsidRPr="000E1C54">
        <w:rPr>
          <w:rFonts w:cs="Times New Roman"/>
          <w:i/>
          <w:szCs w:val="24"/>
        </w:rPr>
        <w:t>p</w:t>
      </w:r>
      <w:r w:rsidR="005F3541" w:rsidRPr="000E1C54">
        <w:rPr>
          <w:rFonts w:cs="Times New Roman"/>
          <w:szCs w:val="24"/>
        </w:rPr>
        <w:t xml:space="preserve"> = .</w:t>
      </w:r>
      <w:r w:rsidR="005F3541">
        <w:rPr>
          <w:rFonts w:cs="Times New Roman"/>
          <w:szCs w:val="24"/>
        </w:rPr>
        <w:t>14</w:t>
      </w:r>
      <w:r w:rsidR="005F3541" w:rsidRPr="000E1C54">
        <w:rPr>
          <w:rFonts w:cs="Times New Roman"/>
          <w:szCs w:val="24"/>
        </w:rPr>
        <w:t>, η</w:t>
      </w:r>
      <w:r w:rsidR="005F3541" w:rsidRPr="000E1C54">
        <w:rPr>
          <w:rFonts w:cs="Times New Roman"/>
          <w:szCs w:val="24"/>
          <w:vertAlign w:val="subscript"/>
        </w:rPr>
        <w:t>p</w:t>
      </w:r>
      <w:r w:rsidR="005F3541" w:rsidRPr="000E1C54">
        <w:rPr>
          <w:rFonts w:cs="Times New Roman"/>
          <w:szCs w:val="24"/>
          <w:vertAlign w:val="superscript"/>
        </w:rPr>
        <w:t xml:space="preserve">2 </w:t>
      </w:r>
      <w:r w:rsidR="005F3541" w:rsidRPr="000E1C54">
        <w:rPr>
          <w:rFonts w:cs="Times New Roman"/>
          <w:szCs w:val="24"/>
        </w:rPr>
        <w:t>= .0</w:t>
      </w:r>
      <w:r w:rsidR="005F3541">
        <w:rPr>
          <w:rFonts w:cs="Times New Roman"/>
          <w:szCs w:val="24"/>
        </w:rPr>
        <w:t>5</w:t>
      </w:r>
      <w:r w:rsidRPr="000E1C54">
        <w:rPr>
          <w:rFonts w:cs="Times New Roman"/>
          <w:szCs w:val="24"/>
        </w:rPr>
        <w:t>.</w:t>
      </w:r>
    </w:p>
    <w:p w14:paraId="0D9A286E" w14:textId="244B4658" w:rsidR="001D062B" w:rsidRPr="000E1C54" w:rsidRDefault="001D062B" w:rsidP="001D062B">
      <w:pPr>
        <w:rPr>
          <w:rFonts w:cs="Times New Roman"/>
          <w:lang w:eastAsia="en-GB"/>
        </w:rPr>
      </w:pPr>
      <w:r w:rsidRPr="000E1C54">
        <w:rPr>
          <w:rFonts w:cs="Times New Roman"/>
          <w:b/>
        </w:rPr>
        <w:t>Experiment 2: Bar vs. Tally.</w:t>
      </w:r>
      <w:r w:rsidRPr="000E1C54">
        <w:rPr>
          <w:rFonts w:cs="Times New Roman"/>
        </w:rPr>
        <w:t xml:space="preserve"> The mean error rate among all participants was 4.7% (</w:t>
      </w:r>
      <w:r w:rsidRPr="000E1C54">
        <w:rPr>
          <w:rFonts w:cs="Times New Roman"/>
          <w:i/>
          <w:iCs/>
        </w:rPr>
        <w:t>SD</w:t>
      </w:r>
      <w:r w:rsidRPr="000E1C54">
        <w:rPr>
          <w:rFonts w:cs="Times New Roman"/>
        </w:rPr>
        <w:t xml:space="preserve"> = 3.3%). The corresponding ANOVA on error rates revealed a</w:t>
      </w:r>
      <w:r w:rsidRPr="000E1C54">
        <w:rPr>
          <w:rFonts w:cs="Times New Roman"/>
          <w:lang w:eastAsia="en-GB"/>
        </w:rPr>
        <w:t xml:space="preserve"> main effect of trial type, </w:t>
      </w:r>
      <w:r w:rsidRPr="000E1C54">
        <w:rPr>
          <w:rFonts w:cs="Times New Roman"/>
          <w:i/>
          <w:szCs w:val="24"/>
        </w:rPr>
        <w:t>F</w:t>
      </w:r>
      <w:r w:rsidRPr="000E1C54">
        <w:rPr>
          <w:rFonts w:cs="Times New Roman"/>
          <w:szCs w:val="24"/>
        </w:rPr>
        <w:t xml:space="preserve">(2, 36) = </w:t>
      </w:r>
      <w:r w:rsidR="003D303B">
        <w:rPr>
          <w:rFonts w:cs="Times New Roman"/>
          <w:szCs w:val="24"/>
        </w:rPr>
        <w:t>7.65</w:t>
      </w:r>
      <w:r w:rsidRPr="000E1C54">
        <w:rPr>
          <w:rFonts w:cs="Times New Roman"/>
          <w:szCs w:val="24"/>
        </w:rPr>
        <w:t xml:space="preserve">, </w:t>
      </w:r>
      <w:r w:rsidRPr="000E1C54">
        <w:rPr>
          <w:rFonts w:cs="Times New Roman"/>
          <w:i/>
          <w:szCs w:val="24"/>
        </w:rPr>
        <w:t>p</w:t>
      </w:r>
      <w:r w:rsidRPr="000E1C54">
        <w:rPr>
          <w:rFonts w:cs="Times New Roman"/>
          <w:szCs w:val="24"/>
        </w:rPr>
        <w:t xml:space="preserve"> = .0</w:t>
      </w:r>
      <w:r w:rsidR="003D303B">
        <w:rPr>
          <w:rFonts w:cs="Times New Roman"/>
          <w:szCs w:val="24"/>
        </w:rPr>
        <w:t>02</w:t>
      </w:r>
      <w:r w:rsidRPr="000E1C54">
        <w:rPr>
          <w:rFonts w:cs="Times New Roman"/>
          <w:szCs w:val="24"/>
        </w:rPr>
        <w:t>, η</w:t>
      </w:r>
      <w:r w:rsidRPr="000E1C54">
        <w:rPr>
          <w:rFonts w:cs="Times New Roman"/>
          <w:szCs w:val="24"/>
          <w:vertAlign w:val="subscript"/>
        </w:rPr>
        <w:t>p</w:t>
      </w:r>
      <w:r w:rsidRPr="000E1C54">
        <w:rPr>
          <w:rFonts w:cs="Times New Roman"/>
          <w:szCs w:val="24"/>
          <w:vertAlign w:val="superscript"/>
        </w:rPr>
        <w:t xml:space="preserve">2 </w:t>
      </w:r>
      <w:r w:rsidRPr="000E1C54">
        <w:rPr>
          <w:rFonts w:cs="Times New Roman"/>
          <w:szCs w:val="24"/>
        </w:rPr>
        <w:t>= .</w:t>
      </w:r>
      <w:r w:rsidR="003D303B">
        <w:rPr>
          <w:rFonts w:cs="Times New Roman"/>
          <w:szCs w:val="24"/>
        </w:rPr>
        <w:t>30</w:t>
      </w:r>
      <w:r w:rsidRPr="000E1C54">
        <w:rPr>
          <w:rFonts w:cs="Times New Roman"/>
          <w:szCs w:val="24"/>
        </w:rPr>
        <w:t>, indicating different effects of trial type (see Figure 1A)</w:t>
      </w:r>
      <w:r w:rsidRPr="000E1C54">
        <w:rPr>
          <w:rFonts w:cs="Times New Roman"/>
          <w:lang w:eastAsia="en-GB"/>
        </w:rPr>
        <w:t xml:space="preserve">. There was </w:t>
      </w:r>
      <w:r w:rsidRPr="000E1C54">
        <w:rPr>
          <w:rFonts w:cs="Times New Roman"/>
        </w:rPr>
        <w:t xml:space="preserve">no significant effect of graph type, </w:t>
      </w:r>
      <w:r w:rsidRPr="000E1C54">
        <w:rPr>
          <w:rFonts w:cs="Times New Roman"/>
          <w:i/>
          <w:szCs w:val="24"/>
        </w:rPr>
        <w:t>F</w:t>
      </w:r>
      <w:r w:rsidRPr="000E1C54">
        <w:rPr>
          <w:rFonts w:cs="Times New Roman"/>
          <w:szCs w:val="24"/>
        </w:rPr>
        <w:t xml:space="preserve"> &lt; 1. </w:t>
      </w:r>
      <w:r w:rsidRPr="000E1C54">
        <w:rPr>
          <w:rFonts w:cs="Times New Roman"/>
          <w:lang w:eastAsia="en-GB"/>
        </w:rPr>
        <w:t xml:space="preserve">No other effect was found, position, </w:t>
      </w:r>
      <w:r w:rsidRPr="000E1C54">
        <w:rPr>
          <w:rFonts w:cs="Times New Roman"/>
          <w:i/>
          <w:szCs w:val="24"/>
        </w:rPr>
        <w:t>F</w:t>
      </w:r>
      <w:r w:rsidRPr="000E1C54">
        <w:rPr>
          <w:rFonts w:cs="Times New Roman"/>
          <w:szCs w:val="24"/>
        </w:rPr>
        <w:t xml:space="preserve">(1, 18) = 3.17, </w:t>
      </w:r>
      <w:r w:rsidRPr="000E1C54">
        <w:rPr>
          <w:rFonts w:cs="Times New Roman"/>
          <w:i/>
          <w:szCs w:val="24"/>
        </w:rPr>
        <w:t>p</w:t>
      </w:r>
      <w:r w:rsidRPr="000E1C54">
        <w:rPr>
          <w:rFonts w:cs="Times New Roman"/>
          <w:szCs w:val="24"/>
        </w:rPr>
        <w:t xml:space="preserve"> = .09, η</w:t>
      </w:r>
      <w:r w:rsidRPr="000E1C54">
        <w:rPr>
          <w:rFonts w:cs="Times New Roman"/>
          <w:szCs w:val="24"/>
          <w:vertAlign w:val="subscript"/>
        </w:rPr>
        <w:t>p</w:t>
      </w:r>
      <w:r w:rsidRPr="000E1C54">
        <w:rPr>
          <w:rFonts w:cs="Times New Roman"/>
          <w:szCs w:val="24"/>
          <w:vertAlign w:val="superscript"/>
        </w:rPr>
        <w:t xml:space="preserve">2 </w:t>
      </w:r>
      <w:r w:rsidRPr="000E1C54">
        <w:rPr>
          <w:rFonts w:cs="Times New Roman"/>
          <w:szCs w:val="24"/>
        </w:rPr>
        <w:t xml:space="preserve">= .15; </w:t>
      </w:r>
      <w:r w:rsidR="006F6BDA" w:rsidRPr="000E1C54">
        <w:rPr>
          <w:rFonts w:cs="Times New Roman"/>
        </w:rPr>
        <w:t>trial type</w:t>
      </w:r>
      <w:r w:rsidR="006F6BDA" w:rsidRPr="000E1C54">
        <w:rPr>
          <w:rFonts w:cs="Times New Roman"/>
          <w:szCs w:val="24"/>
        </w:rPr>
        <w:t xml:space="preserve"> </w:t>
      </w:r>
      <w:r w:rsidR="006F6BDA" w:rsidRPr="000E1C54">
        <w:rPr>
          <w:rFonts w:cs="Times New Roman"/>
        </w:rPr>
        <w:t>×</w:t>
      </w:r>
      <w:r w:rsidR="006F6BDA" w:rsidRPr="00ED0AFD">
        <w:rPr>
          <w:rFonts w:cs="Times New Roman"/>
          <w:szCs w:val="24"/>
        </w:rPr>
        <w:t xml:space="preserve"> </w:t>
      </w:r>
      <w:r w:rsidR="006F6BDA" w:rsidRPr="000E1C54">
        <w:rPr>
          <w:rFonts w:cs="Times New Roman"/>
          <w:szCs w:val="24"/>
        </w:rPr>
        <w:t>graph type</w:t>
      </w:r>
      <w:r w:rsidR="006F6BDA" w:rsidRPr="000E1C54">
        <w:rPr>
          <w:rFonts w:cs="Times New Roman"/>
        </w:rPr>
        <w:t>,</w:t>
      </w:r>
      <w:r w:rsidR="006F6BDA" w:rsidRPr="000E1C54">
        <w:rPr>
          <w:rFonts w:cs="Times New Roman"/>
          <w:lang w:eastAsia="en-GB"/>
        </w:rPr>
        <w:t xml:space="preserve"> </w:t>
      </w:r>
      <w:r w:rsidR="006F6BDA" w:rsidRPr="000E1C54">
        <w:rPr>
          <w:rFonts w:cs="Times New Roman"/>
          <w:i/>
          <w:szCs w:val="24"/>
        </w:rPr>
        <w:t>F</w:t>
      </w:r>
      <w:r w:rsidR="006F6BDA" w:rsidRPr="000E1C54">
        <w:rPr>
          <w:rFonts w:cs="Times New Roman"/>
          <w:szCs w:val="24"/>
        </w:rPr>
        <w:t>(</w:t>
      </w:r>
      <w:r w:rsidR="006F6BDA">
        <w:rPr>
          <w:rFonts w:cs="Times New Roman"/>
          <w:szCs w:val="24"/>
        </w:rPr>
        <w:t>1.28</w:t>
      </w:r>
      <w:r w:rsidR="006F6BDA" w:rsidRPr="000E1C54">
        <w:rPr>
          <w:rFonts w:cs="Times New Roman"/>
          <w:szCs w:val="24"/>
        </w:rPr>
        <w:t xml:space="preserve">, </w:t>
      </w:r>
      <w:r w:rsidR="006F6BDA">
        <w:rPr>
          <w:rFonts w:cs="Times New Roman"/>
          <w:szCs w:val="24"/>
        </w:rPr>
        <w:t>23.01</w:t>
      </w:r>
      <w:r w:rsidR="006F6BDA" w:rsidRPr="000E1C54">
        <w:rPr>
          <w:rFonts w:cs="Times New Roman"/>
          <w:szCs w:val="24"/>
        </w:rPr>
        <w:t xml:space="preserve">) = </w:t>
      </w:r>
      <w:r w:rsidR="006F6BDA">
        <w:rPr>
          <w:rFonts w:cs="Times New Roman"/>
          <w:szCs w:val="24"/>
        </w:rPr>
        <w:t>1.79</w:t>
      </w:r>
      <w:r w:rsidR="006F6BDA" w:rsidRPr="000E1C54">
        <w:rPr>
          <w:rFonts w:cs="Times New Roman"/>
          <w:szCs w:val="24"/>
        </w:rPr>
        <w:t xml:space="preserve">, </w:t>
      </w:r>
      <w:r w:rsidR="006F6BDA" w:rsidRPr="000E1C54">
        <w:rPr>
          <w:rFonts w:cs="Times New Roman"/>
          <w:i/>
          <w:szCs w:val="24"/>
        </w:rPr>
        <w:t>p</w:t>
      </w:r>
      <w:r w:rsidR="006F6BDA" w:rsidRPr="000E1C54">
        <w:rPr>
          <w:rFonts w:cs="Times New Roman"/>
          <w:szCs w:val="24"/>
        </w:rPr>
        <w:t xml:space="preserve"> = .</w:t>
      </w:r>
      <w:r w:rsidR="006F6BDA">
        <w:rPr>
          <w:rFonts w:cs="Times New Roman"/>
          <w:szCs w:val="24"/>
        </w:rPr>
        <w:t>20</w:t>
      </w:r>
      <w:r w:rsidR="006F6BDA" w:rsidRPr="000E1C54">
        <w:rPr>
          <w:rFonts w:cs="Times New Roman"/>
          <w:szCs w:val="24"/>
        </w:rPr>
        <w:t>, η</w:t>
      </w:r>
      <w:r w:rsidR="006F6BDA" w:rsidRPr="000E1C54">
        <w:rPr>
          <w:rFonts w:cs="Times New Roman"/>
          <w:szCs w:val="24"/>
          <w:vertAlign w:val="subscript"/>
        </w:rPr>
        <w:t>p</w:t>
      </w:r>
      <w:r w:rsidR="006F6BDA" w:rsidRPr="000E1C54">
        <w:rPr>
          <w:rFonts w:cs="Times New Roman"/>
          <w:szCs w:val="24"/>
          <w:vertAlign w:val="superscript"/>
        </w:rPr>
        <w:t xml:space="preserve">2 </w:t>
      </w:r>
      <w:r w:rsidR="006F6BDA" w:rsidRPr="000E1C54">
        <w:rPr>
          <w:rFonts w:cs="Times New Roman"/>
          <w:szCs w:val="24"/>
        </w:rPr>
        <w:t>= .</w:t>
      </w:r>
      <w:r w:rsidR="006F6BDA">
        <w:rPr>
          <w:rFonts w:cs="Times New Roman"/>
          <w:szCs w:val="24"/>
        </w:rPr>
        <w:t>09</w:t>
      </w:r>
      <w:r w:rsidR="006F6BDA" w:rsidRPr="000E1C54">
        <w:rPr>
          <w:rFonts w:cs="Times New Roman"/>
          <w:szCs w:val="24"/>
        </w:rPr>
        <w:t xml:space="preserve">, </w:t>
      </w:r>
      <w:r w:rsidR="00553246" w:rsidRPr="000E1C54">
        <w:rPr>
          <w:rFonts w:cs="Times New Roman"/>
          <w:szCs w:val="24"/>
        </w:rPr>
        <w:t xml:space="preserve">trial type </w:t>
      </w:r>
      <w:r w:rsidR="00553246" w:rsidRPr="000E1C54">
        <w:rPr>
          <w:rFonts w:cs="Times New Roman"/>
        </w:rPr>
        <w:t xml:space="preserve">× </w:t>
      </w:r>
      <w:r w:rsidR="00553246" w:rsidRPr="000E1C54">
        <w:rPr>
          <w:rFonts w:cs="Times New Roman"/>
          <w:szCs w:val="24"/>
        </w:rPr>
        <w:t xml:space="preserve">position, </w:t>
      </w:r>
      <w:r w:rsidR="00553246" w:rsidRPr="000E1C54">
        <w:rPr>
          <w:rFonts w:cs="Times New Roman"/>
          <w:i/>
          <w:szCs w:val="24"/>
        </w:rPr>
        <w:t>F</w:t>
      </w:r>
      <w:r w:rsidR="00553246" w:rsidRPr="000E1C54">
        <w:rPr>
          <w:rFonts w:cs="Times New Roman"/>
          <w:szCs w:val="24"/>
        </w:rPr>
        <w:t>(</w:t>
      </w:r>
      <w:r w:rsidR="00553246">
        <w:rPr>
          <w:rFonts w:cs="Times New Roman"/>
          <w:szCs w:val="24"/>
        </w:rPr>
        <w:t>2</w:t>
      </w:r>
      <w:r w:rsidR="00553246" w:rsidRPr="000E1C54">
        <w:rPr>
          <w:rFonts w:cs="Times New Roman"/>
          <w:szCs w:val="24"/>
        </w:rPr>
        <w:t xml:space="preserve">, </w:t>
      </w:r>
      <w:r w:rsidR="00553246">
        <w:rPr>
          <w:rFonts w:cs="Times New Roman"/>
          <w:szCs w:val="24"/>
        </w:rPr>
        <w:t>36</w:t>
      </w:r>
      <w:r w:rsidR="00553246" w:rsidRPr="000E1C54">
        <w:rPr>
          <w:rFonts w:cs="Times New Roman"/>
          <w:szCs w:val="24"/>
        </w:rPr>
        <w:t xml:space="preserve">) = </w:t>
      </w:r>
      <w:r w:rsidR="00553246">
        <w:rPr>
          <w:rFonts w:cs="Times New Roman"/>
          <w:szCs w:val="24"/>
        </w:rPr>
        <w:t>2.86</w:t>
      </w:r>
      <w:r w:rsidR="00553246" w:rsidRPr="000E1C54">
        <w:rPr>
          <w:rFonts w:cs="Times New Roman"/>
          <w:szCs w:val="24"/>
        </w:rPr>
        <w:t xml:space="preserve">, </w:t>
      </w:r>
      <w:r w:rsidR="00553246" w:rsidRPr="000E1C54">
        <w:rPr>
          <w:rFonts w:cs="Times New Roman"/>
          <w:i/>
          <w:szCs w:val="24"/>
        </w:rPr>
        <w:lastRenderedPageBreak/>
        <w:t>p</w:t>
      </w:r>
      <w:r w:rsidR="00553246" w:rsidRPr="000E1C54">
        <w:rPr>
          <w:rFonts w:cs="Times New Roman"/>
          <w:szCs w:val="24"/>
        </w:rPr>
        <w:t xml:space="preserve"> = .</w:t>
      </w:r>
      <w:r w:rsidR="00553246">
        <w:rPr>
          <w:rFonts w:cs="Times New Roman"/>
          <w:szCs w:val="24"/>
        </w:rPr>
        <w:t>07</w:t>
      </w:r>
      <w:r w:rsidR="00553246" w:rsidRPr="000E1C54">
        <w:rPr>
          <w:rFonts w:cs="Times New Roman"/>
          <w:szCs w:val="24"/>
        </w:rPr>
        <w:t>, η</w:t>
      </w:r>
      <w:r w:rsidR="00553246" w:rsidRPr="000E1C54">
        <w:rPr>
          <w:rFonts w:cs="Times New Roman"/>
          <w:szCs w:val="24"/>
          <w:vertAlign w:val="subscript"/>
        </w:rPr>
        <w:t>p</w:t>
      </w:r>
      <w:r w:rsidR="00553246" w:rsidRPr="000E1C54">
        <w:rPr>
          <w:rFonts w:cs="Times New Roman"/>
          <w:szCs w:val="24"/>
          <w:vertAlign w:val="superscript"/>
        </w:rPr>
        <w:t xml:space="preserve">2 </w:t>
      </w:r>
      <w:r w:rsidR="00553246" w:rsidRPr="000E1C54">
        <w:rPr>
          <w:rFonts w:cs="Times New Roman"/>
          <w:szCs w:val="24"/>
        </w:rPr>
        <w:t>= .</w:t>
      </w:r>
      <w:r w:rsidR="00553246">
        <w:rPr>
          <w:rFonts w:cs="Times New Roman"/>
          <w:szCs w:val="24"/>
        </w:rPr>
        <w:t xml:space="preserve">14, </w:t>
      </w:r>
      <w:r w:rsidR="00760F0F" w:rsidRPr="000E1C54">
        <w:rPr>
          <w:rFonts w:cs="Times New Roman"/>
          <w:szCs w:val="24"/>
        </w:rPr>
        <w:t xml:space="preserve">graph type </w:t>
      </w:r>
      <w:r w:rsidR="00760F0F" w:rsidRPr="000E1C54">
        <w:rPr>
          <w:rFonts w:cs="Times New Roman"/>
        </w:rPr>
        <w:t xml:space="preserve">× position, </w:t>
      </w:r>
      <w:r w:rsidR="00760F0F" w:rsidRPr="000E1C54">
        <w:rPr>
          <w:rFonts w:cs="Times New Roman"/>
          <w:i/>
          <w:szCs w:val="24"/>
        </w:rPr>
        <w:t>F</w:t>
      </w:r>
      <w:r w:rsidR="00760F0F" w:rsidRPr="000E1C54">
        <w:rPr>
          <w:rFonts w:cs="Times New Roman"/>
          <w:szCs w:val="24"/>
        </w:rPr>
        <w:t xml:space="preserve">(1, 18) = </w:t>
      </w:r>
      <w:r w:rsidR="00760F0F">
        <w:rPr>
          <w:rFonts w:cs="Times New Roman"/>
          <w:szCs w:val="24"/>
        </w:rPr>
        <w:t>2.19</w:t>
      </w:r>
      <w:r w:rsidR="00760F0F" w:rsidRPr="000E1C54">
        <w:rPr>
          <w:rFonts w:cs="Times New Roman"/>
          <w:szCs w:val="24"/>
        </w:rPr>
        <w:t xml:space="preserve">, </w:t>
      </w:r>
      <w:r w:rsidR="00760F0F" w:rsidRPr="000E1C54">
        <w:rPr>
          <w:rFonts w:cs="Times New Roman"/>
          <w:i/>
          <w:szCs w:val="24"/>
        </w:rPr>
        <w:t>p</w:t>
      </w:r>
      <w:r w:rsidR="00760F0F" w:rsidRPr="000E1C54">
        <w:rPr>
          <w:rFonts w:cs="Times New Roman"/>
          <w:szCs w:val="24"/>
        </w:rPr>
        <w:t xml:space="preserve"> = .</w:t>
      </w:r>
      <w:r w:rsidR="00760F0F">
        <w:rPr>
          <w:rFonts w:cs="Times New Roman"/>
          <w:szCs w:val="24"/>
        </w:rPr>
        <w:t>16</w:t>
      </w:r>
      <w:r w:rsidR="00760F0F" w:rsidRPr="000E1C54">
        <w:rPr>
          <w:rFonts w:cs="Times New Roman"/>
          <w:szCs w:val="24"/>
        </w:rPr>
        <w:t>, η</w:t>
      </w:r>
      <w:r w:rsidR="00760F0F" w:rsidRPr="000E1C54">
        <w:rPr>
          <w:rFonts w:cs="Times New Roman"/>
          <w:szCs w:val="24"/>
          <w:vertAlign w:val="subscript"/>
        </w:rPr>
        <w:t>p</w:t>
      </w:r>
      <w:r w:rsidR="00760F0F" w:rsidRPr="000E1C54">
        <w:rPr>
          <w:rFonts w:cs="Times New Roman"/>
          <w:szCs w:val="24"/>
          <w:vertAlign w:val="superscript"/>
        </w:rPr>
        <w:t xml:space="preserve">2 </w:t>
      </w:r>
      <w:r w:rsidR="00760F0F" w:rsidRPr="000E1C54">
        <w:rPr>
          <w:rFonts w:cs="Times New Roman"/>
          <w:szCs w:val="24"/>
        </w:rPr>
        <w:t>= .</w:t>
      </w:r>
      <w:r w:rsidR="00760F0F">
        <w:rPr>
          <w:rFonts w:cs="Times New Roman"/>
          <w:szCs w:val="24"/>
        </w:rPr>
        <w:t xml:space="preserve">11, </w:t>
      </w:r>
      <w:r w:rsidRPr="000E1C54">
        <w:rPr>
          <w:rFonts w:cs="Times New Roman"/>
          <w:szCs w:val="24"/>
        </w:rPr>
        <w:t xml:space="preserve">graph type </w:t>
      </w:r>
      <w:r w:rsidRPr="000E1C54">
        <w:rPr>
          <w:rFonts w:cs="Times New Roman"/>
        </w:rPr>
        <w:t xml:space="preserve">× </w:t>
      </w:r>
      <w:r w:rsidRPr="000E1C54">
        <w:rPr>
          <w:rFonts w:cs="Times New Roman"/>
          <w:szCs w:val="24"/>
        </w:rPr>
        <w:t xml:space="preserve">trial type </w:t>
      </w:r>
      <w:r w:rsidRPr="000E1C54">
        <w:rPr>
          <w:rFonts w:cs="Times New Roman"/>
        </w:rPr>
        <w:t xml:space="preserve">× </w:t>
      </w:r>
      <w:r w:rsidRPr="000E1C54">
        <w:rPr>
          <w:rFonts w:cs="Times New Roman"/>
          <w:szCs w:val="24"/>
        </w:rPr>
        <w:t xml:space="preserve">position, </w:t>
      </w:r>
      <w:r w:rsidR="00553246" w:rsidRPr="000E1C54">
        <w:rPr>
          <w:rFonts w:cs="Times New Roman"/>
          <w:i/>
          <w:szCs w:val="24"/>
        </w:rPr>
        <w:t>F</w:t>
      </w:r>
      <w:r w:rsidR="00553246" w:rsidRPr="000E1C54">
        <w:rPr>
          <w:rFonts w:cs="Times New Roman"/>
          <w:szCs w:val="24"/>
        </w:rPr>
        <w:t>(</w:t>
      </w:r>
      <w:r w:rsidR="003058BD">
        <w:rPr>
          <w:rFonts w:cs="Times New Roman"/>
          <w:szCs w:val="24"/>
        </w:rPr>
        <w:t>1.50</w:t>
      </w:r>
      <w:r w:rsidR="00553246" w:rsidRPr="000E1C54">
        <w:rPr>
          <w:rFonts w:cs="Times New Roman"/>
          <w:szCs w:val="24"/>
        </w:rPr>
        <w:t xml:space="preserve">, </w:t>
      </w:r>
      <w:r w:rsidR="003058BD">
        <w:rPr>
          <w:rFonts w:cs="Times New Roman"/>
          <w:szCs w:val="24"/>
        </w:rPr>
        <w:t>26.93</w:t>
      </w:r>
      <w:r w:rsidR="00553246" w:rsidRPr="000E1C54">
        <w:rPr>
          <w:rFonts w:cs="Times New Roman"/>
          <w:szCs w:val="24"/>
        </w:rPr>
        <w:t xml:space="preserve">) = </w:t>
      </w:r>
      <w:r w:rsidR="00BD09A3">
        <w:rPr>
          <w:rFonts w:cs="Times New Roman"/>
          <w:szCs w:val="24"/>
        </w:rPr>
        <w:t>1.33</w:t>
      </w:r>
      <w:r w:rsidR="00553246" w:rsidRPr="000E1C54">
        <w:rPr>
          <w:rFonts w:cs="Times New Roman"/>
          <w:szCs w:val="24"/>
        </w:rPr>
        <w:t xml:space="preserve">, </w:t>
      </w:r>
      <w:r w:rsidR="00553246" w:rsidRPr="000E1C54">
        <w:rPr>
          <w:rFonts w:cs="Times New Roman"/>
          <w:i/>
          <w:szCs w:val="24"/>
        </w:rPr>
        <w:t>p</w:t>
      </w:r>
      <w:r w:rsidR="00553246" w:rsidRPr="000E1C54">
        <w:rPr>
          <w:rFonts w:cs="Times New Roman"/>
          <w:szCs w:val="24"/>
        </w:rPr>
        <w:t xml:space="preserve"> = .</w:t>
      </w:r>
      <w:r w:rsidR="00BD09A3">
        <w:rPr>
          <w:rFonts w:cs="Times New Roman"/>
          <w:szCs w:val="24"/>
        </w:rPr>
        <w:t>28</w:t>
      </w:r>
      <w:r w:rsidR="00553246" w:rsidRPr="000E1C54">
        <w:rPr>
          <w:rFonts w:cs="Times New Roman"/>
          <w:szCs w:val="24"/>
        </w:rPr>
        <w:t>, η</w:t>
      </w:r>
      <w:r w:rsidR="00553246" w:rsidRPr="000E1C54">
        <w:rPr>
          <w:rFonts w:cs="Times New Roman"/>
          <w:szCs w:val="24"/>
          <w:vertAlign w:val="subscript"/>
        </w:rPr>
        <w:t>p</w:t>
      </w:r>
      <w:r w:rsidR="00553246" w:rsidRPr="000E1C54">
        <w:rPr>
          <w:rFonts w:cs="Times New Roman"/>
          <w:szCs w:val="24"/>
          <w:vertAlign w:val="superscript"/>
        </w:rPr>
        <w:t xml:space="preserve">2 </w:t>
      </w:r>
      <w:bookmarkStart w:id="0" w:name="_GoBack"/>
      <w:bookmarkEnd w:id="0"/>
      <w:r w:rsidR="00553246" w:rsidRPr="000E1C54">
        <w:rPr>
          <w:rFonts w:cs="Times New Roman"/>
          <w:szCs w:val="24"/>
        </w:rPr>
        <w:t>= .</w:t>
      </w:r>
      <w:r w:rsidR="00BD09A3">
        <w:rPr>
          <w:rFonts w:cs="Times New Roman"/>
          <w:szCs w:val="24"/>
        </w:rPr>
        <w:t>07</w:t>
      </w:r>
      <w:r w:rsidR="00553246">
        <w:rPr>
          <w:rFonts w:cs="Times New Roman"/>
          <w:szCs w:val="24"/>
        </w:rPr>
        <w:t>.</w:t>
      </w:r>
    </w:p>
    <w:p w14:paraId="5E08CD26" w14:textId="4DF90E2F" w:rsidR="001D062B" w:rsidRPr="000E1C54" w:rsidRDefault="001D062B" w:rsidP="001D062B">
      <w:pPr>
        <w:rPr>
          <w:rFonts w:cs="Times New Roman"/>
          <w:lang w:eastAsia="en-GB"/>
        </w:rPr>
      </w:pPr>
      <w:r w:rsidRPr="000E1C54">
        <w:rPr>
          <w:rFonts w:cs="Times New Roman"/>
          <w:b/>
        </w:rPr>
        <w:t xml:space="preserve">Experiment 3: Dot vs. Tally. </w:t>
      </w:r>
      <w:r w:rsidRPr="000E1C54">
        <w:rPr>
          <w:rFonts w:cs="Times New Roman"/>
        </w:rPr>
        <w:t xml:space="preserve">The mean error rate </w:t>
      </w:r>
      <w:r w:rsidR="002B6FF8">
        <w:rPr>
          <w:rFonts w:cs="Times New Roman"/>
        </w:rPr>
        <w:t xml:space="preserve">for each trial </w:t>
      </w:r>
      <w:r w:rsidRPr="000E1C54">
        <w:rPr>
          <w:rFonts w:cs="Times New Roman"/>
        </w:rPr>
        <w:t>among all participants was 4.4% (</w:t>
      </w:r>
      <w:r w:rsidRPr="000E1C54">
        <w:rPr>
          <w:rFonts w:cs="Times New Roman"/>
          <w:i/>
          <w:iCs/>
        </w:rPr>
        <w:t>SD</w:t>
      </w:r>
      <w:r w:rsidRPr="000E1C54">
        <w:rPr>
          <w:rFonts w:cs="Times New Roman"/>
        </w:rPr>
        <w:t xml:space="preserve"> = 2.6%). The corresponding ANOVA on error rates revealed a main effect of </w:t>
      </w:r>
      <w:r w:rsidRPr="000E1C54">
        <w:rPr>
          <w:rFonts w:cs="Times New Roman"/>
          <w:lang w:eastAsia="en-GB"/>
        </w:rPr>
        <w:t xml:space="preserve">trial type, </w:t>
      </w:r>
      <w:r w:rsidRPr="000E1C54">
        <w:rPr>
          <w:rFonts w:cs="Times New Roman"/>
          <w:i/>
          <w:szCs w:val="24"/>
        </w:rPr>
        <w:t>F</w:t>
      </w:r>
      <w:r w:rsidRPr="000E1C54">
        <w:rPr>
          <w:rFonts w:cs="Times New Roman"/>
          <w:szCs w:val="24"/>
        </w:rPr>
        <w:t xml:space="preserve">(2, 78) = </w:t>
      </w:r>
      <w:r w:rsidR="000B2760">
        <w:rPr>
          <w:rFonts w:cs="Times New Roman"/>
          <w:szCs w:val="24"/>
        </w:rPr>
        <w:t>3.95</w:t>
      </w:r>
      <w:r w:rsidRPr="000E1C54">
        <w:rPr>
          <w:rFonts w:cs="Times New Roman"/>
          <w:szCs w:val="24"/>
        </w:rPr>
        <w:t xml:space="preserve">, </w:t>
      </w:r>
      <w:r w:rsidRPr="000E1C54">
        <w:rPr>
          <w:rFonts w:cs="Times New Roman"/>
          <w:i/>
          <w:szCs w:val="24"/>
        </w:rPr>
        <w:t>p</w:t>
      </w:r>
      <w:r w:rsidRPr="000E1C54">
        <w:rPr>
          <w:rFonts w:cs="Times New Roman"/>
          <w:szCs w:val="24"/>
        </w:rPr>
        <w:t xml:space="preserve"> = .0</w:t>
      </w:r>
      <w:r w:rsidR="000B2760">
        <w:rPr>
          <w:rFonts w:cs="Times New Roman"/>
          <w:szCs w:val="24"/>
        </w:rPr>
        <w:t>2</w:t>
      </w:r>
      <w:r w:rsidRPr="000E1C54">
        <w:rPr>
          <w:rFonts w:cs="Times New Roman"/>
          <w:szCs w:val="24"/>
        </w:rPr>
        <w:t>, η</w:t>
      </w:r>
      <w:r w:rsidRPr="000E1C54">
        <w:rPr>
          <w:rFonts w:cs="Times New Roman"/>
          <w:szCs w:val="24"/>
          <w:vertAlign w:val="subscript"/>
        </w:rPr>
        <w:t>p</w:t>
      </w:r>
      <w:r w:rsidRPr="000E1C54">
        <w:rPr>
          <w:rFonts w:cs="Times New Roman"/>
          <w:szCs w:val="24"/>
          <w:vertAlign w:val="superscript"/>
        </w:rPr>
        <w:t xml:space="preserve">2 </w:t>
      </w:r>
      <w:r w:rsidRPr="000E1C54">
        <w:rPr>
          <w:rFonts w:cs="Times New Roman"/>
          <w:szCs w:val="24"/>
        </w:rPr>
        <w:t>= .</w:t>
      </w:r>
      <w:r w:rsidR="0002443B">
        <w:rPr>
          <w:rFonts w:cs="Times New Roman"/>
          <w:szCs w:val="24"/>
        </w:rPr>
        <w:t>1</w:t>
      </w:r>
      <w:r w:rsidR="000B2760">
        <w:rPr>
          <w:rFonts w:cs="Times New Roman"/>
          <w:szCs w:val="24"/>
        </w:rPr>
        <w:t>0</w:t>
      </w:r>
      <w:r w:rsidRPr="000E1C54">
        <w:rPr>
          <w:rFonts w:cs="Times New Roman"/>
          <w:szCs w:val="24"/>
        </w:rPr>
        <w:t xml:space="preserve">, and an interaction effect of </w:t>
      </w:r>
      <w:r w:rsidRPr="000E1C54">
        <w:rPr>
          <w:rFonts w:cs="Times New Roman"/>
        </w:rPr>
        <w:t>trial type</w:t>
      </w:r>
      <w:r w:rsidRPr="000E1C54">
        <w:rPr>
          <w:rFonts w:cs="Times New Roman"/>
          <w:szCs w:val="24"/>
        </w:rPr>
        <w:t xml:space="preserve"> </w:t>
      </w:r>
      <w:r w:rsidRPr="000E1C54">
        <w:rPr>
          <w:rFonts w:cs="Times New Roman"/>
        </w:rPr>
        <w:t>×</w:t>
      </w:r>
      <w:r w:rsidRPr="006836A4">
        <w:rPr>
          <w:rFonts w:cs="Times New Roman"/>
          <w:szCs w:val="24"/>
        </w:rPr>
        <w:t xml:space="preserve"> </w:t>
      </w:r>
      <w:r w:rsidRPr="000E1C54">
        <w:rPr>
          <w:rFonts w:cs="Times New Roman"/>
          <w:szCs w:val="24"/>
        </w:rPr>
        <w:t>graph type</w:t>
      </w:r>
      <w:r w:rsidRPr="000E1C54">
        <w:rPr>
          <w:rFonts w:cs="Times New Roman"/>
        </w:rPr>
        <w:t>,</w:t>
      </w:r>
      <w:r w:rsidRPr="000E1C54">
        <w:rPr>
          <w:rFonts w:cs="Times New Roman"/>
          <w:lang w:eastAsia="en-GB"/>
        </w:rPr>
        <w:t xml:space="preserve"> </w:t>
      </w:r>
      <w:r w:rsidRPr="000E1C54">
        <w:rPr>
          <w:rFonts w:cs="Times New Roman"/>
          <w:i/>
          <w:szCs w:val="24"/>
        </w:rPr>
        <w:t>F</w:t>
      </w:r>
      <w:r w:rsidRPr="000E1C54">
        <w:rPr>
          <w:rFonts w:cs="Times New Roman"/>
          <w:szCs w:val="24"/>
        </w:rPr>
        <w:t xml:space="preserve">(2, </w:t>
      </w:r>
      <w:r w:rsidR="000B2760">
        <w:rPr>
          <w:rFonts w:cs="Times New Roman"/>
          <w:szCs w:val="24"/>
        </w:rPr>
        <w:t>78</w:t>
      </w:r>
      <w:r w:rsidRPr="000E1C54">
        <w:rPr>
          <w:rFonts w:cs="Times New Roman"/>
          <w:szCs w:val="24"/>
        </w:rPr>
        <w:t>) =</w:t>
      </w:r>
      <w:r w:rsidR="00746FDA">
        <w:rPr>
          <w:rFonts w:cs="Times New Roman"/>
          <w:szCs w:val="24"/>
        </w:rPr>
        <w:t xml:space="preserve"> </w:t>
      </w:r>
      <w:r w:rsidR="000B2760">
        <w:rPr>
          <w:rFonts w:cs="Times New Roman"/>
          <w:szCs w:val="24"/>
        </w:rPr>
        <w:t>7.49</w:t>
      </w:r>
      <w:r w:rsidRPr="000E1C54">
        <w:rPr>
          <w:rFonts w:cs="Times New Roman"/>
          <w:szCs w:val="24"/>
        </w:rPr>
        <w:t xml:space="preserve">, </w:t>
      </w:r>
      <w:r w:rsidRPr="000E1C54">
        <w:rPr>
          <w:rFonts w:cs="Times New Roman"/>
          <w:i/>
          <w:szCs w:val="24"/>
        </w:rPr>
        <w:t>p</w:t>
      </w:r>
      <w:r w:rsidRPr="000E1C54">
        <w:rPr>
          <w:rFonts w:cs="Times New Roman"/>
          <w:szCs w:val="24"/>
        </w:rPr>
        <w:t xml:space="preserve"> = .00</w:t>
      </w:r>
      <w:r w:rsidR="000B2760">
        <w:rPr>
          <w:rFonts w:cs="Times New Roman"/>
          <w:szCs w:val="24"/>
        </w:rPr>
        <w:t>1</w:t>
      </w:r>
      <w:r w:rsidRPr="000E1C54">
        <w:rPr>
          <w:rFonts w:cs="Times New Roman"/>
          <w:szCs w:val="24"/>
        </w:rPr>
        <w:t>, η</w:t>
      </w:r>
      <w:r w:rsidRPr="000E1C54">
        <w:rPr>
          <w:rFonts w:cs="Times New Roman"/>
          <w:szCs w:val="24"/>
          <w:vertAlign w:val="subscript"/>
        </w:rPr>
        <w:t>p</w:t>
      </w:r>
      <w:r w:rsidRPr="000E1C54">
        <w:rPr>
          <w:rFonts w:cs="Times New Roman"/>
          <w:szCs w:val="24"/>
          <w:vertAlign w:val="superscript"/>
        </w:rPr>
        <w:t xml:space="preserve">2 </w:t>
      </w:r>
      <w:r w:rsidRPr="000E1C54">
        <w:rPr>
          <w:rFonts w:cs="Times New Roman"/>
          <w:szCs w:val="24"/>
        </w:rPr>
        <w:t>= .1</w:t>
      </w:r>
      <w:r w:rsidR="000B2760">
        <w:rPr>
          <w:rFonts w:cs="Times New Roman"/>
          <w:szCs w:val="24"/>
        </w:rPr>
        <w:t>6</w:t>
      </w:r>
      <w:r w:rsidRPr="000E1C54">
        <w:rPr>
          <w:rFonts w:cs="Times New Roman"/>
          <w:szCs w:val="24"/>
        </w:rPr>
        <w:t xml:space="preserve">, indicating different effects of trial type in </w:t>
      </w:r>
      <w:r w:rsidR="00DB5E5F">
        <w:rPr>
          <w:rFonts w:cs="Times New Roman"/>
          <w:szCs w:val="24"/>
        </w:rPr>
        <w:t>dot</w:t>
      </w:r>
      <w:r w:rsidRPr="000E1C54">
        <w:rPr>
          <w:rFonts w:cs="Times New Roman"/>
          <w:szCs w:val="24"/>
        </w:rPr>
        <w:t xml:space="preserve"> graphs compared to tally charts: </w:t>
      </w:r>
      <w:r w:rsidR="00DB5E5F">
        <w:rPr>
          <w:rFonts w:cs="Times New Roman"/>
          <w:szCs w:val="24"/>
        </w:rPr>
        <w:t>Dot</w:t>
      </w:r>
      <w:r w:rsidRPr="000E1C54">
        <w:rPr>
          <w:rFonts w:cs="Times New Roman"/>
          <w:szCs w:val="24"/>
        </w:rPr>
        <w:t xml:space="preserve"> graphs had higher error rates in pure trials than in switch and nonswitch trials, whereas tally charts had higher error rates in switch trials than in pure and nonswitch trials (see Figure 1A)</w:t>
      </w:r>
      <w:r w:rsidRPr="000E1C54">
        <w:rPr>
          <w:rFonts w:cs="Times New Roman"/>
          <w:lang w:eastAsia="en-GB"/>
        </w:rPr>
        <w:t xml:space="preserve">. </w:t>
      </w:r>
      <w:r w:rsidR="000B2760">
        <w:rPr>
          <w:rFonts w:cs="Times New Roman"/>
          <w:lang w:eastAsia="en-GB"/>
        </w:rPr>
        <w:t xml:space="preserve">The main effect of </w:t>
      </w:r>
      <w:r w:rsidR="000B2760" w:rsidRPr="000E1C54">
        <w:rPr>
          <w:rFonts w:cs="Times New Roman"/>
        </w:rPr>
        <w:t xml:space="preserve">graph type, </w:t>
      </w:r>
      <w:r w:rsidR="000B2760" w:rsidRPr="000E1C54">
        <w:rPr>
          <w:rFonts w:cs="Times New Roman"/>
          <w:i/>
          <w:szCs w:val="24"/>
        </w:rPr>
        <w:t>F</w:t>
      </w:r>
      <w:r w:rsidR="000B2760" w:rsidRPr="000E1C54">
        <w:rPr>
          <w:rFonts w:cs="Times New Roman"/>
          <w:szCs w:val="24"/>
        </w:rPr>
        <w:t xml:space="preserve">(1, 39) = </w:t>
      </w:r>
      <w:r w:rsidR="000B2760">
        <w:rPr>
          <w:rFonts w:cs="Times New Roman"/>
          <w:szCs w:val="24"/>
        </w:rPr>
        <w:t>4.61</w:t>
      </w:r>
      <w:r w:rsidR="000B2760" w:rsidRPr="000E1C54">
        <w:rPr>
          <w:rFonts w:cs="Times New Roman"/>
          <w:szCs w:val="24"/>
        </w:rPr>
        <w:t xml:space="preserve">, </w:t>
      </w:r>
      <w:r w:rsidR="000B2760" w:rsidRPr="000E1C54">
        <w:rPr>
          <w:rFonts w:cs="Times New Roman"/>
          <w:i/>
          <w:szCs w:val="24"/>
        </w:rPr>
        <w:t>p</w:t>
      </w:r>
      <w:r w:rsidR="000B2760" w:rsidRPr="000E1C54">
        <w:rPr>
          <w:rFonts w:cs="Times New Roman"/>
          <w:szCs w:val="24"/>
        </w:rPr>
        <w:t xml:space="preserve"> = .</w:t>
      </w:r>
      <w:r w:rsidR="000B2760">
        <w:rPr>
          <w:rFonts w:cs="Times New Roman"/>
          <w:szCs w:val="24"/>
        </w:rPr>
        <w:t>04</w:t>
      </w:r>
      <w:r w:rsidR="000B2760" w:rsidRPr="000E1C54">
        <w:rPr>
          <w:rFonts w:cs="Times New Roman"/>
          <w:szCs w:val="24"/>
        </w:rPr>
        <w:t>, η</w:t>
      </w:r>
      <w:r w:rsidR="000B2760" w:rsidRPr="000E1C54">
        <w:rPr>
          <w:rFonts w:cs="Times New Roman"/>
          <w:szCs w:val="24"/>
          <w:vertAlign w:val="subscript"/>
        </w:rPr>
        <w:t>p</w:t>
      </w:r>
      <w:r w:rsidR="000B2760" w:rsidRPr="000E1C54">
        <w:rPr>
          <w:rFonts w:cs="Times New Roman"/>
          <w:szCs w:val="24"/>
          <w:vertAlign w:val="superscript"/>
        </w:rPr>
        <w:t xml:space="preserve">2 </w:t>
      </w:r>
      <w:r w:rsidR="000B2760" w:rsidRPr="000E1C54">
        <w:rPr>
          <w:rFonts w:cs="Times New Roman"/>
          <w:szCs w:val="24"/>
        </w:rPr>
        <w:t>= .</w:t>
      </w:r>
      <w:r w:rsidR="000B2760">
        <w:rPr>
          <w:rFonts w:cs="Times New Roman"/>
          <w:szCs w:val="24"/>
        </w:rPr>
        <w:t xml:space="preserve">11, </w:t>
      </w:r>
      <w:r w:rsidR="001A767B">
        <w:rPr>
          <w:rFonts w:cs="Times New Roman"/>
          <w:szCs w:val="24"/>
        </w:rPr>
        <w:t xml:space="preserve">and an interaction effect of </w:t>
      </w:r>
      <w:r w:rsidR="001A767B" w:rsidRPr="000E1C54">
        <w:rPr>
          <w:rFonts w:cs="Times New Roman"/>
          <w:szCs w:val="24"/>
        </w:rPr>
        <w:t xml:space="preserve">graph type </w:t>
      </w:r>
      <w:r w:rsidR="001A767B" w:rsidRPr="000E1C54">
        <w:rPr>
          <w:rFonts w:cs="Times New Roman"/>
        </w:rPr>
        <w:t xml:space="preserve">× position, </w:t>
      </w:r>
      <w:r w:rsidR="001A767B" w:rsidRPr="000E1C54">
        <w:rPr>
          <w:rFonts w:cs="Times New Roman"/>
          <w:i/>
          <w:szCs w:val="24"/>
        </w:rPr>
        <w:t>F</w:t>
      </w:r>
      <w:r w:rsidR="001A767B" w:rsidRPr="000E1C54">
        <w:rPr>
          <w:rFonts w:cs="Times New Roman"/>
          <w:szCs w:val="24"/>
        </w:rPr>
        <w:t xml:space="preserve">(1, 39) = </w:t>
      </w:r>
      <w:r w:rsidR="001A767B">
        <w:rPr>
          <w:rFonts w:cs="Times New Roman"/>
          <w:szCs w:val="24"/>
        </w:rPr>
        <w:t>7.65</w:t>
      </w:r>
      <w:r w:rsidR="001A767B" w:rsidRPr="000E1C54">
        <w:rPr>
          <w:rFonts w:cs="Times New Roman"/>
          <w:szCs w:val="24"/>
        </w:rPr>
        <w:t xml:space="preserve">, </w:t>
      </w:r>
      <w:r w:rsidR="001A767B" w:rsidRPr="000E1C54">
        <w:rPr>
          <w:rFonts w:cs="Times New Roman"/>
          <w:i/>
          <w:szCs w:val="24"/>
        </w:rPr>
        <w:t>p</w:t>
      </w:r>
      <w:r w:rsidR="001A767B" w:rsidRPr="000E1C54">
        <w:rPr>
          <w:rFonts w:cs="Times New Roman"/>
          <w:szCs w:val="24"/>
        </w:rPr>
        <w:t xml:space="preserve"> = .</w:t>
      </w:r>
      <w:r w:rsidR="001A767B">
        <w:rPr>
          <w:rFonts w:cs="Times New Roman"/>
          <w:szCs w:val="24"/>
        </w:rPr>
        <w:t>01</w:t>
      </w:r>
      <w:r w:rsidR="001A767B" w:rsidRPr="000E1C54">
        <w:rPr>
          <w:rFonts w:cs="Times New Roman"/>
          <w:szCs w:val="24"/>
        </w:rPr>
        <w:t>, η</w:t>
      </w:r>
      <w:r w:rsidR="001A767B" w:rsidRPr="000E1C54">
        <w:rPr>
          <w:rFonts w:cs="Times New Roman"/>
          <w:szCs w:val="24"/>
          <w:vertAlign w:val="subscript"/>
        </w:rPr>
        <w:t>p</w:t>
      </w:r>
      <w:r w:rsidR="001A767B" w:rsidRPr="000E1C54">
        <w:rPr>
          <w:rFonts w:cs="Times New Roman"/>
          <w:szCs w:val="24"/>
          <w:vertAlign w:val="superscript"/>
        </w:rPr>
        <w:t xml:space="preserve">2 </w:t>
      </w:r>
      <w:r w:rsidR="001A767B" w:rsidRPr="000E1C54">
        <w:rPr>
          <w:rFonts w:cs="Times New Roman"/>
          <w:szCs w:val="24"/>
        </w:rPr>
        <w:t>= .</w:t>
      </w:r>
      <w:r w:rsidR="001A767B">
        <w:rPr>
          <w:rFonts w:cs="Times New Roman"/>
          <w:szCs w:val="24"/>
        </w:rPr>
        <w:t xml:space="preserve">16, </w:t>
      </w:r>
      <w:r w:rsidR="000B2760">
        <w:rPr>
          <w:rFonts w:cs="Times New Roman"/>
          <w:szCs w:val="24"/>
        </w:rPr>
        <w:t>indicating lower error rate with dot plots than tally charts</w:t>
      </w:r>
      <w:r w:rsidR="001A767B">
        <w:rPr>
          <w:rFonts w:cs="Times New Roman"/>
          <w:szCs w:val="24"/>
        </w:rPr>
        <w:t xml:space="preserve"> and the effect </w:t>
      </w:r>
      <w:r w:rsidR="00CB44D8">
        <w:rPr>
          <w:rFonts w:cs="Times New Roman"/>
          <w:szCs w:val="24"/>
        </w:rPr>
        <w:t xml:space="preserve">of graph type was at different size on different </w:t>
      </w:r>
      <w:r w:rsidR="001A767B">
        <w:rPr>
          <w:rFonts w:cs="Times New Roman"/>
          <w:szCs w:val="24"/>
        </w:rPr>
        <w:t>position</w:t>
      </w:r>
      <w:r w:rsidR="00CB44D8">
        <w:rPr>
          <w:rFonts w:cs="Times New Roman"/>
          <w:szCs w:val="24"/>
        </w:rPr>
        <w:t>s</w:t>
      </w:r>
      <w:r w:rsidR="000B2760">
        <w:rPr>
          <w:rFonts w:cs="Times New Roman"/>
          <w:szCs w:val="24"/>
        </w:rPr>
        <w:t xml:space="preserve">. </w:t>
      </w:r>
      <w:r w:rsidRPr="000E1C54">
        <w:rPr>
          <w:rFonts w:cs="Times New Roman"/>
          <w:lang w:eastAsia="en-GB"/>
        </w:rPr>
        <w:t>No other effect was found, position,</w:t>
      </w:r>
      <w:r w:rsidRPr="000E1C54">
        <w:rPr>
          <w:rFonts w:cs="Times New Roman"/>
          <w:szCs w:val="24"/>
        </w:rPr>
        <w:t xml:space="preserve"> </w:t>
      </w:r>
      <w:r w:rsidR="0002443B" w:rsidRPr="000E1C54">
        <w:rPr>
          <w:rFonts w:cs="Times New Roman"/>
          <w:i/>
          <w:szCs w:val="24"/>
        </w:rPr>
        <w:t>F</w:t>
      </w:r>
      <w:r w:rsidR="0002443B">
        <w:rPr>
          <w:rFonts w:cs="Times New Roman"/>
          <w:szCs w:val="24"/>
        </w:rPr>
        <w:t xml:space="preserve"> &lt; 1, </w:t>
      </w:r>
      <w:r w:rsidRPr="000E1C54">
        <w:rPr>
          <w:rFonts w:cs="Times New Roman"/>
          <w:szCs w:val="24"/>
        </w:rPr>
        <w:t xml:space="preserve">trial type </w:t>
      </w:r>
      <w:r w:rsidRPr="000E1C54">
        <w:rPr>
          <w:rFonts w:cs="Times New Roman"/>
        </w:rPr>
        <w:t xml:space="preserve">× </w:t>
      </w:r>
      <w:r w:rsidRPr="000E1C54">
        <w:rPr>
          <w:rFonts w:cs="Times New Roman"/>
          <w:szCs w:val="24"/>
        </w:rPr>
        <w:t xml:space="preserve">position, </w:t>
      </w:r>
      <w:r w:rsidR="0002443B" w:rsidRPr="000E1C54">
        <w:rPr>
          <w:rFonts w:cs="Times New Roman"/>
          <w:i/>
          <w:szCs w:val="24"/>
        </w:rPr>
        <w:t>F</w:t>
      </w:r>
      <w:r w:rsidR="001A767B">
        <w:rPr>
          <w:rFonts w:cs="Times New Roman"/>
          <w:szCs w:val="24"/>
        </w:rPr>
        <w:t xml:space="preserve"> &lt; 1</w:t>
      </w:r>
      <w:r w:rsidR="0002443B">
        <w:rPr>
          <w:rFonts w:cs="Times New Roman"/>
          <w:szCs w:val="24"/>
        </w:rPr>
        <w:t xml:space="preserve">, </w:t>
      </w:r>
      <w:r w:rsidRPr="000E1C54">
        <w:rPr>
          <w:rFonts w:cs="Times New Roman"/>
          <w:szCs w:val="24"/>
        </w:rPr>
        <w:t xml:space="preserve">graph type </w:t>
      </w:r>
      <w:r w:rsidRPr="000E1C54">
        <w:rPr>
          <w:rFonts w:cs="Times New Roman"/>
        </w:rPr>
        <w:t xml:space="preserve">× </w:t>
      </w:r>
      <w:r w:rsidRPr="000E1C54">
        <w:rPr>
          <w:rFonts w:cs="Times New Roman"/>
          <w:szCs w:val="24"/>
        </w:rPr>
        <w:t xml:space="preserve">trial type </w:t>
      </w:r>
      <w:r w:rsidRPr="000E1C54">
        <w:rPr>
          <w:rFonts w:cs="Times New Roman"/>
        </w:rPr>
        <w:t xml:space="preserve">× </w:t>
      </w:r>
      <w:r w:rsidRPr="000E1C54">
        <w:rPr>
          <w:rFonts w:cs="Times New Roman"/>
          <w:szCs w:val="24"/>
        </w:rPr>
        <w:t>position</w:t>
      </w:r>
      <w:r w:rsidR="004B418D" w:rsidRPr="000E1C54">
        <w:rPr>
          <w:rFonts w:cs="Times New Roman"/>
        </w:rPr>
        <w:t xml:space="preserve">, </w:t>
      </w:r>
      <w:r w:rsidR="004B418D" w:rsidRPr="000E1C54">
        <w:rPr>
          <w:rFonts w:cs="Times New Roman"/>
          <w:i/>
          <w:szCs w:val="24"/>
        </w:rPr>
        <w:t>F</w:t>
      </w:r>
      <w:r w:rsidR="004B418D" w:rsidRPr="000E1C54">
        <w:rPr>
          <w:rFonts w:cs="Times New Roman"/>
          <w:szCs w:val="24"/>
        </w:rPr>
        <w:t>(</w:t>
      </w:r>
      <w:r w:rsidR="006D0B93">
        <w:rPr>
          <w:rFonts w:cs="Times New Roman"/>
          <w:szCs w:val="24"/>
        </w:rPr>
        <w:t>1.</w:t>
      </w:r>
      <w:r w:rsidR="005211C2">
        <w:rPr>
          <w:rFonts w:cs="Times New Roman"/>
          <w:szCs w:val="24"/>
        </w:rPr>
        <w:t>63</w:t>
      </w:r>
      <w:r w:rsidR="004B418D" w:rsidRPr="000E1C54">
        <w:rPr>
          <w:rFonts w:cs="Times New Roman"/>
          <w:szCs w:val="24"/>
        </w:rPr>
        <w:t xml:space="preserve">, </w:t>
      </w:r>
      <w:r w:rsidR="005211C2">
        <w:rPr>
          <w:rFonts w:cs="Times New Roman"/>
          <w:szCs w:val="24"/>
        </w:rPr>
        <w:t>63.47</w:t>
      </w:r>
      <w:r w:rsidR="004B418D" w:rsidRPr="000E1C54">
        <w:rPr>
          <w:rFonts w:cs="Times New Roman"/>
          <w:szCs w:val="24"/>
        </w:rPr>
        <w:t xml:space="preserve">) = </w:t>
      </w:r>
      <w:r w:rsidR="005211C2">
        <w:rPr>
          <w:rFonts w:cs="Times New Roman"/>
          <w:szCs w:val="24"/>
        </w:rPr>
        <w:t>1.06</w:t>
      </w:r>
      <w:r w:rsidR="004B418D" w:rsidRPr="000E1C54">
        <w:rPr>
          <w:rFonts w:cs="Times New Roman"/>
          <w:szCs w:val="24"/>
        </w:rPr>
        <w:t xml:space="preserve">, </w:t>
      </w:r>
      <w:r w:rsidR="004B418D" w:rsidRPr="000E1C54">
        <w:rPr>
          <w:rFonts w:cs="Times New Roman"/>
          <w:i/>
          <w:szCs w:val="24"/>
        </w:rPr>
        <w:t>p</w:t>
      </w:r>
      <w:r w:rsidR="004B418D" w:rsidRPr="000E1C54">
        <w:rPr>
          <w:rFonts w:cs="Times New Roman"/>
          <w:szCs w:val="24"/>
        </w:rPr>
        <w:t xml:space="preserve"> = .</w:t>
      </w:r>
      <w:r w:rsidR="005211C2">
        <w:rPr>
          <w:rFonts w:cs="Times New Roman"/>
          <w:szCs w:val="24"/>
        </w:rPr>
        <w:t>34</w:t>
      </w:r>
      <w:r w:rsidR="004B418D" w:rsidRPr="000E1C54">
        <w:rPr>
          <w:rFonts w:cs="Times New Roman"/>
          <w:szCs w:val="24"/>
        </w:rPr>
        <w:t>, η</w:t>
      </w:r>
      <w:r w:rsidR="004B418D" w:rsidRPr="000E1C54">
        <w:rPr>
          <w:rFonts w:cs="Times New Roman"/>
          <w:szCs w:val="24"/>
          <w:vertAlign w:val="subscript"/>
        </w:rPr>
        <w:t>p</w:t>
      </w:r>
      <w:r w:rsidR="004B418D" w:rsidRPr="000E1C54">
        <w:rPr>
          <w:rFonts w:cs="Times New Roman"/>
          <w:szCs w:val="24"/>
          <w:vertAlign w:val="superscript"/>
        </w:rPr>
        <w:t xml:space="preserve">2 </w:t>
      </w:r>
      <w:r w:rsidR="004B418D" w:rsidRPr="000E1C54">
        <w:rPr>
          <w:rFonts w:cs="Times New Roman"/>
          <w:szCs w:val="24"/>
        </w:rPr>
        <w:t>= .</w:t>
      </w:r>
      <w:r w:rsidR="006D0B93">
        <w:rPr>
          <w:rFonts w:cs="Times New Roman"/>
          <w:szCs w:val="24"/>
        </w:rPr>
        <w:t>0</w:t>
      </w:r>
      <w:r w:rsidR="005211C2">
        <w:rPr>
          <w:rFonts w:cs="Times New Roman"/>
          <w:szCs w:val="24"/>
        </w:rPr>
        <w:t>3</w:t>
      </w:r>
      <w:r w:rsidR="004B418D">
        <w:rPr>
          <w:rFonts w:cs="Times New Roman"/>
          <w:szCs w:val="24"/>
        </w:rPr>
        <w:t>.</w:t>
      </w:r>
    </w:p>
    <w:p w14:paraId="7029251B" w14:textId="0447CC84" w:rsidR="001D062B" w:rsidRPr="000E1C54" w:rsidRDefault="001D062B" w:rsidP="001D062B">
      <w:pPr>
        <w:rPr>
          <w:rFonts w:cs="Times New Roman"/>
          <w:b/>
          <w:color w:val="000000" w:themeColor="text1"/>
          <w:szCs w:val="24"/>
        </w:rPr>
      </w:pPr>
      <w:r w:rsidRPr="000E1C54">
        <w:rPr>
          <w:noProof/>
        </w:rPr>
        <w:drawing>
          <wp:inline distT="0" distB="0" distL="0" distR="0" wp14:anchorId="7F33610C" wp14:editId="711EFE78">
            <wp:extent cx="2160000" cy="216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r w:rsidRPr="000E1C54">
        <w:rPr>
          <w:rFonts w:cs="Times New Roman"/>
          <w:b/>
          <w:color w:val="000000" w:themeColor="text1"/>
          <w:szCs w:val="24"/>
        </w:rPr>
        <w:t xml:space="preserve">     </w:t>
      </w:r>
      <w:r w:rsidRPr="000E1C54">
        <w:rPr>
          <w:noProof/>
        </w:rPr>
        <w:drawing>
          <wp:inline distT="0" distB="0" distL="0" distR="0" wp14:anchorId="4D153E33" wp14:editId="43000710">
            <wp:extent cx="2160000" cy="216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3C419443" w14:textId="752E7AC4" w:rsidR="00994A3D" w:rsidRPr="001D062B" w:rsidRDefault="005175DD" w:rsidP="001D062B">
      <w:pPr>
        <w:rPr>
          <w:rFonts w:cs="Times New Roman"/>
          <w:b/>
          <w:color w:val="000000" w:themeColor="text1"/>
          <w:szCs w:val="24"/>
        </w:rPr>
      </w:pPr>
      <w:r>
        <w:rPr>
          <w:noProof/>
        </w:rPr>
        <w:drawing>
          <wp:inline distT="0" distB="0" distL="0" distR="0" wp14:anchorId="63D40F47" wp14:editId="286E7850">
            <wp:extent cx="2160000" cy="216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33942B9E" w14:textId="0ADEF9FA" w:rsidR="001D062B" w:rsidRDefault="00994A3D" w:rsidP="001D062B">
      <w:pPr>
        <w:rPr>
          <w:rFonts w:cs="Times New Roman"/>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ED20B5">
        <w:rPr>
          <w:rFonts w:cs="Times New Roman"/>
          <w:b/>
          <w:noProof/>
          <w:szCs w:val="24"/>
        </w:rPr>
        <w:t>1</w:t>
      </w:r>
      <w:r w:rsidRPr="0001436A">
        <w:rPr>
          <w:rFonts w:cs="Times New Roman"/>
          <w:b/>
          <w:szCs w:val="24"/>
        </w:rPr>
        <w:fldChar w:fldCharType="end"/>
      </w:r>
      <w:r w:rsidR="00D36A57">
        <w:rPr>
          <w:rFonts w:cs="Times New Roman"/>
          <w:b/>
          <w:szCs w:val="24"/>
        </w:rPr>
        <w:t>A</w:t>
      </w:r>
      <w:r w:rsidRPr="0001436A">
        <w:rPr>
          <w:rFonts w:cs="Times New Roman"/>
          <w:b/>
          <w:szCs w:val="24"/>
        </w:rPr>
        <w:t>.</w:t>
      </w:r>
      <w:r w:rsidRPr="001549D3">
        <w:rPr>
          <w:rFonts w:cs="Times New Roman"/>
          <w:szCs w:val="24"/>
        </w:rPr>
        <w:t xml:space="preserve"> </w:t>
      </w:r>
      <w:r w:rsidR="001D062B" w:rsidRPr="000E1C54">
        <w:rPr>
          <w:rFonts w:cs="Times New Roman"/>
        </w:rPr>
        <w:t>Average error rates in pure vs. switch vs. nonswitch conditions in Experiment 1-3.</w:t>
      </w:r>
    </w:p>
    <w:p w14:paraId="7D1F7C2C" w14:textId="4F22CB28" w:rsidR="00567A44" w:rsidRPr="00150CBD" w:rsidRDefault="00567A44" w:rsidP="00567A44">
      <w:pPr>
        <w:keepNext/>
        <w:rPr>
          <w:rFonts w:cs="Times New Roman"/>
          <w:b/>
          <w:szCs w:val="24"/>
        </w:rPr>
      </w:pPr>
      <w:r>
        <w:rPr>
          <w:rFonts w:cs="Times New Roman"/>
          <w:b/>
          <w:szCs w:val="24"/>
        </w:rPr>
        <w:lastRenderedPageBreak/>
        <w:t xml:space="preserve">2. </w:t>
      </w:r>
      <w:r w:rsidR="003140B1">
        <w:rPr>
          <w:rFonts w:cs="Times New Roman"/>
          <w:b/>
          <w:szCs w:val="24"/>
        </w:rPr>
        <w:t>Analyses using median</w:t>
      </w:r>
    </w:p>
    <w:p w14:paraId="14FE5C16" w14:textId="64D1F0BB" w:rsidR="00567A44" w:rsidRDefault="00567A44" w:rsidP="001D062B">
      <w:pPr>
        <w:rPr>
          <w:rFonts w:cs="Times New Roman"/>
        </w:rPr>
      </w:pPr>
      <w:r w:rsidRPr="000E1C54">
        <w:rPr>
          <w:rFonts w:cs="Times New Roman"/>
          <w:b/>
        </w:rPr>
        <w:t>Experiment 1: Bar vs. Dot.</w:t>
      </w:r>
      <w:r w:rsidRPr="000E1C54">
        <w:rPr>
          <w:rFonts w:cs="Times New Roman"/>
        </w:rPr>
        <w:t xml:space="preserve"> </w:t>
      </w:r>
      <w:r w:rsidR="003140B1" w:rsidRPr="000E1C54">
        <w:rPr>
          <w:rFonts w:cs="Times New Roman"/>
        </w:rPr>
        <w:t xml:space="preserve">The </w:t>
      </w:r>
      <w:r w:rsidR="003140B1">
        <w:rPr>
          <w:rFonts w:cs="Times New Roman"/>
        </w:rPr>
        <w:t>average</w:t>
      </w:r>
      <w:r w:rsidR="003140B1" w:rsidRPr="000E1C54">
        <w:rPr>
          <w:rFonts w:cs="Times New Roman"/>
        </w:rPr>
        <w:t xml:space="preserve"> </w:t>
      </w:r>
      <w:r w:rsidR="003140B1">
        <w:rPr>
          <w:rFonts w:cs="Times New Roman"/>
        </w:rPr>
        <w:t>median of RTs</w:t>
      </w:r>
      <w:r w:rsidR="003140B1" w:rsidRPr="000E1C54">
        <w:rPr>
          <w:rFonts w:cs="Times New Roman"/>
        </w:rPr>
        <w:t xml:space="preserve"> among all participants was </w:t>
      </w:r>
      <w:r w:rsidR="003140B1">
        <w:rPr>
          <w:rFonts w:cs="Times New Roman"/>
        </w:rPr>
        <w:t>4.</w:t>
      </w:r>
      <w:r w:rsidR="00B01A60">
        <w:rPr>
          <w:rFonts w:cs="Times New Roman"/>
        </w:rPr>
        <w:t>413</w:t>
      </w:r>
      <w:r w:rsidR="003140B1">
        <w:rPr>
          <w:rFonts w:cs="Times New Roman"/>
        </w:rPr>
        <w:t xml:space="preserve"> sec</w:t>
      </w:r>
      <w:r w:rsidR="003140B1" w:rsidRPr="000E1C54">
        <w:rPr>
          <w:rFonts w:cs="Times New Roman"/>
        </w:rPr>
        <w:t xml:space="preserve"> (</w:t>
      </w:r>
      <w:r w:rsidR="003140B1" w:rsidRPr="000E1C54">
        <w:rPr>
          <w:rFonts w:cs="Times New Roman"/>
          <w:i/>
          <w:iCs/>
        </w:rPr>
        <w:t>SD</w:t>
      </w:r>
      <w:r w:rsidR="003140B1" w:rsidRPr="000E1C54">
        <w:rPr>
          <w:rFonts w:cs="Times New Roman"/>
        </w:rPr>
        <w:t xml:space="preserve"> = </w:t>
      </w:r>
      <w:r w:rsidR="00BC34E9">
        <w:rPr>
          <w:rFonts w:cs="Times New Roman"/>
        </w:rPr>
        <w:t>0.828</w:t>
      </w:r>
      <w:r w:rsidR="003140B1">
        <w:rPr>
          <w:rFonts w:cs="Times New Roman"/>
        </w:rPr>
        <w:t xml:space="preserve"> sec</w:t>
      </w:r>
      <w:r w:rsidR="003140B1" w:rsidRPr="000E1C54">
        <w:rPr>
          <w:rFonts w:cs="Times New Roman"/>
        </w:rPr>
        <w:t xml:space="preserve">). A repeated-measures ANOVA was conducted on </w:t>
      </w:r>
      <w:r w:rsidR="003140B1">
        <w:rPr>
          <w:rFonts w:cs="Times New Roman"/>
        </w:rPr>
        <w:t xml:space="preserve">average median </w:t>
      </w:r>
      <w:r w:rsidR="009270D7">
        <w:rPr>
          <w:rFonts w:cs="Times New Roman"/>
        </w:rPr>
        <w:t xml:space="preserve">of </w:t>
      </w:r>
      <w:r w:rsidR="003140B1" w:rsidRPr="000E1C54">
        <w:rPr>
          <w:rFonts w:cs="Times New Roman"/>
        </w:rPr>
        <w:t xml:space="preserve">RTs </w:t>
      </w:r>
      <w:r w:rsidR="003140B1">
        <w:rPr>
          <w:rFonts w:cs="Times New Roman"/>
        </w:rPr>
        <w:t xml:space="preserve">per participant per condition </w:t>
      </w:r>
      <w:r w:rsidR="003140B1" w:rsidRPr="000E1C54">
        <w:rPr>
          <w:rFonts w:cs="Times New Roman"/>
        </w:rPr>
        <w:t>with the following factors: 3 (trial type: pure vs. switch vs. nonswitch) × 2 (graph type: bar vs. dot) × 2 (position difference of A and B: 1 vs. 2)</w:t>
      </w:r>
      <w:r w:rsidR="003140B1" w:rsidRPr="000E1C54">
        <w:rPr>
          <w:rFonts w:cs="Times New Roman"/>
          <w:color w:val="000000" w:themeColor="text1"/>
          <w:szCs w:val="24"/>
        </w:rPr>
        <w:t xml:space="preserve">. </w:t>
      </w:r>
      <w:r w:rsidR="003140B1" w:rsidRPr="000E1C54">
        <w:rPr>
          <w:rFonts w:cs="Times New Roman"/>
        </w:rPr>
        <w:t xml:space="preserve">There was </w:t>
      </w:r>
      <w:r w:rsidR="003140B1">
        <w:rPr>
          <w:rFonts w:cs="Times New Roman"/>
        </w:rPr>
        <w:t>no significant</w:t>
      </w:r>
      <w:r w:rsidR="003140B1" w:rsidRPr="000E1C54">
        <w:rPr>
          <w:rFonts w:cs="Times New Roman"/>
          <w:lang w:eastAsia="en-GB"/>
        </w:rPr>
        <w:t xml:space="preserve"> effect of trial type, </w:t>
      </w:r>
      <w:r w:rsidR="003140B1" w:rsidRPr="000E1C54">
        <w:rPr>
          <w:rFonts w:cs="Times New Roman"/>
          <w:i/>
          <w:szCs w:val="24"/>
        </w:rPr>
        <w:t>F</w:t>
      </w:r>
      <w:r w:rsidR="003140B1" w:rsidRPr="000E1C54">
        <w:rPr>
          <w:rFonts w:cs="Times New Roman"/>
          <w:szCs w:val="24"/>
        </w:rPr>
        <w:t>(</w:t>
      </w:r>
      <w:r w:rsidR="003140B1">
        <w:rPr>
          <w:rFonts w:cs="Times New Roman"/>
          <w:szCs w:val="24"/>
        </w:rPr>
        <w:t>2</w:t>
      </w:r>
      <w:r w:rsidR="003140B1" w:rsidRPr="000E1C54">
        <w:rPr>
          <w:rFonts w:cs="Times New Roman"/>
          <w:szCs w:val="24"/>
        </w:rPr>
        <w:t xml:space="preserve">, </w:t>
      </w:r>
      <w:r w:rsidR="003140B1">
        <w:rPr>
          <w:rFonts w:cs="Times New Roman"/>
          <w:szCs w:val="24"/>
        </w:rPr>
        <w:t>76</w:t>
      </w:r>
      <w:r w:rsidR="003140B1" w:rsidRPr="000E1C54">
        <w:rPr>
          <w:rFonts w:cs="Times New Roman"/>
          <w:szCs w:val="24"/>
        </w:rPr>
        <w:t xml:space="preserve">) = </w:t>
      </w:r>
      <w:r w:rsidR="003140B1">
        <w:rPr>
          <w:rFonts w:cs="Times New Roman"/>
          <w:szCs w:val="24"/>
        </w:rPr>
        <w:t>1.17</w:t>
      </w:r>
      <w:r w:rsidR="003140B1" w:rsidRPr="000E1C54">
        <w:rPr>
          <w:rFonts w:cs="Times New Roman"/>
          <w:szCs w:val="24"/>
        </w:rPr>
        <w:t xml:space="preserve">, </w:t>
      </w:r>
      <w:r w:rsidR="003140B1" w:rsidRPr="000E1C54">
        <w:rPr>
          <w:rFonts w:cs="Times New Roman"/>
          <w:i/>
          <w:szCs w:val="24"/>
        </w:rPr>
        <w:t>p</w:t>
      </w:r>
      <w:r w:rsidR="003140B1" w:rsidRPr="000E1C54">
        <w:rPr>
          <w:rFonts w:cs="Times New Roman"/>
          <w:szCs w:val="24"/>
        </w:rPr>
        <w:t xml:space="preserve"> = .</w:t>
      </w:r>
      <w:r w:rsidR="003140B1">
        <w:rPr>
          <w:rFonts w:cs="Times New Roman"/>
          <w:szCs w:val="24"/>
        </w:rPr>
        <w:t>32</w:t>
      </w:r>
      <w:r w:rsidR="003140B1" w:rsidRPr="000E1C54">
        <w:rPr>
          <w:rFonts w:cs="Times New Roman"/>
          <w:szCs w:val="24"/>
        </w:rPr>
        <w:t>, η</w:t>
      </w:r>
      <w:r w:rsidR="003140B1" w:rsidRPr="000E1C54">
        <w:rPr>
          <w:rFonts w:cs="Times New Roman"/>
          <w:szCs w:val="24"/>
          <w:vertAlign w:val="subscript"/>
        </w:rPr>
        <w:t>p</w:t>
      </w:r>
      <w:r w:rsidR="003140B1" w:rsidRPr="000E1C54">
        <w:rPr>
          <w:rFonts w:cs="Times New Roman"/>
          <w:szCs w:val="24"/>
          <w:vertAlign w:val="superscript"/>
        </w:rPr>
        <w:t xml:space="preserve">2 </w:t>
      </w:r>
      <w:r w:rsidR="003140B1" w:rsidRPr="000E1C54">
        <w:rPr>
          <w:rFonts w:cs="Times New Roman"/>
          <w:szCs w:val="24"/>
        </w:rPr>
        <w:t>= .</w:t>
      </w:r>
      <w:r w:rsidR="003140B1">
        <w:rPr>
          <w:rFonts w:cs="Times New Roman"/>
          <w:szCs w:val="24"/>
        </w:rPr>
        <w:t>0</w:t>
      </w:r>
      <w:r w:rsidR="003140B1" w:rsidRPr="000E1C54">
        <w:rPr>
          <w:rFonts w:cs="Times New Roman"/>
          <w:szCs w:val="24"/>
        </w:rPr>
        <w:t xml:space="preserve">3, indicating </w:t>
      </w:r>
      <w:r w:rsidR="00C24690">
        <w:rPr>
          <w:rFonts w:cs="Times New Roman"/>
          <w:szCs w:val="24"/>
        </w:rPr>
        <w:t>similar processing time</w:t>
      </w:r>
      <w:r w:rsidR="003140B1" w:rsidRPr="000E1C54">
        <w:rPr>
          <w:rFonts w:cs="Times New Roman"/>
          <w:szCs w:val="24"/>
        </w:rPr>
        <w:t xml:space="preserve"> in pure</w:t>
      </w:r>
      <w:r w:rsidR="00C24690">
        <w:rPr>
          <w:rFonts w:cs="Times New Roman"/>
          <w:szCs w:val="24"/>
        </w:rPr>
        <w:t>,</w:t>
      </w:r>
      <w:r w:rsidR="003140B1" w:rsidRPr="000E1C54">
        <w:rPr>
          <w:rFonts w:cs="Times New Roman"/>
          <w:szCs w:val="24"/>
        </w:rPr>
        <w:t xml:space="preserve"> switch and nonswitch trials, and an interaction effect of </w:t>
      </w:r>
      <w:r w:rsidR="003140B1" w:rsidRPr="000E1C54">
        <w:rPr>
          <w:rFonts w:cs="Times New Roman"/>
        </w:rPr>
        <w:t>trial type</w:t>
      </w:r>
      <w:r w:rsidR="003140B1" w:rsidRPr="000E1C54">
        <w:rPr>
          <w:rFonts w:cs="Times New Roman"/>
          <w:szCs w:val="24"/>
        </w:rPr>
        <w:t xml:space="preserve"> </w:t>
      </w:r>
      <w:r w:rsidR="003140B1" w:rsidRPr="000E1C54">
        <w:rPr>
          <w:rFonts w:cs="Times New Roman"/>
        </w:rPr>
        <w:t>×</w:t>
      </w:r>
      <w:r w:rsidR="003140B1" w:rsidRPr="00945ECF">
        <w:rPr>
          <w:rFonts w:cs="Times New Roman"/>
          <w:szCs w:val="24"/>
        </w:rPr>
        <w:t xml:space="preserve"> </w:t>
      </w:r>
      <w:r w:rsidR="003140B1" w:rsidRPr="000E1C54">
        <w:rPr>
          <w:rFonts w:cs="Times New Roman"/>
          <w:szCs w:val="24"/>
        </w:rPr>
        <w:t>graph type</w:t>
      </w:r>
      <w:r w:rsidR="003140B1" w:rsidRPr="000E1C54">
        <w:rPr>
          <w:rFonts w:cs="Times New Roman"/>
        </w:rPr>
        <w:t>,</w:t>
      </w:r>
      <w:r w:rsidR="003140B1" w:rsidRPr="000E1C54">
        <w:rPr>
          <w:rFonts w:cs="Times New Roman"/>
          <w:lang w:eastAsia="en-GB"/>
        </w:rPr>
        <w:t xml:space="preserve"> </w:t>
      </w:r>
      <w:r w:rsidR="003140B1" w:rsidRPr="000E1C54">
        <w:rPr>
          <w:rFonts w:cs="Times New Roman"/>
          <w:i/>
          <w:szCs w:val="24"/>
        </w:rPr>
        <w:t>F</w:t>
      </w:r>
      <w:r w:rsidR="003140B1" w:rsidRPr="000E1C54">
        <w:rPr>
          <w:rFonts w:cs="Times New Roman"/>
          <w:szCs w:val="24"/>
        </w:rPr>
        <w:t xml:space="preserve">(2, 76) = </w:t>
      </w:r>
      <w:r w:rsidR="00C24690">
        <w:rPr>
          <w:rFonts w:cs="Times New Roman"/>
          <w:szCs w:val="24"/>
        </w:rPr>
        <w:t>16.31</w:t>
      </w:r>
      <w:r w:rsidR="003140B1" w:rsidRPr="000E1C54">
        <w:rPr>
          <w:rFonts w:cs="Times New Roman"/>
          <w:szCs w:val="24"/>
        </w:rPr>
        <w:t xml:space="preserve">, </w:t>
      </w:r>
      <w:r w:rsidR="003140B1" w:rsidRPr="000E1C54">
        <w:rPr>
          <w:rFonts w:cs="Times New Roman"/>
          <w:i/>
          <w:szCs w:val="24"/>
        </w:rPr>
        <w:t>p</w:t>
      </w:r>
      <w:r w:rsidR="003140B1" w:rsidRPr="000E1C54">
        <w:rPr>
          <w:rFonts w:cs="Times New Roman"/>
          <w:szCs w:val="24"/>
        </w:rPr>
        <w:t xml:space="preserve"> </w:t>
      </w:r>
      <w:r w:rsidR="00C24690">
        <w:rPr>
          <w:rFonts w:cs="Times New Roman"/>
          <w:szCs w:val="24"/>
        </w:rPr>
        <w:t>&lt;</w:t>
      </w:r>
      <w:r w:rsidR="003140B1" w:rsidRPr="000E1C54">
        <w:rPr>
          <w:rFonts w:cs="Times New Roman"/>
          <w:szCs w:val="24"/>
        </w:rPr>
        <w:t xml:space="preserve"> .0</w:t>
      </w:r>
      <w:r w:rsidR="00C24690">
        <w:rPr>
          <w:rFonts w:cs="Times New Roman"/>
          <w:szCs w:val="24"/>
        </w:rPr>
        <w:t>01</w:t>
      </w:r>
      <w:r w:rsidR="003140B1" w:rsidRPr="000E1C54">
        <w:rPr>
          <w:rFonts w:cs="Times New Roman"/>
          <w:szCs w:val="24"/>
        </w:rPr>
        <w:t>, η</w:t>
      </w:r>
      <w:r w:rsidR="003140B1" w:rsidRPr="000E1C54">
        <w:rPr>
          <w:rFonts w:cs="Times New Roman"/>
          <w:szCs w:val="24"/>
          <w:vertAlign w:val="subscript"/>
        </w:rPr>
        <w:t>p</w:t>
      </w:r>
      <w:r w:rsidR="003140B1" w:rsidRPr="000E1C54">
        <w:rPr>
          <w:rFonts w:cs="Times New Roman"/>
          <w:szCs w:val="24"/>
          <w:vertAlign w:val="superscript"/>
        </w:rPr>
        <w:t xml:space="preserve">2 </w:t>
      </w:r>
      <w:r w:rsidR="003140B1" w:rsidRPr="000E1C54">
        <w:rPr>
          <w:rFonts w:cs="Times New Roman"/>
          <w:szCs w:val="24"/>
        </w:rPr>
        <w:t>= .</w:t>
      </w:r>
      <w:r w:rsidR="00C24690">
        <w:rPr>
          <w:rFonts w:cs="Times New Roman"/>
          <w:szCs w:val="24"/>
        </w:rPr>
        <w:t>30</w:t>
      </w:r>
      <w:r w:rsidR="003140B1" w:rsidRPr="000E1C54">
        <w:rPr>
          <w:rFonts w:cs="Times New Roman"/>
          <w:szCs w:val="24"/>
        </w:rPr>
        <w:t xml:space="preserve">, indicating the effect of trial type was greater in dot plots than in bar graphs (see Figure </w:t>
      </w:r>
      <w:r w:rsidR="00C24690">
        <w:rPr>
          <w:rFonts w:cs="Times New Roman"/>
          <w:szCs w:val="24"/>
        </w:rPr>
        <w:t>2</w:t>
      </w:r>
      <w:r w:rsidR="003140B1" w:rsidRPr="000E1C54">
        <w:rPr>
          <w:rFonts w:cs="Times New Roman"/>
          <w:szCs w:val="24"/>
        </w:rPr>
        <w:t>A)</w:t>
      </w:r>
      <w:r w:rsidR="003140B1" w:rsidRPr="000E1C54">
        <w:rPr>
          <w:rFonts w:cs="Times New Roman"/>
          <w:lang w:eastAsia="en-GB"/>
        </w:rPr>
        <w:t xml:space="preserve">. </w:t>
      </w:r>
      <w:r w:rsidR="003140B1" w:rsidRPr="000E1C54">
        <w:rPr>
          <w:rFonts w:cs="Times New Roman"/>
        </w:rPr>
        <w:t>The corresponding ANOVA on</w:t>
      </w:r>
      <w:r w:rsidR="00C24690">
        <w:rPr>
          <w:rFonts w:cs="Times New Roman"/>
        </w:rPr>
        <w:t xml:space="preserve"> average median</w:t>
      </w:r>
      <w:r w:rsidR="003140B1" w:rsidRPr="000E1C54">
        <w:rPr>
          <w:rFonts w:cs="Times New Roman"/>
        </w:rPr>
        <w:t xml:space="preserve"> did not reveal any significant effect of graph type, </w:t>
      </w:r>
      <w:r w:rsidR="003140B1" w:rsidRPr="000E1C54">
        <w:rPr>
          <w:rFonts w:cs="Times New Roman"/>
          <w:i/>
          <w:szCs w:val="24"/>
        </w:rPr>
        <w:t>F</w:t>
      </w:r>
      <w:r w:rsidR="00C24690">
        <w:rPr>
          <w:rFonts w:cs="Times New Roman"/>
          <w:szCs w:val="24"/>
        </w:rPr>
        <w:t xml:space="preserve"> &lt; 1</w:t>
      </w:r>
      <w:r w:rsidR="003140B1" w:rsidRPr="000E1C54">
        <w:rPr>
          <w:rFonts w:cs="Times New Roman"/>
          <w:szCs w:val="24"/>
        </w:rPr>
        <w:t xml:space="preserve">, suggesting similar </w:t>
      </w:r>
      <w:r w:rsidR="00976CC5">
        <w:rPr>
          <w:rFonts w:cs="Times New Roman"/>
          <w:szCs w:val="24"/>
        </w:rPr>
        <w:t>processing time</w:t>
      </w:r>
      <w:r w:rsidR="003140B1" w:rsidRPr="000E1C54">
        <w:rPr>
          <w:rFonts w:cs="Times New Roman"/>
          <w:szCs w:val="24"/>
        </w:rPr>
        <w:t xml:space="preserve"> of group comparisons for bar graphs and dot plots. </w:t>
      </w:r>
      <w:r w:rsidR="003140B1" w:rsidRPr="000E1C54">
        <w:rPr>
          <w:rFonts w:cs="Times New Roman"/>
          <w:lang w:eastAsia="en-GB"/>
        </w:rPr>
        <w:t>There was a ma</w:t>
      </w:r>
      <w:r w:rsidR="00472F2C">
        <w:rPr>
          <w:rFonts w:cs="Times New Roman"/>
          <w:lang w:eastAsia="en-GB"/>
        </w:rPr>
        <w:t>in</w:t>
      </w:r>
      <w:r w:rsidR="003140B1" w:rsidRPr="000E1C54">
        <w:rPr>
          <w:rFonts w:cs="Times New Roman"/>
          <w:lang w:eastAsia="en-GB"/>
        </w:rPr>
        <w:t xml:space="preserve"> effect of position, </w:t>
      </w:r>
      <w:r w:rsidR="003140B1" w:rsidRPr="000E1C54">
        <w:rPr>
          <w:rFonts w:cs="Times New Roman"/>
          <w:i/>
          <w:szCs w:val="24"/>
        </w:rPr>
        <w:t>F</w:t>
      </w:r>
      <w:r w:rsidR="003140B1" w:rsidRPr="000E1C54">
        <w:rPr>
          <w:rFonts w:cs="Times New Roman"/>
          <w:szCs w:val="24"/>
        </w:rPr>
        <w:t xml:space="preserve">(1, 38) = </w:t>
      </w:r>
      <w:r w:rsidR="00FC6F29">
        <w:rPr>
          <w:rFonts w:cs="Times New Roman"/>
          <w:szCs w:val="24"/>
        </w:rPr>
        <w:t>39.98</w:t>
      </w:r>
      <w:r w:rsidR="003140B1" w:rsidRPr="000E1C54">
        <w:rPr>
          <w:rFonts w:cs="Times New Roman"/>
          <w:szCs w:val="24"/>
        </w:rPr>
        <w:t xml:space="preserve">, </w:t>
      </w:r>
      <w:r w:rsidR="003140B1" w:rsidRPr="000E1C54">
        <w:rPr>
          <w:rFonts w:cs="Times New Roman"/>
          <w:i/>
          <w:szCs w:val="24"/>
        </w:rPr>
        <w:t>p</w:t>
      </w:r>
      <w:r w:rsidR="003140B1" w:rsidRPr="000E1C54">
        <w:rPr>
          <w:rFonts w:cs="Times New Roman"/>
          <w:szCs w:val="24"/>
        </w:rPr>
        <w:t xml:space="preserve"> </w:t>
      </w:r>
      <w:r w:rsidR="00FC6F29">
        <w:rPr>
          <w:rFonts w:cs="Times New Roman"/>
          <w:szCs w:val="24"/>
        </w:rPr>
        <w:t>&lt;</w:t>
      </w:r>
      <w:r w:rsidR="003140B1" w:rsidRPr="000E1C54">
        <w:rPr>
          <w:rFonts w:cs="Times New Roman"/>
          <w:szCs w:val="24"/>
        </w:rPr>
        <w:t xml:space="preserve"> .0</w:t>
      </w:r>
      <w:r w:rsidR="00FC6F29">
        <w:rPr>
          <w:rFonts w:cs="Times New Roman"/>
          <w:szCs w:val="24"/>
        </w:rPr>
        <w:t>0</w:t>
      </w:r>
      <w:r w:rsidR="003140B1" w:rsidRPr="000E1C54">
        <w:rPr>
          <w:rFonts w:cs="Times New Roman"/>
          <w:szCs w:val="24"/>
        </w:rPr>
        <w:t>1, η</w:t>
      </w:r>
      <w:r w:rsidR="003140B1" w:rsidRPr="000E1C54">
        <w:rPr>
          <w:rFonts w:cs="Times New Roman"/>
          <w:szCs w:val="24"/>
          <w:vertAlign w:val="subscript"/>
        </w:rPr>
        <w:t>p</w:t>
      </w:r>
      <w:r w:rsidR="003140B1" w:rsidRPr="000E1C54">
        <w:rPr>
          <w:rFonts w:cs="Times New Roman"/>
          <w:szCs w:val="24"/>
          <w:vertAlign w:val="superscript"/>
        </w:rPr>
        <w:t xml:space="preserve">2 </w:t>
      </w:r>
      <w:r w:rsidR="003140B1" w:rsidRPr="000E1C54">
        <w:rPr>
          <w:rFonts w:cs="Times New Roman"/>
          <w:szCs w:val="24"/>
        </w:rPr>
        <w:t>= .</w:t>
      </w:r>
      <w:r w:rsidR="00FC6F29">
        <w:rPr>
          <w:rFonts w:cs="Times New Roman"/>
          <w:szCs w:val="24"/>
        </w:rPr>
        <w:t>51</w:t>
      </w:r>
      <w:r w:rsidR="003140B1" w:rsidRPr="000E1C54">
        <w:rPr>
          <w:rFonts w:cs="Times New Roman"/>
          <w:szCs w:val="24"/>
        </w:rPr>
        <w:t>,</w:t>
      </w:r>
      <w:r w:rsidR="00FC6F29" w:rsidRPr="00FC6F29">
        <w:rPr>
          <w:rFonts w:cs="Times New Roman"/>
          <w:szCs w:val="24"/>
        </w:rPr>
        <w:t xml:space="preserve"> </w:t>
      </w:r>
      <w:r w:rsidR="00FC6F29" w:rsidRPr="000E1C54">
        <w:rPr>
          <w:rFonts w:cs="Times New Roman"/>
          <w:szCs w:val="24"/>
        </w:rPr>
        <w:t xml:space="preserve">suggesting that the larger the position difference, the </w:t>
      </w:r>
      <w:r w:rsidR="00FC6F29">
        <w:rPr>
          <w:rFonts w:cs="Times New Roman"/>
          <w:szCs w:val="24"/>
        </w:rPr>
        <w:t>longer</w:t>
      </w:r>
      <w:r w:rsidR="00FC6F29" w:rsidRPr="000E1C54">
        <w:rPr>
          <w:rFonts w:cs="Times New Roman"/>
          <w:szCs w:val="24"/>
        </w:rPr>
        <w:t xml:space="preserve"> </w:t>
      </w:r>
      <w:r w:rsidR="008117EB">
        <w:rPr>
          <w:rFonts w:cs="Times New Roman"/>
          <w:szCs w:val="24"/>
        </w:rPr>
        <w:t>wa</w:t>
      </w:r>
      <w:r w:rsidR="00FC6F29">
        <w:rPr>
          <w:rFonts w:cs="Times New Roman"/>
          <w:szCs w:val="24"/>
        </w:rPr>
        <w:t xml:space="preserve">s </w:t>
      </w:r>
      <w:r w:rsidR="00FC6F29" w:rsidRPr="000E1C54">
        <w:rPr>
          <w:rFonts w:cs="Times New Roman"/>
          <w:szCs w:val="24"/>
        </w:rPr>
        <w:t xml:space="preserve">the </w:t>
      </w:r>
      <w:r w:rsidR="00FC6F29">
        <w:rPr>
          <w:rFonts w:cs="Times New Roman"/>
          <w:szCs w:val="24"/>
        </w:rPr>
        <w:t>processing time.</w:t>
      </w:r>
      <w:r w:rsidR="003140B1" w:rsidRPr="000E1C54">
        <w:rPr>
          <w:rFonts w:cs="Times New Roman"/>
          <w:szCs w:val="24"/>
        </w:rPr>
        <w:t xml:space="preserve"> </w:t>
      </w:r>
      <w:r w:rsidR="00DE73A0">
        <w:rPr>
          <w:rFonts w:cs="Times New Roman"/>
          <w:szCs w:val="24"/>
        </w:rPr>
        <w:t xml:space="preserve">An interaction effect of </w:t>
      </w:r>
      <w:r w:rsidR="00DE73A0" w:rsidRPr="000E1C54">
        <w:rPr>
          <w:rFonts w:cs="Times New Roman"/>
          <w:szCs w:val="24"/>
        </w:rPr>
        <w:t xml:space="preserve">trial type </w:t>
      </w:r>
      <w:r w:rsidR="00DE73A0" w:rsidRPr="000E1C54">
        <w:rPr>
          <w:rFonts w:cs="Times New Roman"/>
        </w:rPr>
        <w:t xml:space="preserve">× </w:t>
      </w:r>
      <w:r w:rsidR="00DE73A0" w:rsidRPr="000E1C54">
        <w:rPr>
          <w:rFonts w:cs="Times New Roman"/>
          <w:szCs w:val="24"/>
        </w:rPr>
        <w:t xml:space="preserve">position, </w:t>
      </w:r>
      <w:r w:rsidR="00DE73A0" w:rsidRPr="000E1C54">
        <w:rPr>
          <w:rFonts w:cs="Times New Roman"/>
          <w:i/>
          <w:szCs w:val="24"/>
        </w:rPr>
        <w:t>F</w:t>
      </w:r>
      <w:r w:rsidR="00DE73A0" w:rsidRPr="000E1C54">
        <w:rPr>
          <w:rFonts w:cs="Times New Roman"/>
          <w:szCs w:val="24"/>
        </w:rPr>
        <w:t>(1.</w:t>
      </w:r>
      <w:r w:rsidR="004D1D1A">
        <w:rPr>
          <w:rFonts w:cs="Times New Roman"/>
          <w:szCs w:val="24"/>
        </w:rPr>
        <w:t>33</w:t>
      </w:r>
      <w:r w:rsidR="00DE73A0" w:rsidRPr="000E1C54">
        <w:rPr>
          <w:rFonts w:cs="Times New Roman"/>
          <w:szCs w:val="24"/>
        </w:rPr>
        <w:t>, 5</w:t>
      </w:r>
      <w:r w:rsidR="00DE73A0">
        <w:rPr>
          <w:rFonts w:cs="Times New Roman"/>
          <w:szCs w:val="24"/>
        </w:rPr>
        <w:t>0</w:t>
      </w:r>
      <w:r w:rsidR="00DE73A0" w:rsidRPr="000E1C54">
        <w:rPr>
          <w:rFonts w:cs="Times New Roman"/>
          <w:szCs w:val="24"/>
        </w:rPr>
        <w:t>.</w:t>
      </w:r>
      <w:r w:rsidR="00DE73A0">
        <w:rPr>
          <w:rFonts w:cs="Times New Roman"/>
          <w:szCs w:val="24"/>
        </w:rPr>
        <w:t>33</w:t>
      </w:r>
      <w:r w:rsidR="00DE73A0" w:rsidRPr="000E1C54">
        <w:rPr>
          <w:rFonts w:cs="Times New Roman"/>
          <w:szCs w:val="24"/>
        </w:rPr>
        <w:t xml:space="preserve">) = </w:t>
      </w:r>
      <w:r w:rsidR="00DE73A0">
        <w:rPr>
          <w:rFonts w:cs="Times New Roman"/>
          <w:szCs w:val="24"/>
        </w:rPr>
        <w:t>20.01</w:t>
      </w:r>
      <w:r w:rsidR="00DE73A0" w:rsidRPr="000E1C54">
        <w:rPr>
          <w:rFonts w:cs="Times New Roman"/>
          <w:szCs w:val="24"/>
        </w:rPr>
        <w:t xml:space="preserve">, </w:t>
      </w:r>
      <w:r w:rsidR="00DE73A0" w:rsidRPr="000E1C54">
        <w:rPr>
          <w:rFonts w:cs="Times New Roman"/>
          <w:i/>
          <w:szCs w:val="24"/>
        </w:rPr>
        <w:t>p</w:t>
      </w:r>
      <w:r w:rsidR="00DE73A0" w:rsidRPr="000E1C54">
        <w:rPr>
          <w:rFonts w:cs="Times New Roman"/>
          <w:szCs w:val="24"/>
        </w:rPr>
        <w:t xml:space="preserve"> </w:t>
      </w:r>
      <w:r w:rsidR="00DE73A0">
        <w:rPr>
          <w:rFonts w:cs="Times New Roman"/>
          <w:szCs w:val="24"/>
        </w:rPr>
        <w:t>&lt;</w:t>
      </w:r>
      <w:r w:rsidR="00DE73A0" w:rsidRPr="000E1C54">
        <w:rPr>
          <w:rFonts w:cs="Times New Roman"/>
          <w:szCs w:val="24"/>
        </w:rPr>
        <w:t xml:space="preserve"> .</w:t>
      </w:r>
      <w:r w:rsidR="00DE73A0">
        <w:rPr>
          <w:rFonts w:cs="Times New Roman"/>
          <w:szCs w:val="24"/>
        </w:rPr>
        <w:t>001</w:t>
      </w:r>
      <w:r w:rsidR="00DE73A0" w:rsidRPr="000E1C54">
        <w:rPr>
          <w:rFonts w:cs="Times New Roman"/>
          <w:szCs w:val="24"/>
        </w:rPr>
        <w:t>, η</w:t>
      </w:r>
      <w:r w:rsidR="00DE73A0" w:rsidRPr="000E1C54">
        <w:rPr>
          <w:rFonts w:cs="Times New Roman"/>
          <w:szCs w:val="24"/>
          <w:vertAlign w:val="subscript"/>
        </w:rPr>
        <w:t>p</w:t>
      </w:r>
      <w:r w:rsidR="00DE73A0" w:rsidRPr="000E1C54">
        <w:rPr>
          <w:rFonts w:cs="Times New Roman"/>
          <w:szCs w:val="24"/>
          <w:vertAlign w:val="superscript"/>
        </w:rPr>
        <w:t xml:space="preserve">2 </w:t>
      </w:r>
      <w:r w:rsidR="00DE73A0" w:rsidRPr="000E1C54">
        <w:rPr>
          <w:rFonts w:cs="Times New Roman"/>
          <w:szCs w:val="24"/>
        </w:rPr>
        <w:t>= .</w:t>
      </w:r>
      <w:r w:rsidR="00E7706D">
        <w:rPr>
          <w:rFonts w:cs="Times New Roman"/>
          <w:szCs w:val="24"/>
        </w:rPr>
        <w:t>35</w:t>
      </w:r>
      <w:r w:rsidR="00DE73A0">
        <w:rPr>
          <w:rFonts w:cs="Times New Roman"/>
          <w:szCs w:val="24"/>
        </w:rPr>
        <w:t xml:space="preserve">, </w:t>
      </w:r>
      <w:r w:rsidR="00F442AE">
        <w:rPr>
          <w:rFonts w:cs="Times New Roman"/>
          <w:szCs w:val="24"/>
        </w:rPr>
        <w:t>and an</w:t>
      </w:r>
      <w:r w:rsidR="003140B1" w:rsidRPr="000E1C54">
        <w:rPr>
          <w:rFonts w:cs="Times New Roman"/>
          <w:szCs w:val="24"/>
        </w:rPr>
        <w:t xml:space="preserve"> interaction effect of </w:t>
      </w:r>
      <w:r w:rsidR="00FC6F29" w:rsidRPr="000E1C54">
        <w:rPr>
          <w:rFonts w:cs="Times New Roman"/>
          <w:szCs w:val="24"/>
        </w:rPr>
        <w:t xml:space="preserve">graph type </w:t>
      </w:r>
      <w:r w:rsidR="00FC6F29" w:rsidRPr="000E1C54">
        <w:rPr>
          <w:rFonts w:cs="Times New Roman"/>
        </w:rPr>
        <w:t xml:space="preserve">× </w:t>
      </w:r>
      <w:r w:rsidR="00FC6F29" w:rsidRPr="000E1C54">
        <w:rPr>
          <w:rFonts w:cs="Times New Roman"/>
          <w:szCs w:val="24"/>
        </w:rPr>
        <w:t xml:space="preserve">trial type </w:t>
      </w:r>
      <w:r w:rsidR="00FC6F29" w:rsidRPr="000E1C54">
        <w:rPr>
          <w:rFonts w:cs="Times New Roman"/>
        </w:rPr>
        <w:t xml:space="preserve">× </w:t>
      </w:r>
      <w:r w:rsidR="00FC6F29" w:rsidRPr="000E1C54">
        <w:rPr>
          <w:rFonts w:cs="Times New Roman"/>
          <w:szCs w:val="24"/>
        </w:rPr>
        <w:t>position</w:t>
      </w:r>
      <w:r w:rsidR="003140B1" w:rsidRPr="000E1C54">
        <w:rPr>
          <w:rFonts w:cs="Times New Roman"/>
        </w:rPr>
        <w:t xml:space="preserve">, </w:t>
      </w:r>
      <w:r w:rsidR="003140B1" w:rsidRPr="000E1C54">
        <w:rPr>
          <w:rFonts w:cs="Times New Roman"/>
          <w:i/>
          <w:szCs w:val="24"/>
        </w:rPr>
        <w:t>F</w:t>
      </w:r>
      <w:r w:rsidR="003140B1" w:rsidRPr="000E1C54">
        <w:rPr>
          <w:rFonts w:cs="Times New Roman"/>
          <w:szCs w:val="24"/>
        </w:rPr>
        <w:t>(1</w:t>
      </w:r>
      <w:r w:rsidR="00FC6F29">
        <w:rPr>
          <w:rFonts w:cs="Times New Roman"/>
          <w:szCs w:val="24"/>
        </w:rPr>
        <w:t>.49</w:t>
      </w:r>
      <w:r w:rsidR="003140B1" w:rsidRPr="000E1C54">
        <w:rPr>
          <w:rFonts w:cs="Times New Roman"/>
          <w:szCs w:val="24"/>
        </w:rPr>
        <w:t xml:space="preserve">, </w:t>
      </w:r>
      <w:r w:rsidR="00FC6F29">
        <w:rPr>
          <w:rFonts w:cs="Times New Roman"/>
          <w:szCs w:val="24"/>
        </w:rPr>
        <w:t>56.59</w:t>
      </w:r>
      <w:r w:rsidR="003140B1" w:rsidRPr="000E1C54">
        <w:rPr>
          <w:rFonts w:cs="Times New Roman"/>
          <w:szCs w:val="24"/>
        </w:rPr>
        <w:t xml:space="preserve">) = </w:t>
      </w:r>
      <w:r w:rsidR="00FC6F29">
        <w:rPr>
          <w:rFonts w:cs="Times New Roman"/>
          <w:szCs w:val="24"/>
        </w:rPr>
        <w:t>4.55</w:t>
      </w:r>
      <w:r w:rsidR="003140B1" w:rsidRPr="000E1C54">
        <w:rPr>
          <w:rFonts w:cs="Times New Roman"/>
          <w:szCs w:val="24"/>
        </w:rPr>
        <w:t xml:space="preserve">, </w:t>
      </w:r>
      <w:r w:rsidR="003140B1" w:rsidRPr="000E1C54">
        <w:rPr>
          <w:rFonts w:cs="Times New Roman"/>
          <w:i/>
          <w:szCs w:val="24"/>
        </w:rPr>
        <w:t>p</w:t>
      </w:r>
      <w:r w:rsidR="003140B1" w:rsidRPr="000E1C54">
        <w:rPr>
          <w:rFonts w:cs="Times New Roman"/>
          <w:szCs w:val="24"/>
        </w:rPr>
        <w:t xml:space="preserve"> = .02, η</w:t>
      </w:r>
      <w:r w:rsidR="003140B1" w:rsidRPr="000E1C54">
        <w:rPr>
          <w:rFonts w:cs="Times New Roman"/>
          <w:szCs w:val="24"/>
          <w:vertAlign w:val="subscript"/>
        </w:rPr>
        <w:t>p</w:t>
      </w:r>
      <w:r w:rsidR="003140B1" w:rsidRPr="000E1C54">
        <w:rPr>
          <w:rFonts w:cs="Times New Roman"/>
          <w:szCs w:val="24"/>
          <w:vertAlign w:val="superscript"/>
        </w:rPr>
        <w:t xml:space="preserve">2 </w:t>
      </w:r>
      <w:r w:rsidR="003140B1" w:rsidRPr="000E1C54">
        <w:rPr>
          <w:rFonts w:cs="Times New Roman"/>
          <w:szCs w:val="24"/>
        </w:rPr>
        <w:t>= .1</w:t>
      </w:r>
      <w:r w:rsidR="00FC6F29">
        <w:rPr>
          <w:rFonts w:cs="Times New Roman"/>
          <w:szCs w:val="24"/>
        </w:rPr>
        <w:t>1</w:t>
      </w:r>
      <w:r w:rsidR="003140B1" w:rsidRPr="000E1C54">
        <w:rPr>
          <w:rFonts w:cs="Times New Roman"/>
          <w:szCs w:val="24"/>
        </w:rPr>
        <w:t xml:space="preserve">, </w:t>
      </w:r>
      <w:r w:rsidR="00FC6F29">
        <w:rPr>
          <w:rFonts w:cs="Times New Roman"/>
          <w:szCs w:val="24"/>
        </w:rPr>
        <w:t>suggested that this effect was larger for switch and nonswitch trials than pure trials for bar plots, whereas</w:t>
      </w:r>
      <w:r w:rsidR="00FC6F29" w:rsidRPr="00FC6F29">
        <w:rPr>
          <w:rFonts w:cs="Times New Roman"/>
          <w:szCs w:val="24"/>
        </w:rPr>
        <w:t xml:space="preserve"> </w:t>
      </w:r>
      <w:r w:rsidR="00FC6F29" w:rsidRPr="000E1C54">
        <w:rPr>
          <w:rFonts w:cs="Times New Roman"/>
          <w:szCs w:val="24"/>
        </w:rPr>
        <w:t xml:space="preserve">this effect was larger in </w:t>
      </w:r>
      <w:r w:rsidR="00FC6F29">
        <w:rPr>
          <w:rFonts w:cs="Times New Roman"/>
          <w:szCs w:val="24"/>
        </w:rPr>
        <w:t xml:space="preserve">pure and nonswitch trials than in switch trials for </w:t>
      </w:r>
      <w:r w:rsidR="00FC6F29" w:rsidRPr="000E1C54">
        <w:rPr>
          <w:rFonts w:cs="Times New Roman"/>
          <w:szCs w:val="24"/>
        </w:rPr>
        <w:t>dot plots</w:t>
      </w:r>
      <w:r w:rsidR="00FC6F29">
        <w:rPr>
          <w:rFonts w:cs="Times New Roman"/>
          <w:szCs w:val="24"/>
        </w:rPr>
        <w:t>.</w:t>
      </w:r>
      <w:r w:rsidR="003140B1" w:rsidRPr="000E1C54">
        <w:rPr>
          <w:rFonts w:cs="Times New Roman"/>
          <w:szCs w:val="24"/>
        </w:rPr>
        <w:t xml:space="preserve"> </w:t>
      </w:r>
      <w:r w:rsidR="003140B1" w:rsidRPr="000E1C54">
        <w:rPr>
          <w:rFonts w:cs="Times New Roman"/>
          <w:lang w:eastAsia="en-GB"/>
        </w:rPr>
        <w:t>No other effect was found,</w:t>
      </w:r>
      <w:r w:rsidR="003140B1" w:rsidRPr="000E1C54">
        <w:rPr>
          <w:rFonts w:cs="Times New Roman"/>
          <w:szCs w:val="24"/>
        </w:rPr>
        <w:t xml:space="preserve"> </w:t>
      </w:r>
      <w:r w:rsidR="00F442AE" w:rsidRPr="000E1C54">
        <w:rPr>
          <w:rFonts w:cs="Times New Roman"/>
          <w:szCs w:val="24"/>
        </w:rPr>
        <w:t xml:space="preserve">graph type </w:t>
      </w:r>
      <w:r w:rsidR="00F442AE" w:rsidRPr="000E1C54">
        <w:rPr>
          <w:rFonts w:cs="Times New Roman"/>
        </w:rPr>
        <w:t xml:space="preserve">× </w:t>
      </w:r>
      <w:r w:rsidR="00F442AE" w:rsidRPr="000E1C54">
        <w:rPr>
          <w:rFonts w:cs="Times New Roman"/>
          <w:szCs w:val="24"/>
        </w:rPr>
        <w:t xml:space="preserve">position, </w:t>
      </w:r>
      <w:r w:rsidR="003140B1" w:rsidRPr="000E1C54">
        <w:rPr>
          <w:rFonts w:cs="Times New Roman"/>
          <w:i/>
          <w:szCs w:val="24"/>
        </w:rPr>
        <w:t>F</w:t>
      </w:r>
      <w:r w:rsidR="003140B1" w:rsidRPr="000E1C54">
        <w:rPr>
          <w:rFonts w:cs="Times New Roman"/>
          <w:szCs w:val="24"/>
        </w:rPr>
        <w:t xml:space="preserve"> &lt; 1.</w:t>
      </w:r>
    </w:p>
    <w:p w14:paraId="4BCC05FE" w14:textId="6123AF15" w:rsidR="00567A44" w:rsidRDefault="00567A44" w:rsidP="001D062B">
      <w:pPr>
        <w:rPr>
          <w:rFonts w:cs="Times New Roman"/>
        </w:rPr>
      </w:pPr>
      <w:r w:rsidRPr="000E1C54">
        <w:rPr>
          <w:rFonts w:cs="Times New Roman"/>
          <w:b/>
        </w:rPr>
        <w:t>Experiment 2: Bar vs. Tally.</w:t>
      </w:r>
      <w:r w:rsidRPr="000E1C54">
        <w:rPr>
          <w:rFonts w:cs="Times New Roman"/>
        </w:rPr>
        <w:t xml:space="preserve"> </w:t>
      </w:r>
      <w:r w:rsidR="005D5CA1" w:rsidRPr="000E1C54">
        <w:rPr>
          <w:rFonts w:cs="Times New Roman"/>
        </w:rPr>
        <w:t xml:space="preserve">The </w:t>
      </w:r>
      <w:r w:rsidR="009270D7">
        <w:rPr>
          <w:rFonts w:cs="Times New Roman"/>
        </w:rPr>
        <w:t>average</w:t>
      </w:r>
      <w:r w:rsidR="009270D7" w:rsidRPr="000E1C54">
        <w:rPr>
          <w:rFonts w:cs="Times New Roman"/>
        </w:rPr>
        <w:t xml:space="preserve"> </w:t>
      </w:r>
      <w:r w:rsidR="003F0B30">
        <w:rPr>
          <w:rFonts w:cs="Times New Roman"/>
        </w:rPr>
        <w:t xml:space="preserve">median </w:t>
      </w:r>
      <w:r w:rsidR="009270D7">
        <w:rPr>
          <w:rFonts w:cs="Times New Roman"/>
        </w:rPr>
        <w:t xml:space="preserve">of </w:t>
      </w:r>
      <w:r w:rsidR="003F0B30">
        <w:rPr>
          <w:rFonts w:cs="Times New Roman"/>
        </w:rPr>
        <w:t>RTs</w:t>
      </w:r>
      <w:r w:rsidR="005D5CA1" w:rsidRPr="000E1C54">
        <w:rPr>
          <w:rFonts w:cs="Times New Roman"/>
        </w:rPr>
        <w:t xml:space="preserve"> among all participants was 4.</w:t>
      </w:r>
      <w:r w:rsidR="00475FB8">
        <w:rPr>
          <w:rFonts w:cs="Times New Roman"/>
        </w:rPr>
        <w:t>6</w:t>
      </w:r>
      <w:r w:rsidR="000462FC">
        <w:rPr>
          <w:rFonts w:cs="Times New Roman"/>
        </w:rPr>
        <w:t>6</w:t>
      </w:r>
      <w:r w:rsidR="00475FB8">
        <w:rPr>
          <w:rFonts w:cs="Times New Roman"/>
        </w:rPr>
        <w:t>9</w:t>
      </w:r>
      <w:r w:rsidR="005D5CA1" w:rsidRPr="000E1C54">
        <w:rPr>
          <w:rFonts w:cs="Times New Roman"/>
        </w:rPr>
        <w:t xml:space="preserve"> (</w:t>
      </w:r>
      <w:r w:rsidR="005D5CA1" w:rsidRPr="000E1C54">
        <w:rPr>
          <w:rFonts w:cs="Times New Roman"/>
          <w:i/>
          <w:iCs/>
        </w:rPr>
        <w:t>SD</w:t>
      </w:r>
      <w:r w:rsidR="005D5CA1" w:rsidRPr="000E1C54">
        <w:rPr>
          <w:rFonts w:cs="Times New Roman"/>
        </w:rPr>
        <w:t xml:space="preserve"> = </w:t>
      </w:r>
      <w:r w:rsidR="003F0B30">
        <w:rPr>
          <w:rFonts w:cs="Times New Roman"/>
        </w:rPr>
        <w:t>1.</w:t>
      </w:r>
      <w:r w:rsidR="000462FC">
        <w:rPr>
          <w:rFonts w:cs="Times New Roman"/>
        </w:rPr>
        <w:t>095</w:t>
      </w:r>
      <w:r w:rsidR="005D5CA1" w:rsidRPr="000E1C54">
        <w:rPr>
          <w:rFonts w:cs="Times New Roman"/>
        </w:rPr>
        <w:t xml:space="preserve">). The corresponding ANOVA on </w:t>
      </w:r>
      <w:r w:rsidR="009270D7">
        <w:rPr>
          <w:rFonts w:cs="Times New Roman"/>
        </w:rPr>
        <w:t xml:space="preserve">average median of RTs </w:t>
      </w:r>
      <w:r w:rsidR="005D5CA1" w:rsidRPr="000E1C54">
        <w:rPr>
          <w:rFonts w:cs="Times New Roman"/>
        </w:rPr>
        <w:t>revealed a</w:t>
      </w:r>
      <w:r w:rsidR="005D5CA1" w:rsidRPr="000E1C54">
        <w:rPr>
          <w:rFonts w:cs="Times New Roman"/>
          <w:lang w:eastAsia="en-GB"/>
        </w:rPr>
        <w:t xml:space="preserve"> main effect of trial type, </w:t>
      </w:r>
      <w:r w:rsidR="005D5CA1" w:rsidRPr="000E1C54">
        <w:rPr>
          <w:rFonts w:cs="Times New Roman"/>
          <w:i/>
          <w:szCs w:val="24"/>
        </w:rPr>
        <w:t>F</w:t>
      </w:r>
      <w:r w:rsidR="005D5CA1" w:rsidRPr="000E1C54">
        <w:rPr>
          <w:rFonts w:cs="Times New Roman"/>
          <w:szCs w:val="24"/>
        </w:rPr>
        <w:t>(2, 3</w:t>
      </w:r>
      <w:r w:rsidR="00FD3491">
        <w:rPr>
          <w:rFonts w:cs="Times New Roman"/>
          <w:szCs w:val="24"/>
        </w:rPr>
        <w:t>8</w:t>
      </w:r>
      <w:r w:rsidR="005D5CA1" w:rsidRPr="000E1C54">
        <w:rPr>
          <w:rFonts w:cs="Times New Roman"/>
          <w:szCs w:val="24"/>
        </w:rPr>
        <w:t xml:space="preserve">) = </w:t>
      </w:r>
      <w:r w:rsidR="009270D7">
        <w:rPr>
          <w:rFonts w:cs="Times New Roman"/>
          <w:szCs w:val="24"/>
        </w:rPr>
        <w:t>11.</w:t>
      </w:r>
      <w:r w:rsidR="007874EB">
        <w:rPr>
          <w:rFonts w:cs="Times New Roman"/>
          <w:szCs w:val="24"/>
        </w:rPr>
        <w:t>00</w:t>
      </w:r>
      <w:r w:rsidR="005D5CA1" w:rsidRPr="000E1C54">
        <w:rPr>
          <w:rFonts w:cs="Times New Roman"/>
          <w:szCs w:val="24"/>
        </w:rPr>
        <w:t xml:space="preserve">, </w:t>
      </w:r>
      <w:r w:rsidR="005D5CA1" w:rsidRPr="000E1C54">
        <w:rPr>
          <w:rFonts w:cs="Times New Roman"/>
          <w:i/>
          <w:szCs w:val="24"/>
        </w:rPr>
        <w:t>p</w:t>
      </w:r>
      <w:r w:rsidR="005D5CA1" w:rsidRPr="000E1C54">
        <w:rPr>
          <w:rFonts w:cs="Times New Roman"/>
          <w:szCs w:val="24"/>
        </w:rPr>
        <w:t xml:space="preserve"> </w:t>
      </w:r>
      <w:r w:rsidR="009270D7">
        <w:rPr>
          <w:rFonts w:cs="Times New Roman"/>
          <w:szCs w:val="24"/>
        </w:rPr>
        <w:t>&lt;</w:t>
      </w:r>
      <w:r w:rsidR="005D5CA1" w:rsidRPr="000E1C54">
        <w:rPr>
          <w:rFonts w:cs="Times New Roman"/>
          <w:szCs w:val="24"/>
        </w:rPr>
        <w:t xml:space="preserve"> .0</w:t>
      </w:r>
      <w:r w:rsidR="009270D7">
        <w:rPr>
          <w:rFonts w:cs="Times New Roman"/>
          <w:szCs w:val="24"/>
        </w:rPr>
        <w:t>01</w:t>
      </w:r>
      <w:r w:rsidR="005D5CA1" w:rsidRPr="000E1C54">
        <w:rPr>
          <w:rFonts w:cs="Times New Roman"/>
          <w:szCs w:val="24"/>
        </w:rPr>
        <w:t>, η</w:t>
      </w:r>
      <w:r w:rsidR="005D5CA1" w:rsidRPr="000E1C54">
        <w:rPr>
          <w:rFonts w:cs="Times New Roman"/>
          <w:szCs w:val="24"/>
          <w:vertAlign w:val="subscript"/>
        </w:rPr>
        <w:t>p</w:t>
      </w:r>
      <w:r w:rsidR="005D5CA1" w:rsidRPr="000E1C54">
        <w:rPr>
          <w:rFonts w:cs="Times New Roman"/>
          <w:szCs w:val="24"/>
          <w:vertAlign w:val="superscript"/>
        </w:rPr>
        <w:t xml:space="preserve">2 </w:t>
      </w:r>
      <w:r w:rsidR="005D5CA1" w:rsidRPr="000E1C54">
        <w:rPr>
          <w:rFonts w:cs="Times New Roman"/>
          <w:szCs w:val="24"/>
        </w:rPr>
        <w:t>= .</w:t>
      </w:r>
      <w:r w:rsidR="009270D7">
        <w:rPr>
          <w:rFonts w:cs="Times New Roman"/>
          <w:szCs w:val="24"/>
        </w:rPr>
        <w:t>3</w:t>
      </w:r>
      <w:r w:rsidR="005D5CA1" w:rsidRPr="000E1C54">
        <w:rPr>
          <w:rFonts w:cs="Times New Roman"/>
          <w:szCs w:val="24"/>
        </w:rPr>
        <w:t xml:space="preserve">8, and an interaction effect of </w:t>
      </w:r>
      <w:r w:rsidR="005D5CA1" w:rsidRPr="000E1C54">
        <w:rPr>
          <w:rFonts w:cs="Times New Roman"/>
        </w:rPr>
        <w:t>trial type</w:t>
      </w:r>
      <w:r w:rsidR="005D5CA1" w:rsidRPr="000E1C54">
        <w:rPr>
          <w:rFonts w:cs="Times New Roman"/>
          <w:szCs w:val="24"/>
        </w:rPr>
        <w:t xml:space="preserve"> </w:t>
      </w:r>
      <w:r w:rsidR="005D5CA1" w:rsidRPr="000E1C54">
        <w:rPr>
          <w:rFonts w:cs="Times New Roman"/>
        </w:rPr>
        <w:t>×</w:t>
      </w:r>
      <w:r w:rsidR="005D5CA1" w:rsidRPr="00ED0AFD">
        <w:rPr>
          <w:rFonts w:cs="Times New Roman"/>
          <w:szCs w:val="24"/>
        </w:rPr>
        <w:t xml:space="preserve"> </w:t>
      </w:r>
      <w:r w:rsidR="005D5CA1" w:rsidRPr="000E1C54">
        <w:rPr>
          <w:rFonts w:cs="Times New Roman"/>
          <w:szCs w:val="24"/>
        </w:rPr>
        <w:t>graph type</w:t>
      </w:r>
      <w:r w:rsidR="005D5CA1" w:rsidRPr="000E1C54">
        <w:rPr>
          <w:rFonts w:cs="Times New Roman"/>
        </w:rPr>
        <w:t>,</w:t>
      </w:r>
      <w:r w:rsidR="005D5CA1" w:rsidRPr="000E1C54">
        <w:rPr>
          <w:rFonts w:cs="Times New Roman"/>
          <w:lang w:eastAsia="en-GB"/>
        </w:rPr>
        <w:t xml:space="preserve"> </w:t>
      </w:r>
      <w:r w:rsidR="005D5CA1" w:rsidRPr="000E1C54">
        <w:rPr>
          <w:rFonts w:cs="Times New Roman"/>
          <w:i/>
          <w:szCs w:val="24"/>
        </w:rPr>
        <w:t>F</w:t>
      </w:r>
      <w:r w:rsidR="005D5CA1" w:rsidRPr="000E1C54">
        <w:rPr>
          <w:rFonts w:cs="Times New Roman"/>
          <w:szCs w:val="24"/>
        </w:rPr>
        <w:t>(</w:t>
      </w:r>
      <w:r w:rsidR="007874EB">
        <w:rPr>
          <w:rFonts w:cs="Times New Roman"/>
          <w:szCs w:val="24"/>
        </w:rPr>
        <w:t>1.51</w:t>
      </w:r>
      <w:r w:rsidR="005D5CA1" w:rsidRPr="000E1C54">
        <w:rPr>
          <w:rFonts w:cs="Times New Roman"/>
          <w:szCs w:val="24"/>
        </w:rPr>
        <w:t xml:space="preserve">, </w:t>
      </w:r>
      <w:r w:rsidR="007874EB">
        <w:rPr>
          <w:rFonts w:cs="Times New Roman"/>
          <w:szCs w:val="24"/>
        </w:rPr>
        <w:t>27.17</w:t>
      </w:r>
      <w:r w:rsidR="005D5CA1" w:rsidRPr="000E1C54">
        <w:rPr>
          <w:rFonts w:cs="Times New Roman"/>
          <w:szCs w:val="24"/>
        </w:rPr>
        <w:t xml:space="preserve">) = </w:t>
      </w:r>
      <w:r w:rsidR="009270D7">
        <w:rPr>
          <w:rFonts w:cs="Times New Roman"/>
          <w:szCs w:val="24"/>
        </w:rPr>
        <w:t>9.</w:t>
      </w:r>
      <w:r w:rsidR="007874EB">
        <w:rPr>
          <w:rFonts w:cs="Times New Roman"/>
          <w:szCs w:val="24"/>
        </w:rPr>
        <w:t>90</w:t>
      </w:r>
      <w:r w:rsidR="005D5CA1" w:rsidRPr="000E1C54">
        <w:rPr>
          <w:rFonts w:cs="Times New Roman"/>
          <w:szCs w:val="24"/>
        </w:rPr>
        <w:t xml:space="preserve">, </w:t>
      </w:r>
      <w:r w:rsidR="005D5CA1" w:rsidRPr="000E1C54">
        <w:rPr>
          <w:rFonts w:cs="Times New Roman"/>
          <w:i/>
          <w:szCs w:val="24"/>
        </w:rPr>
        <w:t>p</w:t>
      </w:r>
      <w:r w:rsidR="005D5CA1" w:rsidRPr="000E1C54">
        <w:rPr>
          <w:rFonts w:cs="Times New Roman"/>
          <w:szCs w:val="24"/>
        </w:rPr>
        <w:t xml:space="preserve"> = .0</w:t>
      </w:r>
      <w:r w:rsidR="009270D7">
        <w:rPr>
          <w:rFonts w:cs="Times New Roman"/>
          <w:szCs w:val="24"/>
        </w:rPr>
        <w:t>01</w:t>
      </w:r>
      <w:r w:rsidR="005D5CA1" w:rsidRPr="000E1C54">
        <w:rPr>
          <w:rFonts w:cs="Times New Roman"/>
          <w:szCs w:val="24"/>
        </w:rPr>
        <w:t>, η</w:t>
      </w:r>
      <w:r w:rsidR="005D5CA1" w:rsidRPr="000E1C54">
        <w:rPr>
          <w:rFonts w:cs="Times New Roman"/>
          <w:szCs w:val="24"/>
          <w:vertAlign w:val="subscript"/>
        </w:rPr>
        <w:t>p</w:t>
      </w:r>
      <w:r w:rsidR="005D5CA1" w:rsidRPr="000E1C54">
        <w:rPr>
          <w:rFonts w:cs="Times New Roman"/>
          <w:szCs w:val="24"/>
          <w:vertAlign w:val="superscript"/>
        </w:rPr>
        <w:t xml:space="preserve">2 </w:t>
      </w:r>
      <w:r w:rsidR="005D5CA1" w:rsidRPr="000E1C54">
        <w:rPr>
          <w:rFonts w:cs="Times New Roman"/>
          <w:szCs w:val="24"/>
        </w:rPr>
        <w:t>= .</w:t>
      </w:r>
      <w:r w:rsidR="009270D7">
        <w:rPr>
          <w:rFonts w:cs="Times New Roman"/>
          <w:szCs w:val="24"/>
        </w:rPr>
        <w:t>3</w:t>
      </w:r>
      <w:r w:rsidR="007874EB">
        <w:rPr>
          <w:rFonts w:cs="Times New Roman"/>
          <w:szCs w:val="24"/>
        </w:rPr>
        <w:t>6</w:t>
      </w:r>
      <w:r w:rsidR="005D5CA1" w:rsidRPr="000E1C54">
        <w:rPr>
          <w:rFonts w:cs="Times New Roman"/>
          <w:szCs w:val="24"/>
        </w:rPr>
        <w:t xml:space="preserve">, indicating different effects of trial type in bar graphs compared to tally charts: Bar graphs had </w:t>
      </w:r>
      <w:r w:rsidR="009270D7">
        <w:rPr>
          <w:rFonts w:cs="Times New Roman"/>
          <w:szCs w:val="24"/>
        </w:rPr>
        <w:t>longer</w:t>
      </w:r>
      <w:r w:rsidR="005D5CA1" w:rsidRPr="000E1C54">
        <w:rPr>
          <w:rFonts w:cs="Times New Roman"/>
          <w:szCs w:val="24"/>
        </w:rPr>
        <w:t xml:space="preserve"> </w:t>
      </w:r>
      <w:r w:rsidR="009270D7">
        <w:rPr>
          <w:rFonts w:cs="Times New Roman"/>
          <w:szCs w:val="24"/>
        </w:rPr>
        <w:t>processing time</w:t>
      </w:r>
      <w:r w:rsidR="005D5CA1" w:rsidRPr="000E1C54">
        <w:rPr>
          <w:rFonts w:cs="Times New Roman"/>
          <w:szCs w:val="24"/>
        </w:rPr>
        <w:t xml:space="preserve"> in pure trials than in switch and nonswitch trials, whereas tally charts had </w:t>
      </w:r>
      <w:r w:rsidR="009270D7">
        <w:rPr>
          <w:rFonts w:cs="Times New Roman"/>
          <w:szCs w:val="24"/>
        </w:rPr>
        <w:t>longer processing time</w:t>
      </w:r>
      <w:r w:rsidR="005D5CA1" w:rsidRPr="000E1C54">
        <w:rPr>
          <w:rFonts w:cs="Times New Roman"/>
          <w:szCs w:val="24"/>
        </w:rPr>
        <w:t xml:space="preserve"> in pure and switch trials than in nonswitch trials (see Figure </w:t>
      </w:r>
      <w:r w:rsidR="009270D7">
        <w:rPr>
          <w:rFonts w:cs="Times New Roman"/>
          <w:szCs w:val="24"/>
        </w:rPr>
        <w:t>2</w:t>
      </w:r>
      <w:r w:rsidR="005D5CA1" w:rsidRPr="000E1C54">
        <w:rPr>
          <w:rFonts w:cs="Times New Roman"/>
          <w:szCs w:val="24"/>
        </w:rPr>
        <w:t>A)</w:t>
      </w:r>
      <w:r w:rsidR="005D5CA1" w:rsidRPr="000E1C54">
        <w:rPr>
          <w:rFonts w:cs="Times New Roman"/>
          <w:lang w:eastAsia="en-GB"/>
        </w:rPr>
        <w:t xml:space="preserve">. There was </w:t>
      </w:r>
      <w:r w:rsidR="005D5CA1" w:rsidRPr="000E1C54">
        <w:rPr>
          <w:rFonts w:cs="Times New Roman"/>
        </w:rPr>
        <w:t xml:space="preserve">no significant effect of graph type, </w:t>
      </w:r>
      <w:r w:rsidR="009270D7" w:rsidRPr="000E1C54">
        <w:rPr>
          <w:rFonts w:cs="Times New Roman"/>
          <w:i/>
          <w:szCs w:val="24"/>
        </w:rPr>
        <w:t>F</w:t>
      </w:r>
      <w:r w:rsidR="009270D7" w:rsidRPr="000E1C54">
        <w:rPr>
          <w:rFonts w:cs="Times New Roman"/>
          <w:szCs w:val="24"/>
        </w:rPr>
        <w:t xml:space="preserve">(1, 18) = </w:t>
      </w:r>
      <w:r w:rsidR="009270D7">
        <w:rPr>
          <w:rFonts w:cs="Times New Roman"/>
          <w:szCs w:val="24"/>
        </w:rPr>
        <w:t>3.</w:t>
      </w:r>
      <w:r w:rsidR="00E639C3">
        <w:rPr>
          <w:rFonts w:cs="Times New Roman"/>
          <w:szCs w:val="24"/>
        </w:rPr>
        <w:t>04</w:t>
      </w:r>
      <w:r w:rsidR="009270D7" w:rsidRPr="000E1C54">
        <w:rPr>
          <w:rFonts w:cs="Times New Roman"/>
          <w:szCs w:val="24"/>
        </w:rPr>
        <w:t xml:space="preserve">, </w:t>
      </w:r>
      <w:r w:rsidR="009270D7" w:rsidRPr="000E1C54">
        <w:rPr>
          <w:rFonts w:cs="Times New Roman"/>
          <w:i/>
          <w:szCs w:val="24"/>
        </w:rPr>
        <w:t>p</w:t>
      </w:r>
      <w:r w:rsidR="009270D7" w:rsidRPr="000E1C54">
        <w:rPr>
          <w:rFonts w:cs="Times New Roman"/>
          <w:szCs w:val="24"/>
        </w:rPr>
        <w:t xml:space="preserve"> = .</w:t>
      </w:r>
      <w:r w:rsidR="00E639C3">
        <w:rPr>
          <w:rFonts w:cs="Times New Roman"/>
          <w:szCs w:val="24"/>
        </w:rPr>
        <w:t>10</w:t>
      </w:r>
      <w:r w:rsidR="009270D7" w:rsidRPr="000E1C54">
        <w:rPr>
          <w:rFonts w:cs="Times New Roman"/>
          <w:szCs w:val="24"/>
        </w:rPr>
        <w:t>, η</w:t>
      </w:r>
      <w:r w:rsidR="009270D7" w:rsidRPr="000E1C54">
        <w:rPr>
          <w:rFonts w:cs="Times New Roman"/>
          <w:szCs w:val="24"/>
          <w:vertAlign w:val="subscript"/>
        </w:rPr>
        <w:t>p</w:t>
      </w:r>
      <w:r w:rsidR="009270D7" w:rsidRPr="000E1C54">
        <w:rPr>
          <w:rFonts w:cs="Times New Roman"/>
          <w:szCs w:val="24"/>
          <w:vertAlign w:val="superscript"/>
        </w:rPr>
        <w:t xml:space="preserve">2 </w:t>
      </w:r>
      <w:r w:rsidR="009270D7" w:rsidRPr="000E1C54">
        <w:rPr>
          <w:rFonts w:cs="Times New Roman"/>
          <w:szCs w:val="24"/>
        </w:rPr>
        <w:t>= .</w:t>
      </w:r>
      <w:r w:rsidR="009270D7">
        <w:rPr>
          <w:rFonts w:cs="Times New Roman"/>
          <w:szCs w:val="24"/>
        </w:rPr>
        <w:t>1</w:t>
      </w:r>
      <w:r w:rsidR="00E639C3">
        <w:rPr>
          <w:rFonts w:cs="Times New Roman"/>
          <w:szCs w:val="24"/>
        </w:rPr>
        <w:t>4</w:t>
      </w:r>
      <w:r w:rsidR="005D5CA1" w:rsidRPr="000E1C54">
        <w:rPr>
          <w:rFonts w:cs="Times New Roman"/>
          <w:szCs w:val="24"/>
        </w:rPr>
        <w:t xml:space="preserve">, indicating </w:t>
      </w:r>
      <w:r w:rsidR="003B49DC">
        <w:rPr>
          <w:rFonts w:cs="Times New Roman"/>
          <w:szCs w:val="24"/>
        </w:rPr>
        <w:t>similar processing time of group comparisons for bar graph and</w:t>
      </w:r>
      <w:r w:rsidR="005D5CA1" w:rsidRPr="000E1C54">
        <w:rPr>
          <w:rFonts w:cs="Times New Roman"/>
          <w:szCs w:val="24"/>
        </w:rPr>
        <w:t xml:space="preserve"> tally charts. </w:t>
      </w:r>
      <w:r w:rsidR="00FD3491" w:rsidRPr="000E1C54">
        <w:rPr>
          <w:rFonts w:cs="Times New Roman"/>
          <w:lang w:eastAsia="en-GB"/>
        </w:rPr>
        <w:t>There was a ma</w:t>
      </w:r>
      <w:r w:rsidR="00FD3491">
        <w:rPr>
          <w:rFonts w:cs="Times New Roman"/>
          <w:lang w:eastAsia="en-GB"/>
        </w:rPr>
        <w:t>in</w:t>
      </w:r>
      <w:r w:rsidR="00FD3491" w:rsidRPr="000E1C54">
        <w:rPr>
          <w:rFonts w:cs="Times New Roman"/>
          <w:lang w:eastAsia="en-GB"/>
        </w:rPr>
        <w:t xml:space="preserve"> effect of position, </w:t>
      </w:r>
      <w:r w:rsidR="00FD3491" w:rsidRPr="000E1C54">
        <w:rPr>
          <w:rFonts w:cs="Times New Roman"/>
          <w:i/>
          <w:szCs w:val="24"/>
        </w:rPr>
        <w:t>F</w:t>
      </w:r>
      <w:r w:rsidR="00FD3491" w:rsidRPr="000E1C54">
        <w:rPr>
          <w:rFonts w:cs="Times New Roman"/>
          <w:szCs w:val="24"/>
        </w:rPr>
        <w:t xml:space="preserve">(1, </w:t>
      </w:r>
      <w:r w:rsidR="00FD3491">
        <w:rPr>
          <w:rFonts w:cs="Times New Roman"/>
          <w:szCs w:val="24"/>
        </w:rPr>
        <w:t>1</w:t>
      </w:r>
      <w:r w:rsidR="00984371">
        <w:rPr>
          <w:rFonts w:cs="Times New Roman"/>
          <w:szCs w:val="24"/>
        </w:rPr>
        <w:t>8</w:t>
      </w:r>
      <w:r w:rsidR="00FD3491" w:rsidRPr="000E1C54">
        <w:rPr>
          <w:rFonts w:cs="Times New Roman"/>
          <w:szCs w:val="24"/>
        </w:rPr>
        <w:t xml:space="preserve">) = </w:t>
      </w:r>
      <w:r w:rsidR="00984371">
        <w:rPr>
          <w:rFonts w:cs="Times New Roman"/>
          <w:szCs w:val="24"/>
        </w:rPr>
        <w:t>4.51</w:t>
      </w:r>
      <w:r w:rsidR="00FD3491" w:rsidRPr="000E1C54">
        <w:rPr>
          <w:rFonts w:cs="Times New Roman"/>
          <w:szCs w:val="24"/>
        </w:rPr>
        <w:t xml:space="preserve">, </w:t>
      </w:r>
      <w:r w:rsidR="00FD3491" w:rsidRPr="000E1C54">
        <w:rPr>
          <w:rFonts w:cs="Times New Roman"/>
          <w:i/>
          <w:szCs w:val="24"/>
        </w:rPr>
        <w:t>p</w:t>
      </w:r>
      <w:r w:rsidR="00FD3491" w:rsidRPr="000E1C54">
        <w:rPr>
          <w:rFonts w:cs="Times New Roman"/>
          <w:szCs w:val="24"/>
        </w:rPr>
        <w:t xml:space="preserve"> </w:t>
      </w:r>
      <w:r w:rsidR="00984371">
        <w:rPr>
          <w:rFonts w:cs="Times New Roman"/>
          <w:szCs w:val="24"/>
        </w:rPr>
        <w:t>=</w:t>
      </w:r>
      <w:r w:rsidR="00FD3491" w:rsidRPr="000E1C54">
        <w:rPr>
          <w:rFonts w:cs="Times New Roman"/>
          <w:szCs w:val="24"/>
        </w:rPr>
        <w:t xml:space="preserve"> .0</w:t>
      </w:r>
      <w:r w:rsidR="00984371">
        <w:rPr>
          <w:rFonts w:cs="Times New Roman"/>
          <w:szCs w:val="24"/>
        </w:rPr>
        <w:t>48</w:t>
      </w:r>
      <w:r w:rsidR="00FD3491" w:rsidRPr="000E1C54">
        <w:rPr>
          <w:rFonts w:cs="Times New Roman"/>
          <w:szCs w:val="24"/>
        </w:rPr>
        <w:t>, η</w:t>
      </w:r>
      <w:r w:rsidR="00FD3491" w:rsidRPr="000E1C54">
        <w:rPr>
          <w:rFonts w:cs="Times New Roman"/>
          <w:szCs w:val="24"/>
          <w:vertAlign w:val="subscript"/>
        </w:rPr>
        <w:t>p</w:t>
      </w:r>
      <w:r w:rsidR="00FD3491" w:rsidRPr="000E1C54">
        <w:rPr>
          <w:rFonts w:cs="Times New Roman"/>
          <w:szCs w:val="24"/>
          <w:vertAlign w:val="superscript"/>
        </w:rPr>
        <w:t xml:space="preserve">2 </w:t>
      </w:r>
      <w:r w:rsidR="00FD3491" w:rsidRPr="000E1C54">
        <w:rPr>
          <w:rFonts w:cs="Times New Roman"/>
          <w:szCs w:val="24"/>
        </w:rPr>
        <w:t>= .</w:t>
      </w:r>
      <w:r w:rsidR="00984371">
        <w:rPr>
          <w:rFonts w:cs="Times New Roman"/>
          <w:szCs w:val="24"/>
        </w:rPr>
        <w:t>20</w:t>
      </w:r>
      <w:r w:rsidR="00FD3491" w:rsidRPr="000E1C54">
        <w:rPr>
          <w:rFonts w:cs="Times New Roman"/>
          <w:szCs w:val="24"/>
        </w:rPr>
        <w:t>,</w:t>
      </w:r>
      <w:r w:rsidR="00FD3491" w:rsidRPr="00FC6F29">
        <w:rPr>
          <w:rFonts w:cs="Times New Roman"/>
          <w:szCs w:val="24"/>
        </w:rPr>
        <w:t xml:space="preserve"> </w:t>
      </w:r>
      <w:r w:rsidR="00FD3491" w:rsidRPr="000E1C54">
        <w:rPr>
          <w:rFonts w:cs="Times New Roman"/>
          <w:szCs w:val="24"/>
        </w:rPr>
        <w:t xml:space="preserve">suggesting that the larger the position difference, the </w:t>
      </w:r>
      <w:r w:rsidR="00FD3491">
        <w:rPr>
          <w:rFonts w:cs="Times New Roman"/>
          <w:szCs w:val="24"/>
        </w:rPr>
        <w:t>longer</w:t>
      </w:r>
      <w:r w:rsidR="00FD3491" w:rsidRPr="000E1C54">
        <w:rPr>
          <w:rFonts w:cs="Times New Roman"/>
          <w:szCs w:val="24"/>
        </w:rPr>
        <w:t xml:space="preserve"> </w:t>
      </w:r>
      <w:r w:rsidR="008117EB">
        <w:rPr>
          <w:rFonts w:cs="Times New Roman"/>
          <w:szCs w:val="24"/>
        </w:rPr>
        <w:t>wa</w:t>
      </w:r>
      <w:r w:rsidR="00FD3491">
        <w:rPr>
          <w:rFonts w:cs="Times New Roman"/>
          <w:szCs w:val="24"/>
        </w:rPr>
        <w:t xml:space="preserve">s </w:t>
      </w:r>
      <w:r w:rsidR="00FD3491" w:rsidRPr="000E1C54">
        <w:rPr>
          <w:rFonts w:cs="Times New Roman"/>
          <w:szCs w:val="24"/>
        </w:rPr>
        <w:t xml:space="preserve">the </w:t>
      </w:r>
      <w:r w:rsidR="00FD3491">
        <w:rPr>
          <w:rFonts w:cs="Times New Roman"/>
          <w:szCs w:val="24"/>
        </w:rPr>
        <w:t>processing time.</w:t>
      </w:r>
      <w:r w:rsidR="00FD3491" w:rsidRPr="000E1C54">
        <w:rPr>
          <w:rFonts w:cs="Times New Roman"/>
          <w:szCs w:val="24"/>
        </w:rPr>
        <w:t xml:space="preserve"> </w:t>
      </w:r>
      <w:r w:rsidR="005D5CA1" w:rsidRPr="000E1C54">
        <w:rPr>
          <w:rFonts w:cs="Times New Roman"/>
          <w:lang w:eastAsia="en-GB"/>
        </w:rPr>
        <w:t xml:space="preserve">No other effect was found, </w:t>
      </w:r>
      <w:r w:rsidR="005D5CA1" w:rsidRPr="000E1C54">
        <w:rPr>
          <w:rFonts w:cs="Times New Roman"/>
          <w:szCs w:val="24"/>
        </w:rPr>
        <w:t xml:space="preserve">trial type </w:t>
      </w:r>
      <w:r w:rsidR="005D5CA1" w:rsidRPr="000E1C54">
        <w:rPr>
          <w:rFonts w:cs="Times New Roman"/>
        </w:rPr>
        <w:t xml:space="preserve">× </w:t>
      </w:r>
      <w:r w:rsidR="005D5CA1" w:rsidRPr="000E1C54">
        <w:rPr>
          <w:rFonts w:cs="Times New Roman"/>
          <w:szCs w:val="24"/>
        </w:rPr>
        <w:t xml:space="preserve">position, </w:t>
      </w:r>
      <w:r w:rsidR="00984371" w:rsidRPr="000E1C54">
        <w:rPr>
          <w:rFonts w:cs="Times New Roman"/>
          <w:i/>
          <w:szCs w:val="24"/>
        </w:rPr>
        <w:t>F</w:t>
      </w:r>
      <w:r w:rsidR="00984371" w:rsidRPr="000E1C54">
        <w:rPr>
          <w:rFonts w:cs="Times New Roman"/>
          <w:szCs w:val="24"/>
        </w:rPr>
        <w:t>(1</w:t>
      </w:r>
      <w:r w:rsidR="00984371">
        <w:rPr>
          <w:rFonts w:cs="Times New Roman"/>
          <w:szCs w:val="24"/>
        </w:rPr>
        <w:t>.31</w:t>
      </w:r>
      <w:r w:rsidR="00984371" w:rsidRPr="000E1C54">
        <w:rPr>
          <w:rFonts w:cs="Times New Roman"/>
          <w:szCs w:val="24"/>
        </w:rPr>
        <w:t xml:space="preserve">, </w:t>
      </w:r>
      <w:r w:rsidR="00984371">
        <w:rPr>
          <w:rFonts w:cs="Times New Roman"/>
          <w:szCs w:val="24"/>
        </w:rPr>
        <w:t>23.60</w:t>
      </w:r>
      <w:r w:rsidR="00984371" w:rsidRPr="000E1C54">
        <w:rPr>
          <w:rFonts w:cs="Times New Roman"/>
          <w:szCs w:val="24"/>
        </w:rPr>
        <w:t xml:space="preserve">) = </w:t>
      </w:r>
      <w:r w:rsidR="00984371">
        <w:rPr>
          <w:rFonts w:cs="Times New Roman"/>
          <w:szCs w:val="24"/>
        </w:rPr>
        <w:t>1.77</w:t>
      </w:r>
      <w:r w:rsidR="00984371" w:rsidRPr="000E1C54">
        <w:rPr>
          <w:rFonts w:cs="Times New Roman"/>
          <w:szCs w:val="24"/>
        </w:rPr>
        <w:t xml:space="preserve">, </w:t>
      </w:r>
      <w:r w:rsidR="00984371" w:rsidRPr="000E1C54">
        <w:rPr>
          <w:rFonts w:cs="Times New Roman"/>
          <w:i/>
          <w:szCs w:val="24"/>
        </w:rPr>
        <w:t>p</w:t>
      </w:r>
      <w:r w:rsidR="00984371" w:rsidRPr="000E1C54">
        <w:rPr>
          <w:rFonts w:cs="Times New Roman"/>
          <w:szCs w:val="24"/>
        </w:rPr>
        <w:t xml:space="preserve"> = .</w:t>
      </w:r>
      <w:r w:rsidR="00984371">
        <w:rPr>
          <w:rFonts w:cs="Times New Roman"/>
          <w:szCs w:val="24"/>
        </w:rPr>
        <w:t>20</w:t>
      </w:r>
      <w:r w:rsidR="00984371" w:rsidRPr="000E1C54">
        <w:rPr>
          <w:rFonts w:cs="Times New Roman"/>
          <w:szCs w:val="24"/>
        </w:rPr>
        <w:t>, η</w:t>
      </w:r>
      <w:r w:rsidR="00984371" w:rsidRPr="000E1C54">
        <w:rPr>
          <w:rFonts w:cs="Times New Roman"/>
          <w:szCs w:val="24"/>
          <w:vertAlign w:val="subscript"/>
        </w:rPr>
        <w:t>p</w:t>
      </w:r>
      <w:r w:rsidR="00984371" w:rsidRPr="000E1C54">
        <w:rPr>
          <w:rFonts w:cs="Times New Roman"/>
          <w:szCs w:val="24"/>
          <w:vertAlign w:val="superscript"/>
        </w:rPr>
        <w:t xml:space="preserve">2 </w:t>
      </w:r>
      <w:r w:rsidR="00984371" w:rsidRPr="000E1C54">
        <w:rPr>
          <w:rFonts w:cs="Times New Roman"/>
          <w:szCs w:val="24"/>
        </w:rPr>
        <w:t>= .</w:t>
      </w:r>
      <w:r w:rsidR="00984371">
        <w:rPr>
          <w:rFonts w:cs="Times New Roman"/>
          <w:szCs w:val="24"/>
        </w:rPr>
        <w:t xml:space="preserve">09, </w:t>
      </w:r>
      <w:r w:rsidR="009270D7" w:rsidRPr="000E1C54">
        <w:rPr>
          <w:rFonts w:cs="Times New Roman"/>
          <w:szCs w:val="24"/>
        </w:rPr>
        <w:t xml:space="preserve">graph type </w:t>
      </w:r>
      <w:r w:rsidR="009270D7" w:rsidRPr="000E1C54">
        <w:rPr>
          <w:rFonts w:cs="Times New Roman"/>
        </w:rPr>
        <w:t xml:space="preserve">× position, </w:t>
      </w:r>
      <w:r w:rsidR="009270D7" w:rsidRPr="000E1C54">
        <w:rPr>
          <w:rFonts w:cs="Times New Roman"/>
          <w:i/>
          <w:szCs w:val="24"/>
        </w:rPr>
        <w:t>F</w:t>
      </w:r>
      <w:r w:rsidR="00E60727">
        <w:rPr>
          <w:rFonts w:cs="Times New Roman"/>
          <w:szCs w:val="24"/>
        </w:rPr>
        <w:t xml:space="preserve"> &lt; 1</w:t>
      </w:r>
      <w:r w:rsidR="009270D7" w:rsidRPr="000E1C54">
        <w:rPr>
          <w:rFonts w:cs="Times New Roman"/>
          <w:szCs w:val="24"/>
        </w:rPr>
        <w:t>,</w:t>
      </w:r>
      <w:r w:rsidR="00E60727">
        <w:rPr>
          <w:rFonts w:cs="Times New Roman"/>
          <w:szCs w:val="24"/>
        </w:rPr>
        <w:t xml:space="preserve"> </w:t>
      </w:r>
      <w:r w:rsidR="005D5CA1" w:rsidRPr="000E1C54">
        <w:rPr>
          <w:rFonts w:cs="Times New Roman"/>
          <w:szCs w:val="24"/>
        </w:rPr>
        <w:t xml:space="preserve">graph type </w:t>
      </w:r>
      <w:r w:rsidR="005D5CA1" w:rsidRPr="000E1C54">
        <w:rPr>
          <w:rFonts w:cs="Times New Roman"/>
        </w:rPr>
        <w:t xml:space="preserve">× </w:t>
      </w:r>
      <w:r w:rsidR="005D5CA1" w:rsidRPr="000E1C54">
        <w:rPr>
          <w:rFonts w:cs="Times New Roman"/>
          <w:szCs w:val="24"/>
        </w:rPr>
        <w:t xml:space="preserve">trial type </w:t>
      </w:r>
      <w:r w:rsidR="005D5CA1" w:rsidRPr="000E1C54">
        <w:rPr>
          <w:rFonts w:cs="Times New Roman"/>
        </w:rPr>
        <w:t xml:space="preserve">× </w:t>
      </w:r>
      <w:r w:rsidR="005D5CA1" w:rsidRPr="000E1C54">
        <w:rPr>
          <w:rFonts w:cs="Times New Roman"/>
          <w:szCs w:val="24"/>
        </w:rPr>
        <w:t xml:space="preserve">position, </w:t>
      </w:r>
      <w:r w:rsidR="00E60727" w:rsidRPr="000E1C54">
        <w:rPr>
          <w:rFonts w:cs="Times New Roman"/>
          <w:i/>
          <w:szCs w:val="24"/>
        </w:rPr>
        <w:t>F</w:t>
      </w:r>
      <w:r w:rsidR="00E60727" w:rsidRPr="000E1C54">
        <w:rPr>
          <w:rFonts w:cs="Times New Roman"/>
          <w:szCs w:val="24"/>
        </w:rPr>
        <w:t>(1</w:t>
      </w:r>
      <w:r w:rsidR="00E60727">
        <w:rPr>
          <w:rFonts w:cs="Times New Roman"/>
          <w:szCs w:val="24"/>
        </w:rPr>
        <w:t>.45</w:t>
      </w:r>
      <w:r w:rsidR="00E60727" w:rsidRPr="000E1C54">
        <w:rPr>
          <w:rFonts w:cs="Times New Roman"/>
          <w:szCs w:val="24"/>
        </w:rPr>
        <w:t xml:space="preserve">, </w:t>
      </w:r>
      <w:r w:rsidR="00E60727">
        <w:rPr>
          <w:rFonts w:cs="Times New Roman"/>
          <w:szCs w:val="24"/>
        </w:rPr>
        <w:t>26.14</w:t>
      </w:r>
      <w:r w:rsidR="00E60727" w:rsidRPr="000E1C54">
        <w:rPr>
          <w:rFonts w:cs="Times New Roman"/>
          <w:szCs w:val="24"/>
        </w:rPr>
        <w:t xml:space="preserve">) = </w:t>
      </w:r>
      <w:r w:rsidR="00E60727">
        <w:rPr>
          <w:rFonts w:cs="Times New Roman"/>
          <w:szCs w:val="24"/>
        </w:rPr>
        <w:t>2.25</w:t>
      </w:r>
      <w:r w:rsidR="00E60727" w:rsidRPr="000E1C54">
        <w:rPr>
          <w:rFonts w:cs="Times New Roman"/>
          <w:szCs w:val="24"/>
        </w:rPr>
        <w:t xml:space="preserve">, </w:t>
      </w:r>
      <w:r w:rsidR="00E60727" w:rsidRPr="000E1C54">
        <w:rPr>
          <w:rFonts w:cs="Times New Roman"/>
          <w:i/>
          <w:szCs w:val="24"/>
        </w:rPr>
        <w:t>p</w:t>
      </w:r>
      <w:r w:rsidR="00E60727" w:rsidRPr="000E1C54">
        <w:rPr>
          <w:rFonts w:cs="Times New Roman"/>
          <w:szCs w:val="24"/>
        </w:rPr>
        <w:t xml:space="preserve"> = .</w:t>
      </w:r>
      <w:r w:rsidR="00E60727">
        <w:rPr>
          <w:rFonts w:cs="Times New Roman"/>
          <w:szCs w:val="24"/>
        </w:rPr>
        <w:t>14</w:t>
      </w:r>
      <w:r w:rsidR="00E60727" w:rsidRPr="000E1C54">
        <w:rPr>
          <w:rFonts w:cs="Times New Roman"/>
          <w:szCs w:val="24"/>
        </w:rPr>
        <w:t>, η</w:t>
      </w:r>
      <w:r w:rsidR="00E60727" w:rsidRPr="000E1C54">
        <w:rPr>
          <w:rFonts w:cs="Times New Roman"/>
          <w:szCs w:val="24"/>
          <w:vertAlign w:val="subscript"/>
        </w:rPr>
        <w:t>p</w:t>
      </w:r>
      <w:r w:rsidR="00E60727" w:rsidRPr="000E1C54">
        <w:rPr>
          <w:rFonts w:cs="Times New Roman"/>
          <w:szCs w:val="24"/>
          <w:vertAlign w:val="superscript"/>
        </w:rPr>
        <w:t xml:space="preserve">2 </w:t>
      </w:r>
      <w:r w:rsidR="00E60727" w:rsidRPr="000E1C54">
        <w:rPr>
          <w:rFonts w:cs="Times New Roman"/>
          <w:szCs w:val="24"/>
        </w:rPr>
        <w:t>= .</w:t>
      </w:r>
      <w:r w:rsidR="00E60727">
        <w:rPr>
          <w:rFonts w:cs="Times New Roman"/>
          <w:szCs w:val="24"/>
        </w:rPr>
        <w:t>11</w:t>
      </w:r>
      <w:r w:rsidR="005D5CA1" w:rsidRPr="000E1C54">
        <w:rPr>
          <w:rFonts w:cs="Times New Roman"/>
          <w:szCs w:val="24"/>
        </w:rPr>
        <w:t>.</w:t>
      </w:r>
    </w:p>
    <w:p w14:paraId="3AB2D309" w14:textId="3041E074" w:rsidR="004A4471" w:rsidRDefault="004A4471" w:rsidP="004A4471">
      <w:pPr>
        <w:rPr>
          <w:rFonts w:cs="Times New Roman"/>
          <w:szCs w:val="24"/>
        </w:rPr>
      </w:pPr>
      <w:r w:rsidRPr="000E1C54">
        <w:rPr>
          <w:rFonts w:cs="Times New Roman"/>
          <w:b/>
        </w:rPr>
        <w:t xml:space="preserve">Experiment 3: Dot vs. Tally. </w:t>
      </w:r>
      <w:r w:rsidRPr="000E1C54">
        <w:rPr>
          <w:rFonts w:cs="Times New Roman"/>
        </w:rPr>
        <w:t xml:space="preserve">The </w:t>
      </w:r>
      <w:r w:rsidR="003308B0">
        <w:rPr>
          <w:rFonts w:cs="Times New Roman"/>
        </w:rPr>
        <w:t>average</w:t>
      </w:r>
      <w:r w:rsidR="003308B0" w:rsidRPr="000E1C54">
        <w:rPr>
          <w:rFonts w:cs="Times New Roman"/>
        </w:rPr>
        <w:t xml:space="preserve"> </w:t>
      </w:r>
      <w:r w:rsidR="003308B0">
        <w:rPr>
          <w:rFonts w:cs="Times New Roman"/>
        </w:rPr>
        <w:t>median of RTs</w:t>
      </w:r>
      <w:r w:rsidR="003308B0" w:rsidRPr="000E1C54">
        <w:rPr>
          <w:rFonts w:cs="Times New Roman"/>
        </w:rPr>
        <w:t xml:space="preserve"> among all participants </w:t>
      </w:r>
      <w:r w:rsidRPr="000E1C54">
        <w:rPr>
          <w:rFonts w:cs="Times New Roman"/>
        </w:rPr>
        <w:t xml:space="preserve">was </w:t>
      </w:r>
      <w:r w:rsidR="00BB73C2">
        <w:rPr>
          <w:rFonts w:cs="Times New Roman"/>
        </w:rPr>
        <w:t>3.956</w:t>
      </w:r>
      <w:r w:rsidR="002164E2">
        <w:rPr>
          <w:rFonts w:cs="Times New Roman"/>
        </w:rPr>
        <w:t xml:space="preserve"> sec</w:t>
      </w:r>
      <w:r w:rsidRPr="000E1C54">
        <w:rPr>
          <w:rFonts w:cs="Times New Roman"/>
        </w:rPr>
        <w:t xml:space="preserve"> (</w:t>
      </w:r>
      <w:r w:rsidRPr="000E1C54">
        <w:rPr>
          <w:rFonts w:cs="Times New Roman"/>
          <w:i/>
          <w:iCs/>
        </w:rPr>
        <w:t>SD</w:t>
      </w:r>
      <w:r w:rsidRPr="000E1C54">
        <w:rPr>
          <w:rFonts w:cs="Times New Roman"/>
        </w:rPr>
        <w:t xml:space="preserve"> = </w:t>
      </w:r>
      <w:r w:rsidR="002164E2">
        <w:rPr>
          <w:rFonts w:cs="Times New Roman"/>
        </w:rPr>
        <w:t>1.</w:t>
      </w:r>
      <w:r w:rsidR="00BB73C2">
        <w:rPr>
          <w:rFonts w:cs="Times New Roman"/>
        </w:rPr>
        <w:t>191</w:t>
      </w:r>
      <w:r w:rsidR="002164E2">
        <w:rPr>
          <w:rFonts w:cs="Times New Roman"/>
        </w:rPr>
        <w:t xml:space="preserve"> sec</w:t>
      </w:r>
      <w:r w:rsidRPr="000E1C54">
        <w:rPr>
          <w:rFonts w:cs="Times New Roman"/>
        </w:rPr>
        <w:t xml:space="preserve">). The corresponding ANOVA on </w:t>
      </w:r>
      <w:r w:rsidR="005E00A6">
        <w:rPr>
          <w:rFonts w:cs="Times New Roman"/>
        </w:rPr>
        <w:t xml:space="preserve">average median of RTs </w:t>
      </w:r>
      <w:r w:rsidR="00DB5E5F">
        <w:rPr>
          <w:rFonts w:cs="Times New Roman"/>
        </w:rPr>
        <w:t xml:space="preserve">did not </w:t>
      </w:r>
      <w:r w:rsidRPr="000E1C54">
        <w:rPr>
          <w:rFonts w:cs="Times New Roman"/>
        </w:rPr>
        <w:t>reveal a</w:t>
      </w:r>
      <w:r w:rsidR="00DB5E5F">
        <w:rPr>
          <w:rFonts w:cs="Times New Roman"/>
        </w:rPr>
        <w:t xml:space="preserve">n </w:t>
      </w:r>
      <w:r w:rsidRPr="000E1C54">
        <w:rPr>
          <w:rFonts w:cs="Times New Roman"/>
        </w:rPr>
        <w:t xml:space="preserve">effect of </w:t>
      </w:r>
      <w:r w:rsidRPr="000E1C54">
        <w:rPr>
          <w:rFonts w:cs="Times New Roman"/>
          <w:lang w:eastAsia="en-GB"/>
        </w:rPr>
        <w:t xml:space="preserve">trial type, </w:t>
      </w:r>
      <w:r w:rsidRPr="000E1C54">
        <w:rPr>
          <w:rFonts w:cs="Times New Roman"/>
          <w:i/>
          <w:szCs w:val="24"/>
        </w:rPr>
        <w:t>F</w:t>
      </w:r>
      <w:r w:rsidRPr="000E1C54">
        <w:rPr>
          <w:rFonts w:cs="Times New Roman"/>
          <w:szCs w:val="24"/>
        </w:rPr>
        <w:t>(2, 78) =</w:t>
      </w:r>
      <w:r w:rsidR="00DB5E5F">
        <w:rPr>
          <w:rFonts w:cs="Times New Roman"/>
          <w:szCs w:val="24"/>
        </w:rPr>
        <w:t xml:space="preserve"> 1.14</w:t>
      </w:r>
      <w:r w:rsidRPr="000E1C54">
        <w:rPr>
          <w:rFonts w:cs="Times New Roman"/>
          <w:szCs w:val="24"/>
        </w:rPr>
        <w:t xml:space="preserve">, </w:t>
      </w:r>
      <w:r w:rsidRPr="000E1C54">
        <w:rPr>
          <w:rFonts w:cs="Times New Roman"/>
          <w:i/>
          <w:szCs w:val="24"/>
        </w:rPr>
        <w:t>p</w:t>
      </w:r>
      <w:r w:rsidRPr="000E1C54">
        <w:rPr>
          <w:rFonts w:cs="Times New Roman"/>
          <w:szCs w:val="24"/>
        </w:rPr>
        <w:t xml:space="preserve"> = .3</w:t>
      </w:r>
      <w:r w:rsidR="00DB5E5F">
        <w:rPr>
          <w:rFonts w:cs="Times New Roman"/>
          <w:szCs w:val="24"/>
        </w:rPr>
        <w:t>3</w:t>
      </w:r>
      <w:r w:rsidRPr="000E1C54">
        <w:rPr>
          <w:rFonts w:cs="Times New Roman"/>
          <w:szCs w:val="24"/>
        </w:rPr>
        <w:t>, η</w:t>
      </w:r>
      <w:r w:rsidRPr="000E1C54">
        <w:rPr>
          <w:rFonts w:cs="Times New Roman"/>
          <w:szCs w:val="24"/>
          <w:vertAlign w:val="subscript"/>
        </w:rPr>
        <w:t>p</w:t>
      </w:r>
      <w:r w:rsidRPr="000E1C54">
        <w:rPr>
          <w:rFonts w:cs="Times New Roman"/>
          <w:szCs w:val="24"/>
          <w:vertAlign w:val="superscript"/>
        </w:rPr>
        <w:t xml:space="preserve">2 </w:t>
      </w:r>
      <w:r w:rsidRPr="000E1C54">
        <w:rPr>
          <w:rFonts w:cs="Times New Roman"/>
          <w:szCs w:val="24"/>
        </w:rPr>
        <w:t>= .0</w:t>
      </w:r>
      <w:r w:rsidR="00DB5E5F">
        <w:rPr>
          <w:rFonts w:cs="Times New Roman"/>
          <w:szCs w:val="24"/>
        </w:rPr>
        <w:t>3</w:t>
      </w:r>
      <w:r w:rsidRPr="000E1C54">
        <w:rPr>
          <w:rFonts w:cs="Times New Roman"/>
          <w:szCs w:val="24"/>
        </w:rPr>
        <w:t xml:space="preserve">, </w:t>
      </w:r>
      <w:r w:rsidR="005B4C4B">
        <w:rPr>
          <w:rFonts w:cs="Times New Roman"/>
          <w:szCs w:val="24"/>
        </w:rPr>
        <w:t>but</w:t>
      </w:r>
      <w:r w:rsidRPr="000E1C54">
        <w:rPr>
          <w:rFonts w:cs="Times New Roman"/>
          <w:szCs w:val="24"/>
        </w:rPr>
        <w:t xml:space="preserve"> an interaction effect of </w:t>
      </w:r>
      <w:r w:rsidRPr="000E1C54">
        <w:rPr>
          <w:rFonts w:cs="Times New Roman"/>
        </w:rPr>
        <w:t>trial type</w:t>
      </w:r>
      <w:r w:rsidRPr="000E1C54">
        <w:rPr>
          <w:rFonts w:cs="Times New Roman"/>
          <w:szCs w:val="24"/>
        </w:rPr>
        <w:t xml:space="preserve"> </w:t>
      </w:r>
      <w:r w:rsidRPr="000E1C54">
        <w:rPr>
          <w:rFonts w:cs="Times New Roman"/>
        </w:rPr>
        <w:t>×</w:t>
      </w:r>
      <w:r w:rsidRPr="006836A4">
        <w:rPr>
          <w:rFonts w:cs="Times New Roman"/>
          <w:szCs w:val="24"/>
        </w:rPr>
        <w:t xml:space="preserve"> </w:t>
      </w:r>
      <w:r w:rsidRPr="000E1C54">
        <w:rPr>
          <w:rFonts w:cs="Times New Roman"/>
          <w:szCs w:val="24"/>
        </w:rPr>
        <w:t>graph type</w:t>
      </w:r>
      <w:r w:rsidRPr="000E1C54">
        <w:rPr>
          <w:rFonts w:cs="Times New Roman"/>
        </w:rPr>
        <w:t>,</w:t>
      </w:r>
      <w:r w:rsidRPr="000E1C54">
        <w:rPr>
          <w:rFonts w:cs="Times New Roman"/>
          <w:lang w:eastAsia="en-GB"/>
        </w:rPr>
        <w:t xml:space="preserve"> </w:t>
      </w:r>
      <w:r w:rsidRPr="000E1C54">
        <w:rPr>
          <w:rFonts w:cs="Times New Roman"/>
          <w:i/>
          <w:szCs w:val="24"/>
        </w:rPr>
        <w:t>F</w:t>
      </w:r>
      <w:r w:rsidRPr="000E1C54">
        <w:rPr>
          <w:rFonts w:cs="Times New Roman"/>
          <w:szCs w:val="24"/>
        </w:rPr>
        <w:t>(</w:t>
      </w:r>
      <w:r w:rsidR="00DB5E5F">
        <w:rPr>
          <w:rFonts w:cs="Times New Roman"/>
          <w:szCs w:val="24"/>
        </w:rPr>
        <w:t>1.71</w:t>
      </w:r>
      <w:r w:rsidRPr="000E1C54">
        <w:rPr>
          <w:rFonts w:cs="Times New Roman"/>
          <w:szCs w:val="24"/>
        </w:rPr>
        <w:t xml:space="preserve">, </w:t>
      </w:r>
      <w:r w:rsidR="00DB5E5F">
        <w:rPr>
          <w:rFonts w:cs="Times New Roman"/>
          <w:szCs w:val="24"/>
        </w:rPr>
        <w:t>66.77</w:t>
      </w:r>
      <w:r w:rsidRPr="000E1C54">
        <w:rPr>
          <w:rFonts w:cs="Times New Roman"/>
          <w:szCs w:val="24"/>
        </w:rPr>
        <w:t>) =</w:t>
      </w:r>
      <w:r w:rsidR="00DB5E5F">
        <w:rPr>
          <w:rFonts w:cs="Times New Roman"/>
          <w:szCs w:val="24"/>
        </w:rPr>
        <w:t xml:space="preserve"> 16.27</w:t>
      </w:r>
      <w:r w:rsidRPr="000E1C54">
        <w:rPr>
          <w:rFonts w:cs="Times New Roman"/>
          <w:szCs w:val="24"/>
        </w:rPr>
        <w:t xml:space="preserve">, </w:t>
      </w:r>
      <w:r w:rsidRPr="000E1C54">
        <w:rPr>
          <w:rFonts w:cs="Times New Roman"/>
          <w:i/>
          <w:szCs w:val="24"/>
        </w:rPr>
        <w:t>p</w:t>
      </w:r>
      <w:r w:rsidRPr="000E1C54">
        <w:rPr>
          <w:rFonts w:cs="Times New Roman"/>
          <w:szCs w:val="24"/>
        </w:rPr>
        <w:t xml:space="preserve"> </w:t>
      </w:r>
      <w:r w:rsidR="00DB5E5F">
        <w:rPr>
          <w:rFonts w:cs="Times New Roman"/>
          <w:szCs w:val="24"/>
        </w:rPr>
        <w:t>&lt;</w:t>
      </w:r>
      <w:r w:rsidRPr="000E1C54">
        <w:rPr>
          <w:rFonts w:cs="Times New Roman"/>
          <w:szCs w:val="24"/>
        </w:rPr>
        <w:t xml:space="preserve"> .001, η</w:t>
      </w:r>
      <w:r w:rsidRPr="000E1C54">
        <w:rPr>
          <w:rFonts w:cs="Times New Roman"/>
          <w:szCs w:val="24"/>
          <w:vertAlign w:val="subscript"/>
        </w:rPr>
        <w:t>p</w:t>
      </w:r>
      <w:r w:rsidRPr="000E1C54">
        <w:rPr>
          <w:rFonts w:cs="Times New Roman"/>
          <w:szCs w:val="24"/>
          <w:vertAlign w:val="superscript"/>
        </w:rPr>
        <w:t xml:space="preserve">2 </w:t>
      </w:r>
      <w:r w:rsidRPr="000E1C54">
        <w:rPr>
          <w:rFonts w:cs="Times New Roman"/>
          <w:szCs w:val="24"/>
        </w:rPr>
        <w:t>= .</w:t>
      </w:r>
      <w:r w:rsidR="00DB5E5F">
        <w:rPr>
          <w:rFonts w:cs="Times New Roman"/>
          <w:szCs w:val="24"/>
        </w:rPr>
        <w:t>29</w:t>
      </w:r>
      <w:r w:rsidRPr="000E1C54">
        <w:rPr>
          <w:rFonts w:cs="Times New Roman"/>
          <w:szCs w:val="24"/>
        </w:rPr>
        <w:t xml:space="preserve">, indicating different effects of trial type in </w:t>
      </w:r>
      <w:r w:rsidR="00DB5E5F">
        <w:rPr>
          <w:rFonts w:cs="Times New Roman"/>
          <w:szCs w:val="24"/>
        </w:rPr>
        <w:t>dot</w:t>
      </w:r>
      <w:r w:rsidRPr="000E1C54">
        <w:rPr>
          <w:rFonts w:cs="Times New Roman"/>
          <w:szCs w:val="24"/>
        </w:rPr>
        <w:t xml:space="preserve"> graphs compared to tally charts: </w:t>
      </w:r>
      <w:r w:rsidR="00DB5E5F">
        <w:rPr>
          <w:rFonts w:cs="Times New Roman"/>
          <w:szCs w:val="24"/>
        </w:rPr>
        <w:t>Dot</w:t>
      </w:r>
      <w:r w:rsidRPr="000E1C54">
        <w:rPr>
          <w:rFonts w:cs="Times New Roman"/>
          <w:szCs w:val="24"/>
        </w:rPr>
        <w:t xml:space="preserve"> graphs had </w:t>
      </w:r>
      <w:r w:rsidR="00DB5E5F">
        <w:rPr>
          <w:rFonts w:cs="Times New Roman"/>
          <w:szCs w:val="24"/>
        </w:rPr>
        <w:t>shorter processing time</w:t>
      </w:r>
      <w:r w:rsidRPr="000E1C54">
        <w:rPr>
          <w:rFonts w:cs="Times New Roman"/>
          <w:szCs w:val="24"/>
        </w:rPr>
        <w:t xml:space="preserve"> in </w:t>
      </w:r>
      <w:r w:rsidR="00DB5E5F">
        <w:rPr>
          <w:rFonts w:cs="Times New Roman"/>
          <w:szCs w:val="24"/>
        </w:rPr>
        <w:t>switch trials than in nonswitch</w:t>
      </w:r>
      <w:r w:rsidRPr="000E1C54">
        <w:rPr>
          <w:rFonts w:cs="Times New Roman"/>
          <w:szCs w:val="24"/>
        </w:rPr>
        <w:t xml:space="preserve"> trials </w:t>
      </w:r>
      <w:r w:rsidR="00DB5E5F">
        <w:rPr>
          <w:rFonts w:cs="Times New Roman"/>
          <w:szCs w:val="24"/>
        </w:rPr>
        <w:t>and</w:t>
      </w:r>
      <w:r w:rsidRPr="000E1C54">
        <w:rPr>
          <w:rFonts w:cs="Times New Roman"/>
          <w:szCs w:val="24"/>
        </w:rPr>
        <w:t xml:space="preserve"> </w:t>
      </w:r>
      <w:r w:rsidR="00DB5E5F">
        <w:rPr>
          <w:rFonts w:cs="Times New Roman"/>
          <w:szCs w:val="24"/>
        </w:rPr>
        <w:t>pure</w:t>
      </w:r>
      <w:r w:rsidRPr="000E1C54">
        <w:rPr>
          <w:rFonts w:cs="Times New Roman"/>
          <w:szCs w:val="24"/>
        </w:rPr>
        <w:t xml:space="preserve"> trials, whereas tally charts had </w:t>
      </w:r>
      <w:r w:rsidR="00DB5E5F">
        <w:rPr>
          <w:rFonts w:cs="Times New Roman"/>
          <w:szCs w:val="24"/>
        </w:rPr>
        <w:t xml:space="preserve">shorter processing time in nonswitch </w:t>
      </w:r>
      <w:r w:rsidRPr="000E1C54">
        <w:rPr>
          <w:rFonts w:cs="Times New Roman"/>
          <w:szCs w:val="24"/>
        </w:rPr>
        <w:t xml:space="preserve">trials than in pure and switch trials (see Figure </w:t>
      </w:r>
      <w:r w:rsidR="00DB5E5F">
        <w:rPr>
          <w:rFonts w:cs="Times New Roman"/>
          <w:szCs w:val="24"/>
        </w:rPr>
        <w:t>2</w:t>
      </w:r>
      <w:r w:rsidRPr="000E1C54">
        <w:rPr>
          <w:rFonts w:cs="Times New Roman"/>
          <w:szCs w:val="24"/>
        </w:rPr>
        <w:t>A)</w:t>
      </w:r>
      <w:r w:rsidRPr="000E1C54">
        <w:rPr>
          <w:rFonts w:cs="Times New Roman"/>
          <w:lang w:eastAsia="en-GB"/>
        </w:rPr>
        <w:t xml:space="preserve">. There was </w:t>
      </w:r>
      <w:r w:rsidR="005B4C4B">
        <w:rPr>
          <w:rFonts w:cs="Times New Roman"/>
        </w:rPr>
        <w:t>no</w:t>
      </w:r>
      <w:r w:rsidRPr="000E1C54">
        <w:rPr>
          <w:rFonts w:cs="Times New Roman"/>
        </w:rPr>
        <w:t xml:space="preserve"> significant effect of graph type, </w:t>
      </w:r>
      <w:r w:rsidRPr="000E1C54">
        <w:rPr>
          <w:rFonts w:cs="Times New Roman"/>
          <w:i/>
          <w:szCs w:val="24"/>
        </w:rPr>
        <w:t>F</w:t>
      </w:r>
      <w:r w:rsidRPr="000E1C54">
        <w:rPr>
          <w:rFonts w:cs="Times New Roman"/>
          <w:szCs w:val="24"/>
        </w:rPr>
        <w:t xml:space="preserve">(1, 39) = </w:t>
      </w:r>
      <w:r w:rsidR="005B4C4B">
        <w:rPr>
          <w:rFonts w:cs="Times New Roman"/>
          <w:szCs w:val="24"/>
        </w:rPr>
        <w:t>1.88</w:t>
      </w:r>
      <w:r w:rsidRPr="000E1C54">
        <w:rPr>
          <w:rFonts w:cs="Times New Roman"/>
          <w:szCs w:val="24"/>
        </w:rPr>
        <w:t xml:space="preserve">, </w:t>
      </w:r>
      <w:r w:rsidRPr="000E1C54">
        <w:rPr>
          <w:rFonts w:cs="Times New Roman"/>
          <w:i/>
          <w:szCs w:val="24"/>
        </w:rPr>
        <w:t>p</w:t>
      </w:r>
      <w:r w:rsidRPr="000E1C54">
        <w:rPr>
          <w:rFonts w:cs="Times New Roman"/>
          <w:szCs w:val="24"/>
        </w:rPr>
        <w:t xml:space="preserve"> = .</w:t>
      </w:r>
      <w:r w:rsidR="005B4C4B">
        <w:rPr>
          <w:rFonts w:cs="Times New Roman"/>
          <w:szCs w:val="24"/>
        </w:rPr>
        <w:t>18</w:t>
      </w:r>
      <w:r w:rsidRPr="000E1C54">
        <w:rPr>
          <w:rFonts w:cs="Times New Roman"/>
          <w:szCs w:val="24"/>
        </w:rPr>
        <w:t>, η</w:t>
      </w:r>
      <w:r w:rsidRPr="000E1C54">
        <w:rPr>
          <w:rFonts w:cs="Times New Roman"/>
          <w:szCs w:val="24"/>
          <w:vertAlign w:val="subscript"/>
        </w:rPr>
        <w:t>p</w:t>
      </w:r>
      <w:r w:rsidRPr="000E1C54">
        <w:rPr>
          <w:rFonts w:cs="Times New Roman"/>
          <w:szCs w:val="24"/>
          <w:vertAlign w:val="superscript"/>
        </w:rPr>
        <w:t xml:space="preserve">2 </w:t>
      </w:r>
      <w:r w:rsidRPr="000E1C54">
        <w:rPr>
          <w:rFonts w:cs="Times New Roman"/>
          <w:szCs w:val="24"/>
        </w:rPr>
        <w:t>= .</w:t>
      </w:r>
      <w:r w:rsidR="005B4C4B">
        <w:rPr>
          <w:rFonts w:cs="Times New Roman"/>
          <w:szCs w:val="24"/>
        </w:rPr>
        <w:t>05</w:t>
      </w:r>
      <w:r w:rsidRPr="000E1C54">
        <w:rPr>
          <w:rFonts w:cs="Times New Roman"/>
          <w:szCs w:val="24"/>
        </w:rPr>
        <w:t xml:space="preserve">, </w:t>
      </w:r>
      <w:r w:rsidR="005B4C4B">
        <w:rPr>
          <w:rFonts w:cs="Times New Roman"/>
          <w:szCs w:val="24"/>
        </w:rPr>
        <w:t xml:space="preserve">indicating similar processing time of group comparisons for dot graph and tally charts. There was a main effect of position, </w:t>
      </w:r>
      <w:r w:rsidR="005B4C4B" w:rsidRPr="000E1C54">
        <w:rPr>
          <w:rFonts w:cs="Times New Roman"/>
          <w:i/>
          <w:szCs w:val="24"/>
        </w:rPr>
        <w:t>F</w:t>
      </w:r>
      <w:r w:rsidR="005B4C4B" w:rsidRPr="000E1C54">
        <w:rPr>
          <w:rFonts w:cs="Times New Roman"/>
          <w:szCs w:val="24"/>
        </w:rPr>
        <w:t xml:space="preserve">(1, </w:t>
      </w:r>
      <w:r w:rsidR="004C1E25">
        <w:rPr>
          <w:rFonts w:cs="Times New Roman"/>
          <w:szCs w:val="24"/>
        </w:rPr>
        <w:t>39</w:t>
      </w:r>
      <w:r w:rsidR="005B4C4B" w:rsidRPr="000E1C54">
        <w:rPr>
          <w:rFonts w:cs="Times New Roman"/>
          <w:szCs w:val="24"/>
        </w:rPr>
        <w:t>) =</w:t>
      </w:r>
      <w:r w:rsidR="0095468C">
        <w:rPr>
          <w:rFonts w:cs="Times New Roman"/>
          <w:szCs w:val="24"/>
        </w:rPr>
        <w:t xml:space="preserve"> </w:t>
      </w:r>
      <w:r w:rsidR="005B4C4B">
        <w:rPr>
          <w:rFonts w:cs="Times New Roman"/>
          <w:szCs w:val="24"/>
        </w:rPr>
        <w:t>27.67</w:t>
      </w:r>
      <w:r w:rsidR="005B4C4B" w:rsidRPr="000E1C54">
        <w:rPr>
          <w:rFonts w:cs="Times New Roman"/>
          <w:szCs w:val="24"/>
        </w:rPr>
        <w:t xml:space="preserve">, </w:t>
      </w:r>
      <w:r w:rsidR="005B4C4B" w:rsidRPr="000E1C54">
        <w:rPr>
          <w:rFonts w:cs="Times New Roman"/>
          <w:i/>
          <w:szCs w:val="24"/>
        </w:rPr>
        <w:t>p</w:t>
      </w:r>
      <w:r w:rsidR="005B4C4B" w:rsidRPr="000E1C54">
        <w:rPr>
          <w:rFonts w:cs="Times New Roman"/>
          <w:szCs w:val="24"/>
        </w:rPr>
        <w:t xml:space="preserve"> </w:t>
      </w:r>
      <w:r w:rsidR="005B4C4B">
        <w:rPr>
          <w:rFonts w:cs="Times New Roman"/>
          <w:szCs w:val="24"/>
        </w:rPr>
        <w:t>&lt;</w:t>
      </w:r>
      <w:r w:rsidR="005B4C4B" w:rsidRPr="000E1C54">
        <w:rPr>
          <w:rFonts w:cs="Times New Roman"/>
          <w:szCs w:val="24"/>
        </w:rPr>
        <w:t xml:space="preserve"> .0</w:t>
      </w:r>
      <w:r w:rsidR="005B4C4B">
        <w:rPr>
          <w:rFonts w:cs="Times New Roman"/>
          <w:szCs w:val="24"/>
        </w:rPr>
        <w:t>01</w:t>
      </w:r>
      <w:r w:rsidR="005B4C4B" w:rsidRPr="000E1C54">
        <w:rPr>
          <w:rFonts w:cs="Times New Roman"/>
          <w:szCs w:val="24"/>
        </w:rPr>
        <w:t>, η</w:t>
      </w:r>
      <w:r w:rsidR="005B4C4B" w:rsidRPr="000E1C54">
        <w:rPr>
          <w:rFonts w:cs="Times New Roman"/>
          <w:szCs w:val="24"/>
          <w:vertAlign w:val="subscript"/>
        </w:rPr>
        <w:t>p</w:t>
      </w:r>
      <w:r w:rsidR="005B4C4B" w:rsidRPr="000E1C54">
        <w:rPr>
          <w:rFonts w:cs="Times New Roman"/>
          <w:szCs w:val="24"/>
          <w:vertAlign w:val="superscript"/>
        </w:rPr>
        <w:t xml:space="preserve">2 </w:t>
      </w:r>
      <w:r w:rsidR="005B4C4B" w:rsidRPr="000E1C54">
        <w:rPr>
          <w:rFonts w:cs="Times New Roman"/>
          <w:szCs w:val="24"/>
        </w:rPr>
        <w:t>= .</w:t>
      </w:r>
      <w:r w:rsidR="005B4C4B">
        <w:rPr>
          <w:rFonts w:cs="Times New Roman"/>
          <w:szCs w:val="24"/>
        </w:rPr>
        <w:t>42</w:t>
      </w:r>
      <w:r w:rsidR="005B4C4B" w:rsidRPr="000E1C54">
        <w:rPr>
          <w:rFonts w:cs="Times New Roman"/>
          <w:szCs w:val="24"/>
        </w:rPr>
        <w:t>,</w:t>
      </w:r>
      <w:r w:rsidR="005B4C4B" w:rsidRPr="00FC6F29">
        <w:rPr>
          <w:rFonts w:cs="Times New Roman"/>
          <w:szCs w:val="24"/>
        </w:rPr>
        <w:t xml:space="preserve"> </w:t>
      </w:r>
      <w:r w:rsidR="005B4C4B" w:rsidRPr="000E1C54">
        <w:rPr>
          <w:rFonts w:cs="Times New Roman"/>
          <w:szCs w:val="24"/>
        </w:rPr>
        <w:t xml:space="preserve">suggesting that the larger the position difference, the </w:t>
      </w:r>
      <w:r w:rsidR="005B4C4B">
        <w:rPr>
          <w:rFonts w:cs="Times New Roman"/>
          <w:szCs w:val="24"/>
        </w:rPr>
        <w:t>longer</w:t>
      </w:r>
      <w:r w:rsidR="005B4C4B" w:rsidRPr="000E1C54">
        <w:rPr>
          <w:rFonts w:cs="Times New Roman"/>
          <w:szCs w:val="24"/>
        </w:rPr>
        <w:t xml:space="preserve"> </w:t>
      </w:r>
      <w:r w:rsidR="004D1D1A">
        <w:rPr>
          <w:rFonts w:cs="Times New Roman"/>
          <w:szCs w:val="24"/>
        </w:rPr>
        <w:t>wa</w:t>
      </w:r>
      <w:r w:rsidR="005B4C4B">
        <w:rPr>
          <w:rFonts w:cs="Times New Roman"/>
          <w:szCs w:val="24"/>
        </w:rPr>
        <w:t xml:space="preserve">s </w:t>
      </w:r>
      <w:r w:rsidR="005B4C4B" w:rsidRPr="000E1C54">
        <w:rPr>
          <w:rFonts w:cs="Times New Roman"/>
          <w:szCs w:val="24"/>
        </w:rPr>
        <w:t xml:space="preserve">the </w:t>
      </w:r>
      <w:r w:rsidR="005B4C4B">
        <w:rPr>
          <w:rFonts w:cs="Times New Roman"/>
          <w:szCs w:val="24"/>
        </w:rPr>
        <w:t>processing time.</w:t>
      </w:r>
      <w:r w:rsidRPr="000E1C54">
        <w:rPr>
          <w:rFonts w:cs="Times New Roman"/>
          <w:szCs w:val="24"/>
        </w:rPr>
        <w:t xml:space="preserve"> </w:t>
      </w:r>
      <w:r w:rsidR="00780AA1">
        <w:rPr>
          <w:rFonts w:cs="Times New Roman"/>
          <w:szCs w:val="24"/>
        </w:rPr>
        <w:t>A</w:t>
      </w:r>
      <w:r w:rsidRPr="000E1C54">
        <w:rPr>
          <w:rFonts w:cs="Times New Roman"/>
          <w:szCs w:val="24"/>
        </w:rPr>
        <w:t xml:space="preserve">n interaction effect of </w:t>
      </w:r>
      <w:r w:rsidR="00780AA1">
        <w:rPr>
          <w:rFonts w:cs="Times New Roman"/>
          <w:szCs w:val="24"/>
        </w:rPr>
        <w:t>trial</w:t>
      </w:r>
      <w:r w:rsidRPr="000E1C54">
        <w:rPr>
          <w:rFonts w:cs="Times New Roman"/>
          <w:szCs w:val="24"/>
        </w:rPr>
        <w:t xml:space="preserve"> type </w:t>
      </w:r>
      <w:r w:rsidRPr="000E1C54">
        <w:rPr>
          <w:rFonts w:cs="Times New Roman"/>
        </w:rPr>
        <w:t xml:space="preserve">× position, </w:t>
      </w:r>
      <w:r w:rsidRPr="000E1C54">
        <w:rPr>
          <w:rFonts w:cs="Times New Roman"/>
          <w:i/>
          <w:szCs w:val="24"/>
        </w:rPr>
        <w:t>F</w:t>
      </w:r>
      <w:r w:rsidRPr="000E1C54">
        <w:rPr>
          <w:rFonts w:cs="Times New Roman"/>
          <w:szCs w:val="24"/>
        </w:rPr>
        <w:t>(</w:t>
      </w:r>
      <w:r w:rsidR="004C1E25">
        <w:rPr>
          <w:rFonts w:cs="Times New Roman"/>
          <w:szCs w:val="24"/>
        </w:rPr>
        <w:t>1.58</w:t>
      </w:r>
      <w:r w:rsidRPr="000E1C54">
        <w:rPr>
          <w:rFonts w:cs="Times New Roman"/>
          <w:szCs w:val="24"/>
        </w:rPr>
        <w:t xml:space="preserve">, </w:t>
      </w:r>
      <w:r w:rsidR="004C1E25">
        <w:rPr>
          <w:rFonts w:cs="Times New Roman"/>
          <w:szCs w:val="24"/>
        </w:rPr>
        <w:t>61.57</w:t>
      </w:r>
      <w:r w:rsidRPr="000E1C54">
        <w:rPr>
          <w:rFonts w:cs="Times New Roman"/>
          <w:szCs w:val="24"/>
        </w:rPr>
        <w:t xml:space="preserve">) = </w:t>
      </w:r>
      <w:r w:rsidR="00780AA1">
        <w:rPr>
          <w:rFonts w:cs="Times New Roman"/>
          <w:szCs w:val="24"/>
        </w:rPr>
        <w:t>5.80</w:t>
      </w:r>
      <w:r w:rsidRPr="000E1C54">
        <w:rPr>
          <w:rFonts w:cs="Times New Roman"/>
          <w:szCs w:val="24"/>
        </w:rPr>
        <w:t xml:space="preserve">, </w:t>
      </w:r>
      <w:r w:rsidRPr="000E1C54">
        <w:rPr>
          <w:rFonts w:cs="Times New Roman"/>
          <w:i/>
          <w:szCs w:val="24"/>
        </w:rPr>
        <w:t>p</w:t>
      </w:r>
      <w:r w:rsidRPr="000E1C54">
        <w:rPr>
          <w:rFonts w:cs="Times New Roman"/>
          <w:szCs w:val="24"/>
        </w:rPr>
        <w:t xml:space="preserve"> = .0</w:t>
      </w:r>
      <w:r w:rsidR="004C1E25">
        <w:rPr>
          <w:rFonts w:cs="Times New Roman"/>
          <w:szCs w:val="24"/>
        </w:rPr>
        <w:t>1</w:t>
      </w:r>
      <w:r w:rsidRPr="000E1C54">
        <w:rPr>
          <w:rFonts w:cs="Times New Roman"/>
          <w:szCs w:val="24"/>
        </w:rPr>
        <w:t>, η</w:t>
      </w:r>
      <w:r w:rsidRPr="000E1C54">
        <w:rPr>
          <w:rFonts w:cs="Times New Roman"/>
          <w:szCs w:val="24"/>
          <w:vertAlign w:val="subscript"/>
        </w:rPr>
        <w:t>p</w:t>
      </w:r>
      <w:r w:rsidRPr="000E1C54">
        <w:rPr>
          <w:rFonts w:cs="Times New Roman"/>
          <w:szCs w:val="24"/>
          <w:vertAlign w:val="superscript"/>
        </w:rPr>
        <w:t xml:space="preserve">2 </w:t>
      </w:r>
      <w:r w:rsidRPr="000E1C54">
        <w:rPr>
          <w:rFonts w:cs="Times New Roman"/>
          <w:szCs w:val="24"/>
        </w:rPr>
        <w:t>= .1</w:t>
      </w:r>
      <w:r w:rsidR="00780AA1">
        <w:rPr>
          <w:rFonts w:cs="Times New Roman"/>
          <w:szCs w:val="24"/>
        </w:rPr>
        <w:t>3</w:t>
      </w:r>
      <w:r w:rsidRPr="000E1C54">
        <w:rPr>
          <w:rFonts w:cs="Times New Roman"/>
          <w:szCs w:val="24"/>
        </w:rPr>
        <w:t xml:space="preserve">, </w:t>
      </w:r>
      <w:r w:rsidR="002928A0">
        <w:rPr>
          <w:rFonts w:cs="Times New Roman"/>
          <w:szCs w:val="24"/>
        </w:rPr>
        <w:t xml:space="preserve">and an interaction effect of </w:t>
      </w:r>
      <w:r w:rsidR="002928A0" w:rsidRPr="000E1C54">
        <w:rPr>
          <w:rFonts w:cs="Times New Roman"/>
          <w:szCs w:val="24"/>
        </w:rPr>
        <w:t xml:space="preserve">graph type </w:t>
      </w:r>
      <w:r w:rsidR="002928A0" w:rsidRPr="000E1C54">
        <w:rPr>
          <w:rFonts w:cs="Times New Roman"/>
        </w:rPr>
        <w:t xml:space="preserve">× </w:t>
      </w:r>
      <w:r w:rsidR="002928A0" w:rsidRPr="000E1C54">
        <w:rPr>
          <w:rFonts w:cs="Times New Roman"/>
          <w:szCs w:val="24"/>
        </w:rPr>
        <w:t xml:space="preserve">trial type </w:t>
      </w:r>
      <w:r w:rsidR="002928A0" w:rsidRPr="000E1C54">
        <w:rPr>
          <w:rFonts w:cs="Times New Roman"/>
        </w:rPr>
        <w:t xml:space="preserve">× </w:t>
      </w:r>
      <w:r w:rsidR="002928A0" w:rsidRPr="000E1C54">
        <w:rPr>
          <w:rFonts w:cs="Times New Roman"/>
          <w:szCs w:val="24"/>
        </w:rPr>
        <w:t>position,</w:t>
      </w:r>
      <w:r w:rsidR="002928A0">
        <w:rPr>
          <w:rFonts w:cs="Times New Roman"/>
          <w:szCs w:val="24"/>
        </w:rPr>
        <w:t xml:space="preserve"> </w:t>
      </w:r>
      <w:r w:rsidR="002928A0" w:rsidRPr="000E1C54">
        <w:rPr>
          <w:rFonts w:cs="Times New Roman"/>
          <w:i/>
          <w:szCs w:val="24"/>
        </w:rPr>
        <w:t>F</w:t>
      </w:r>
      <w:r w:rsidR="002928A0" w:rsidRPr="000E1C54">
        <w:rPr>
          <w:rFonts w:cs="Times New Roman"/>
          <w:szCs w:val="24"/>
        </w:rPr>
        <w:t>(</w:t>
      </w:r>
      <w:r w:rsidR="004C1E25">
        <w:rPr>
          <w:rFonts w:cs="Times New Roman"/>
          <w:szCs w:val="24"/>
        </w:rPr>
        <w:t>1.68</w:t>
      </w:r>
      <w:r w:rsidR="002928A0" w:rsidRPr="000E1C54">
        <w:rPr>
          <w:rFonts w:cs="Times New Roman"/>
          <w:szCs w:val="24"/>
        </w:rPr>
        <w:t xml:space="preserve">, </w:t>
      </w:r>
      <w:r w:rsidR="004C1E25">
        <w:rPr>
          <w:rFonts w:cs="Times New Roman"/>
          <w:szCs w:val="24"/>
        </w:rPr>
        <w:t>65.54</w:t>
      </w:r>
      <w:r w:rsidR="002928A0" w:rsidRPr="000E1C54">
        <w:rPr>
          <w:rFonts w:cs="Times New Roman"/>
          <w:szCs w:val="24"/>
        </w:rPr>
        <w:t xml:space="preserve">) = </w:t>
      </w:r>
      <w:r w:rsidR="002928A0">
        <w:rPr>
          <w:rFonts w:cs="Times New Roman"/>
          <w:szCs w:val="24"/>
        </w:rPr>
        <w:t>5.05</w:t>
      </w:r>
      <w:r w:rsidR="002928A0" w:rsidRPr="000E1C54">
        <w:rPr>
          <w:rFonts w:cs="Times New Roman"/>
          <w:szCs w:val="24"/>
        </w:rPr>
        <w:t xml:space="preserve">, </w:t>
      </w:r>
      <w:r w:rsidR="002928A0" w:rsidRPr="000E1C54">
        <w:rPr>
          <w:rFonts w:cs="Times New Roman"/>
          <w:i/>
          <w:szCs w:val="24"/>
        </w:rPr>
        <w:t>p</w:t>
      </w:r>
      <w:r w:rsidR="002928A0" w:rsidRPr="000E1C54">
        <w:rPr>
          <w:rFonts w:cs="Times New Roman"/>
          <w:szCs w:val="24"/>
        </w:rPr>
        <w:t xml:space="preserve"> = .0</w:t>
      </w:r>
      <w:r w:rsidR="004C1E25">
        <w:rPr>
          <w:rFonts w:cs="Times New Roman"/>
          <w:szCs w:val="24"/>
        </w:rPr>
        <w:t>1</w:t>
      </w:r>
      <w:r w:rsidR="002928A0" w:rsidRPr="000E1C54">
        <w:rPr>
          <w:rFonts w:cs="Times New Roman"/>
          <w:szCs w:val="24"/>
        </w:rPr>
        <w:t>, η</w:t>
      </w:r>
      <w:r w:rsidR="002928A0" w:rsidRPr="000E1C54">
        <w:rPr>
          <w:rFonts w:cs="Times New Roman"/>
          <w:szCs w:val="24"/>
          <w:vertAlign w:val="subscript"/>
        </w:rPr>
        <w:t>p</w:t>
      </w:r>
      <w:r w:rsidR="002928A0" w:rsidRPr="000E1C54">
        <w:rPr>
          <w:rFonts w:cs="Times New Roman"/>
          <w:szCs w:val="24"/>
          <w:vertAlign w:val="superscript"/>
        </w:rPr>
        <w:t xml:space="preserve">2 </w:t>
      </w:r>
      <w:r w:rsidR="002928A0" w:rsidRPr="000E1C54">
        <w:rPr>
          <w:rFonts w:cs="Times New Roman"/>
          <w:szCs w:val="24"/>
        </w:rPr>
        <w:t>= .1</w:t>
      </w:r>
      <w:r w:rsidR="002928A0">
        <w:rPr>
          <w:rFonts w:cs="Times New Roman"/>
          <w:szCs w:val="24"/>
        </w:rPr>
        <w:t>2</w:t>
      </w:r>
      <w:r w:rsidR="002928A0" w:rsidRPr="000E1C54">
        <w:rPr>
          <w:rFonts w:cs="Times New Roman"/>
          <w:szCs w:val="24"/>
        </w:rPr>
        <w:t xml:space="preserve">, </w:t>
      </w:r>
      <w:r w:rsidRPr="000E1C54">
        <w:rPr>
          <w:rFonts w:cs="Times New Roman"/>
          <w:szCs w:val="24"/>
        </w:rPr>
        <w:t xml:space="preserve">indicating </w:t>
      </w:r>
      <w:r w:rsidR="002928A0">
        <w:rPr>
          <w:rFonts w:cs="Times New Roman"/>
          <w:szCs w:val="24"/>
        </w:rPr>
        <w:t>the effect of position was larger in nonswitch trials compared to switch and pure trials for dot plots</w:t>
      </w:r>
      <w:r w:rsidRPr="000E1C54">
        <w:rPr>
          <w:rFonts w:cs="Times New Roman"/>
          <w:szCs w:val="24"/>
        </w:rPr>
        <w:t xml:space="preserve">, whereas </w:t>
      </w:r>
      <w:r w:rsidR="002928A0">
        <w:rPr>
          <w:rFonts w:cs="Times New Roman"/>
          <w:szCs w:val="24"/>
        </w:rPr>
        <w:t xml:space="preserve">the effect of position was larger in nonswitch and pure trials compared to switch trials for </w:t>
      </w:r>
      <w:r w:rsidRPr="000E1C54">
        <w:rPr>
          <w:rFonts w:cs="Times New Roman"/>
          <w:szCs w:val="24"/>
        </w:rPr>
        <w:t>tally chart</w:t>
      </w:r>
      <w:r w:rsidR="00F57160">
        <w:rPr>
          <w:rFonts w:cs="Times New Roman"/>
          <w:szCs w:val="24"/>
        </w:rPr>
        <w:t>s</w:t>
      </w:r>
      <w:r w:rsidRPr="000E1C54">
        <w:rPr>
          <w:rFonts w:cs="Times New Roman"/>
          <w:szCs w:val="24"/>
        </w:rPr>
        <w:t xml:space="preserve">. </w:t>
      </w:r>
      <w:r w:rsidRPr="000E1C54">
        <w:rPr>
          <w:rFonts w:cs="Times New Roman"/>
          <w:lang w:eastAsia="en-GB"/>
        </w:rPr>
        <w:t>No other effect was found,</w:t>
      </w:r>
      <w:r w:rsidRPr="000E1C54">
        <w:rPr>
          <w:rFonts w:cs="Times New Roman"/>
          <w:szCs w:val="24"/>
        </w:rPr>
        <w:t xml:space="preserve"> </w:t>
      </w:r>
      <w:r w:rsidR="00780AA1">
        <w:rPr>
          <w:rFonts w:cs="Times New Roman"/>
          <w:szCs w:val="24"/>
        </w:rPr>
        <w:t>graph</w:t>
      </w:r>
      <w:r w:rsidRPr="000E1C54">
        <w:rPr>
          <w:rFonts w:cs="Times New Roman"/>
          <w:szCs w:val="24"/>
        </w:rPr>
        <w:t xml:space="preserve"> type </w:t>
      </w:r>
      <w:r w:rsidRPr="000E1C54">
        <w:rPr>
          <w:rFonts w:cs="Times New Roman"/>
        </w:rPr>
        <w:t xml:space="preserve">× </w:t>
      </w:r>
      <w:r w:rsidRPr="000E1C54">
        <w:rPr>
          <w:rFonts w:cs="Times New Roman"/>
          <w:szCs w:val="24"/>
        </w:rPr>
        <w:t xml:space="preserve">position, </w:t>
      </w:r>
      <w:r w:rsidRPr="000E1C54">
        <w:rPr>
          <w:rFonts w:cs="Times New Roman"/>
          <w:i/>
          <w:szCs w:val="24"/>
        </w:rPr>
        <w:t>F</w:t>
      </w:r>
      <w:r w:rsidRPr="000E1C54">
        <w:rPr>
          <w:rFonts w:cs="Times New Roman"/>
          <w:szCs w:val="24"/>
        </w:rPr>
        <w:t xml:space="preserve"> &lt; 1.</w:t>
      </w:r>
    </w:p>
    <w:p w14:paraId="466B433C" w14:textId="2149B2B4" w:rsidR="00F62A80" w:rsidRPr="000E1C54" w:rsidRDefault="00F62A80" w:rsidP="00F62A80">
      <w:pPr>
        <w:rPr>
          <w:rFonts w:cs="Times New Roman"/>
          <w:b/>
          <w:color w:val="000000" w:themeColor="text1"/>
        </w:rPr>
      </w:pPr>
      <w:r>
        <w:rPr>
          <w:rFonts w:cs="Times New Roman"/>
          <w:b/>
          <w:color w:val="000000" w:themeColor="text1"/>
        </w:rPr>
        <w:t>Figure</w:t>
      </w:r>
      <w:r w:rsidRPr="000E1C54">
        <w:rPr>
          <w:rFonts w:cs="Times New Roman"/>
          <w:b/>
          <w:color w:val="000000" w:themeColor="text1"/>
        </w:rPr>
        <w:t xml:space="preserve"> </w:t>
      </w:r>
      <w:r>
        <w:rPr>
          <w:rFonts w:cs="Times New Roman"/>
          <w:b/>
          <w:color w:val="000000" w:themeColor="text1"/>
        </w:rPr>
        <w:t>2A</w:t>
      </w:r>
    </w:p>
    <w:p w14:paraId="7331331E" w14:textId="4CE3E8A9" w:rsidR="00F62A80" w:rsidRPr="00702054" w:rsidRDefault="00F62A80" w:rsidP="004A4471">
      <w:pPr>
        <w:rPr>
          <w:rFonts w:cs="Times New Roman"/>
          <w:color w:val="000000" w:themeColor="text1"/>
        </w:rPr>
      </w:pPr>
      <w:r w:rsidRPr="000E1C54">
        <w:rPr>
          <w:rFonts w:cs="Times New Roman"/>
          <w:color w:val="000000" w:themeColor="text1"/>
        </w:rPr>
        <w:lastRenderedPageBreak/>
        <w:t>Average reaction times (in seconds)</w:t>
      </w:r>
      <w:r>
        <w:rPr>
          <w:rFonts w:cs="Times New Roman"/>
          <w:color w:val="000000" w:themeColor="text1"/>
        </w:rPr>
        <w:t xml:space="preserve"> by </w:t>
      </w:r>
      <w:r w:rsidR="00175584">
        <w:rPr>
          <w:rFonts w:cs="Times New Roman"/>
          <w:color w:val="000000" w:themeColor="text1"/>
        </w:rPr>
        <w:t xml:space="preserve">using the average median of </w:t>
      </w:r>
      <w:r w:rsidR="00B75560">
        <w:rPr>
          <w:rFonts w:cs="Times New Roman"/>
          <w:color w:val="000000" w:themeColor="text1"/>
        </w:rPr>
        <w:t>RTs per participant per condition</w:t>
      </w:r>
      <w:r w:rsidRPr="000E1C54">
        <w:rPr>
          <w:rFonts w:cs="Times New Roman"/>
          <w:color w:val="000000" w:themeColor="text1"/>
        </w:rPr>
        <w:t xml:space="preserve"> between position difference of group A and group B (</w:t>
      </w:r>
      <w:proofErr w:type="spellStart"/>
      <w:r w:rsidRPr="000E1C54">
        <w:rPr>
          <w:rFonts w:cs="Times New Roman"/>
          <w:color w:val="000000" w:themeColor="text1"/>
        </w:rPr>
        <w:t>DiffPos</w:t>
      </w:r>
      <w:proofErr w:type="spellEnd"/>
      <w:r w:rsidRPr="000E1C54">
        <w:rPr>
          <w:rFonts w:cs="Times New Roman"/>
          <w:color w:val="000000" w:themeColor="text1"/>
        </w:rPr>
        <w:t>) in pure vs. switch vs. nonswitch conditions for Experiments 1-3</w:t>
      </w:r>
    </w:p>
    <w:p w14:paraId="5757CA2E" w14:textId="19ADF149" w:rsidR="00F62A80" w:rsidRDefault="00F62A80" w:rsidP="004A4471">
      <w:pPr>
        <w:rPr>
          <w:rFonts w:cs="Times New Roman"/>
          <w:lang w:eastAsia="en-GB"/>
        </w:rPr>
      </w:pPr>
      <w:r>
        <w:rPr>
          <w:rFonts w:cs="Times New Roman"/>
          <w:lang w:eastAsia="en-GB"/>
        </w:rPr>
        <w:t xml:space="preserve"> </w:t>
      </w:r>
    </w:p>
    <w:p w14:paraId="79EEBF5A" w14:textId="1642A377" w:rsidR="00630909" w:rsidRDefault="001E5B76" w:rsidP="004A4471">
      <w:pPr>
        <w:rPr>
          <w:rFonts w:cs="Times New Roman"/>
          <w:lang w:eastAsia="en-GB"/>
        </w:rPr>
      </w:pPr>
      <w:r>
        <w:rPr>
          <w:noProof/>
        </w:rPr>
        <w:drawing>
          <wp:inline distT="0" distB="0" distL="0" distR="0" wp14:anchorId="517B78FD" wp14:editId="08DD5037">
            <wp:extent cx="2160000" cy="216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r>
        <w:rPr>
          <w:rFonts w:cs="Times New Roman"/>
          <w:lang w:eastAsia="en-GB"/>
        </w:rPr>
        <w:t xml:space="preserve">  </w:t>
      </w:r>
      <w:r w:rsidR="00630909">
        <w:rPr>
          <w:noProof/>
        </w:rPr>
        <w:drawing>
          <wp:inline distT="0" distB="0" distL="0" distR="0" wp14:anchorId="7139DDFD" wp14:editId="767B1399">
            <wp:extent cx="2160000" cy="216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r w:rsidR="00630909">
        <w:rPr>
          <w:rFonts w:cs="Times New Roman"/>
          <w:lang w:eastAsia="en-GB"/>
        </w:rPr>
        <w:t xml:space="preserve">  </w:t>
      </w:r>
    </w:p>
    <w:p w14:paraId="60D4C90A" w14:textId="0B18C93A" w:rsidR="00F62A80" w:rsidRPr="000E1C54" w:rsidRDefault="00A45EC9" w:rsidP="004A4471">
      <w:pPr>
        <w:rPr>
          <w:rFonts w:cs="Times New Roman"/>
          <w:lang w:eastAsia="en-GB"/>
        </w:rPr>
      </w:pPr>
      <w:r>
        <w:rPr>
          <w:noProof/>
        </w:rPr>
        <w:drawing>
          <wp:inline distT="0" distB="0" distL="0" distR="0" wp14:anchorId="745A3605" wp14:editId="53CE28D5">
            <wp:extent cx="2160000" cy="216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sectPr w:rsidR="00F62A80" w:rsidRPr="000E1C54" w:rsidSect="0093429D">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3BC16" w14:textId="77777777" w:rsidR="00604450" w:rsidRDefault="00604450" w:rsidP="00117666">
      <w:pPr>
        <w:spacing w:after="0"/>
      </w:pPr>
      <w:r>
        <w:separator/>
      </w:r>
    </w:p>
  </w:endnote>
  <w:endnote w:type="continuationSeparator" w:id="0">
    <w:p w14:paraId="2FACA2BD" w14:textId="77777777" w:rsidR="00604450" w:rsidRDefault="0060445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30679F" w:rsidRPr="00577C4C" w:rsidRDefault="0030679F">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30679F" w:rsidRPr="00577C4C" w:rsidRDefault="0030679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30679F" w:rsidRPr="00577C4C" w:rsidRDefault="0030679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30679F" w:rsidRPr="00577C4C" w:rsidRDefault="0030679F">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30679F" w:rsidRPr="00577C4C" w:rsidRDefault="0030679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30679F" w:rsidRPr="00577C4C" w:rsidRDefault="0030679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FEAAC" w14:textId="77777777" w:rsidR="00604450" w:rsidRDefault="00604450" w:rsidP="00117666">
      <w:pPr>
        <w:spacing w:after="0"/>
      </w:pPr>
      <w:r>
        <w:separator/>
      </w:r>
    </w:p>
  </w:footnote>
  <w:footnote w:type="continuationSeparator" w:id="0">
    <w:p w14:paraId="2D06A098" w14:textId="77777777" w:rsidR="00604450" w:rsidRDefault="0060445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30679F" w:rsidRPr="009151AA" w:rsidRDefault="0030679F">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30679F" w:rsidRDefault="0030679F"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24E1"/>
    <w:rsid w:val="0001436A"/>
    <w:rsid w:val="00015575"/>
    <w:rsid w:val="0002443B"/>
    <w:rsid w:val="00027B1C"/>
    <w:rsid w:val="00034304"/>
    <w:rsid w:val="00035434"/>
    <w:rsid w:val="000462FC"/>
    <w:rsid w:val="00052A14"/>
    <w:rsid w:val="00077D53"/>
    <w:rsid w:val="000B2760"/>
    <w:rsid w:val="000C7CA0"/>
    <w:rsid w:val="00105FD9"/>
    <w:rsid w:val="00117666"/>
    <w:rsid w:val="001307DC"/>
    <w:rsid w:val="00143157"/>
    <w:rsid w:val="00150CBD"/>
    <w:rsid w:val="001549D3"/>
    <w:rsid w:val="00160065"/>
    <w:rsid w:val="001603CD"/>
    <w:rsid w:val="00175584"/>
    <w:rsid w:val="00177D84"/>
    <w:rsid w:val="00187B4E"/>
    <w:rsid w:val="001A767B"/>
    <w:rsid w:val="001B35C0"/>
    <w:rsid w:val="001D062B"/>
    <w:rsid w:val="001E5B76"/>
    <w:rsid w:val="001F5D72"/>
    <w:rsid w:val="001F7F0B"/>
    <w:rsid w:val="002164E2"/>
    <w:rsid w:val="00222035"/>
    <w:rsid w:val="0022547B"/>
    <w:rsid w:val="00233C45"/>
    <w:rsid w:val="00267D18"/>
    <w:rsid w:val="00274347"/>
    <w:rsid w:val="002868E2"/>
    <w:rsid w:val="002869C3"/>
    <w:rsid w:val="002928A0"/>
    <w:rsid w:val="002936E4"/>
    <w:rsid w:val="002B20AC"/>
    <w:rsid w:val="002B4A57"/>
    <w:rsid w:val="002B6FF8"/>
    <w:rsid w:val="002C74CA"/>
    <w:rsid w:val="002D29C4"/>
    <w:rsid w:val="0030374E"/>
    <w:rsid w:val="00304644"/>
    <w:rsid w:val="003058BD"/>
    <w:rsid w:val="0030679F"/>
    <w:rsid w:val="003116AA"/>
    <w:rsid w:val="003123F4"/>
    <w:rsid w:val="003140B1"/>
    <w:rsid w:val="003308B0"/>
    <w:rsid w:val="003544FB"/>
    <w:rsid w:val="003A00CD"/>
    <w:rsid w:val="003A77C0"/>
    <w:rsid w:val="003B49DC"/>
    <w:rsid w:val="003B5C1C"/>
    <w:rsid w:val="003D2F2D"/>
    <w:rsid w:val="003D303B"/>
    <w:rsid w:val="003D4F59"/>
    <w:rsid w:val="003F0B30"/>
    <w:rsid w:val="00401590"/>
    <w:rsid w:val="00447801"/>
    <w:rsid w:val="00452E9C"/>
    <w:rsid w:val="00472F2C"/>
    <w:rsid w:val="004735C8"/>
    <w:rsid w:val="00475FB8"/>
    <w:rsid w:val="004947A6"/>
    <w:rsid w:val="004961FF"/>
    <w:rsid w:val="004A4471"/>
    <w:rsid w:val="004B418D"/>
    <w:rsid w:val="004C1E25"/>
    <w:rsid w:val="004D1D1A"/>
    <w:rsid w:val="004D5F52"/>
    <w:rsid w:val="00504C7C"/>
    <w:rsid w:val="005175DD"/>
    <w:rsid w:val="00517A89"/>
    <w:rsid w:val="005211C2"/>
    <w:rsid w:val="005250F2"/>
    <w:rsid w:val="00525DB7"/>
    <w:rsid w:val="00531775"/>
    <w:rsid w:val="00553246"/>
    <w:rsid w:val="00567A44"/>
    <w:rsid w:val="00581B2E"/>
    <w:rsid w:val="00593EEA"/>
    <w:rsid w:val="005A5EEE"/>
    <w:rsid w:val="005B4C4B"/>
    <w:rsid w:val="005D5CA1"/>
    <w:rsid w:val="005E00A6"/>
    <w:rsid w:val="005E387B"/>
    <w:rsid w:val="005F03D9"/>
    <w:rsid w:val="005F3541"/>
    <w:rsid w:val="00604450"/>
    <w:rsid w:val="006063E0"/>
    <w:rsid w:val="00630909"/>
    <w:rsid w:val="00634F85"/>
    <w:rsid w:val="006375C7"/>
    <w:rsid w:val="00650B34"/>
    <w:rsid w:val="00654E8F"/>
    <w:rsid w:val="00660D05"/>
    <w:rsid w:val="006820B1"/>
    <w:rsid w:val="006B7D14"/>
    <w:rsid w:val="006D0B93"/>
    <w:rsid w:val="006F6BDA"/>
    <w:rsid w:val="00701727"/>
    <w:rsid w:val="00702054"/>
    <w:rsid w:val="0070566C"/>
    <w:rsid w:val="00714C50"/>
    <w:rsid w:val="00725A7D"/>
    <w:rsid w:val="00746FDA"/>
    <w:rsid w:val="007501BE"/>
    <w:rsid w:val="0075514A"/>
    <w:rsid w:val="00760F0F"/>
    <w:rsid w:val="007658CB"/>
    <w:rsid w:val="00780AA1"/>
    <w:rsid w:val="00784A14"/>
    <w:rsid w:val="007874EB"/>
    <w:rsid w:val="00790BB3"/>
    <w:rsid w:val="007C206C"/>
    <w:rsid w:val="008117EB"/>
    <w:rsid w:val="00817DD6"/>
    <w:rsid w:val="0083759F"/>
    <w:rsid w:val="00856596"/>
    <w:rsid w:val="00885156"/>
    <w:rsid w:val="008B157F"/>
    <w:rsid w:val="008E11FD"/>
    <w:rsid w:val="008F6A49"/>
    <w:rsid w:val="009151AA"/>
    <w:rsid w:val="009165E8"/>
    <w:rsid w:val="009270D7"/>
    <w:rsid w:val="0093429D"/>
    <w:rsid w:val="00943573"/>
    <w:rsid w:val="0095468C"/>
    <w:rsid w:val="00962061"/>
    <w:rsid w:val="00964134"/>
    <w:rsid w:val="00970F7D"/>
    <w:rsid w:val="009750AE"/>
    <w:rsid w:val="00976CC5"/>
    <w:rsid w:val="00984371"/>
    <w:rsid w:val="00994A3D"/>
    <w:rsid w:val="009B1FC3"/>
    <w:rsid w:val="009C2B12"/>
    <w:rsid w:val="009C5A42"/>
    <w:rsid w:val="00A174D9"/>
    <w:rsid w:val="00A45EC9"/>
    <w:rsid w:val="00A62422"/>
    <w:rsid w:val="00A70E3F"/>
    <w:rsid w:val="00AA4D24"/>
    <w:rsid w:val="00AB6715"/>
    <w:rsid w:val="00AC1605"/>
    <w:rsid w:val="00AE785F"/>
    <w:rsid w:val="00B01A60"/>
    <w:rsid w:val="00B1671E"/>
    <w:rsid w:val="00B1754C"/>
    <w:rsid w:val="00B25EB8"/>
    <w:rsid w:val="00B33E22"/>
    <w:rsid w:val="00B37F4D"/>
    <w:rsid w:val="00B5021F"/>
    <w:rsid w:val="00B75560"/>
    <w:rsid w:val="00B8626B"/>
    <w:rsid w:val="00BB0090"/>
    <w:rsid w:val="00BB73C2"/>
    <w:rsid w:val="00BC34E9"/>
    <w:rsid w:val="00BD09A3"/>
    <w:rsid w:val="00C059AA"/>
    <w:rsid w:val="00C24690"/>
    <w:rsid w:val="00C52A7B"/>
    <w:rsid w:val="00C56BAF"/>
    <w:rsid w:val="00C679AA"/>
    <w:rsid w:val="00C75972"/>
    <w:rsid w:val="00CA0785"/>
    <w:rsid w:val="00CB44D8"/>
    <w:rsid w:val="00CD066B"/>
    <w:rsid w:val="00CD7527"/>
    <w:rsid w:val="00CE4FEE"/>
    <w:rsid w:val="00CF104A"/>
    <w:rsid w:val="00D060CF"/>
    <w:rsid w:val="00D31537"/>
    <w:rsid w:val="00D36A57"/>
    <w:rsid w:val="00DB59C3"/>
    <w:rsid w:val="00DB5E5F"/>
    <w:rsid w:val="00DC259A"/>
    <w:rsid w:val="00DE23E8"/>
    <w:rsid w:val="00DE73A0"/>
    <w:rsid w:val="00E00B27"/>
    <w:rsid w:val="00E0580C"/>
    <w:rsid w:val="00E253D4"/>
    <w:rsid w:val="00E52377"/>
    <w:rsid w:val="00E537AD"/>
    <w:rsid w:val="00E60727"/>
    <w:rsid w:val="00E639C3"/>
    <w:rsid w:val="00E64E17"/>
    <w:rsid w:val="00E7706D"/>
    <w:rsid w:val="00E866C9"/>
    <w:rsid w:val="00EA3D3C"/>
    <w:rsid w:val="00EC090A"/>
    <w:rsid w:val="00ED20B5"/>
    <w:rsid w:val="00F442AE"/>
    <w:rsid w:val="00F46900"/>
    <w:rsid w:val="00F57160"/>
    <w:rsid w:val="00F61D89"/>
    <w:rsid w:val="00F62A80"/>
    <w:rsid w:val="00F64991"/>
    <w:rsid w:val="00FA7D80"/>
    <w:rsid w:val="00FC3E7E"/>
    <w:rsid w:val="00FC6F29"/>
    <w:rsid w:val="00FD3491"/>
    <w:rsid w:val="00FF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table" w:customStyle="1" w:styleId="TabellemithellemGitternetz1">
    <w:name w:val="Tabelle mit hellem Gitternetz1"/>
    <w:basedOn w:val="NormaleTabelle"/>
    <w:uiPriority w:val="40"/>
    <w:rsid w:val="00150CBD"/>
    <w:pPr>
      <w:spacing w:after="0" w:line="240" w:lineRule="auto"/>
    </w:pPr>
    <w:rPr>
      <w:rFonts w:eastAsiaTheme="minorEastAsia"/>
      <w:lang w:val="de-DE"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E5EA18D-1970-4917-8A2E-4CAE0B89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4</Pages>
  <Words>1203</Words>
  <Characters>6861</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Zhao, Fang</cp:lastModifiedBy>
  <cp:revision>57</cp:revision>
  <cp:lastPrinted>2013-10-03T12:51:00Z</cp:lastPrinted>
  <dcterms:created xsi:type="dcterms:W3CDTF">2021-11-16T15:33:00Z</dcterms:created>
  <dcterms:modified xsi:type="dcterms:W3CDTF">2021-11-18T16:05:00Z</dcterms:modified>
</cp:coreProperties>
</file>