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59517" w14:textId="2D0DEFCC" w:rsidR="00372D47" w:rsidRPr="00F26F00" w:rsidRDefault="00372D47" w:rsidP="00F26F0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6F00">
        <w:rPr>
          <w:rFonts w:ascii="Times New Roman" w:hAnsi="Times New Roman" w:cs="Times New Roman"/>
          <w:b/>
          <w:bCs/>
          <w:sz w:val="24"/>
          <w:szCs w:val="24"/>
        </w:rPr>
        <w:t>Consistency of Inter-reader and Intrareader</w:t>
      </w:r>
    </w:p>
    <w:p w14:paraId="42CAE61F" w14:textId="7FD99DBC" w:rsidR="002F066F" w:rsidRPr="00F26F00" w:rsidRDefault="00372D47" w:rsidP="00F26F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26F00">
        <w:rPr>
          <w:rFonts w:ascii="Times New Roman" w:hAnsi="Times New Roman" w:cs="Times New Roman"/>
          <w:sz w:val="24"/>
          <w:szCs w:val="24"/>
        </w:rPr>
        <w:t>The consistency of the inter-reader for two measurement results was well. (VA in reference slice (ICC=0.896; 95</w:t>
      </w:r>
      <w:r w:rsidRPr="00F26F00">
        <w:rPr>
          <w:rFonts w:ascii="Times New Roman" w:hAnsi="Times New Roman" w:cs="Times New Roman"/>
          <w:sz w:val="24"/>
          <w:szCs w:val="24"/>
        </w:rPr>
        <w:t>％</w:t>
      </w:r>
      <w:r w:rsidRPr="00F26F00">
        <w:rPr>
          <w:rFonts w:ascii="Times New Roman" w:hAnsi="Times New Roman" w:cs="Times New Roman"/>
          <w:sz w:val="24"/>
          <w:szCs w:val="24"/>
        </w:rPr>
        <w:t>CI, 0.67-0.99), LA in reference slice(ICC=0.845; 95</w:t>
      </w:r>
      <w:r w:rsidRPr="00F26F00">
        <w:rPr>
          <w:rFonts w:ascii="Times New Roman" w:hAnsi="Times New Roman" w:cs="Times New Roman"/>
          <w:sz w:val="24"/>
          <w:szCs w:val="24"/>
        </w:rPr>
        <w:t>％</w:t>
      </w:r>
      <w:r w:rsidRPr="00F26F00">
        <w:rPr>
          <w:rFonts w:ascii="Times New Roman" w:hAnsi="Times New Roman" w:cs="Times New Roman"/>
          <w:sz w:val="24"/>
          <w:szCs w:val="24"/>
        </w:rPr>
        <w:t>CI, 0.54-0.96), VA in the narrowest slice(ICC=0.902; 95</w:t>
      </w:r>
      <w:r w:rsidRPr="00F26F00">
        <w:rPr>
          <w:rFonts w:ascii="Times New Roman" w:hAnsi="Times New Roman" w:cs="Times New Roman"/>
          <w:sz w:val="24"/>
          <w:szCs w:val="24"/>
        </w:rPr>
        <w:t>％</w:t>
      </w:r>
      <w:r w:rsidRPr="00F26F00">
        <w:rPr>
          <w:rFonts w:ascii="Times New Roman" w:hAnsi="Times New Roman" w:cs="Times New Roman"/>
          <w:sz w:val="24"/>
          <w:szCs w:val="24"/>
        </w:rPr>
        <w:t>CI, 0.71-0.98), LA in the narrowest slice(ICC=0.883; 95</w:t>
      </w:r>
      <w:r w:rsidRPr="00F26F00">
        <w:rPr>
          <w:rFonts w:ascii="Times New Roman" w:hAnsi="Times New Roman" w:cs="Times New Roman"/>
          <w:sz w:val="24"/>
          <w:szCs w:val="24"/>
        </w:rPr>
        <w:t>％</w:t>
      </w:r>
      <w:r w:rsidRPr="00F26F00">
        <w:rPr>
          <w:rFonts w:ascii="Times New Roman" w:hAnsi="Times New Roman" w:cs="Times New Roman"/>
          <w:sz w:val="24"/>
          <w:szCs w:val="24"/>
        </w:rPr>
        <w:t>CI, 0.57-0.98).The consistency of the intrareader for two measurement results was well, too. (VA in reference slice(ICC=0.893; 95</w:t>
      </w:r>
      <w:r w:rsidRPr="00F26F00">
        <w:rPr>
          <w:rFonts w:ascii="Times New Roman" w:hAnsi="Times New Roman" w:cs="Times New Roman"/>
          <w:sz w:val="24"/>
          <w:szCs w:val="24"/>
        </w:rPr>
        <w:t>％</w:t>
      </w:r>
      <w:r w:rsidRPr="00F26F00">
        <w:rPr>
          <w:rFonts w:ascii="Times New Roman" w:hAnsi="Times New Roman" w:cs="Times New Roman"/>
          <w:sz w:val="24"/>
          <w:szCs w:val="24"/>
        </w:rPr>
        <w:t>CI, 0.67-0.98), LA in reference slice(ICC=0.802; 95</w:t>
      </w:r>
      <w:r w:rsidRPr="00F26F00">
        <w:rPr>
          <w:rFonts w:ascii="Times New Roman" w:hAnsi="Times New Roman" w:cs="Times New Roman"/>
          <w:sz w:val="24"/>
          <w:szCs w:val="24"/>
        </w:rPr>
        <w:t>％</w:t>
      </w:r>
      <w:r w:rsidRPr="00F26F00">
        <w:rPr>
          <w:rFonts w:ascii="Times New Roman" w:hAnsi="Times New Roman" w:cs="Times New Roman"/>
          <w:sz w:val="24"/>
          <w:szCs w:val="24"/>
        </w:rPr>
        <w:t>CI, 0.42-0.97), VA in the narrowest slice(ICC=0.836; 95</w:t>
      </w:r>
      <w:r w:rsidRPr="00F26F00">
        <w:rPr>
          <w:rFonts w:ascii="Times New Roman" w:hAnsi="Times New Roman" w:cs="Times New Roman"/>
          <w:sz w:val="24"/>
          <w:szCs w:val="24"/>
        </w:rPr>
        <w:t>％</w:t>
      </w:r>
      <w:r w:rsidRPr="00F26F00">
        <w:rPr>
          <w:rFonts w:ascii="Times New Roman" w:hAnsi="Times New Roman" w:cs="Times New Roman"/>
          <w:sz w:val="24"/>
          <w:szCs w:val="24"/>
        </w:rPr>
        <w:t>CI, 0.62-0.996), LA in the narrowest slice(ICC=0.812; 95</w:t>
      </w:r>
      <w:r w:rsidRPr="00F26F00">
        <w:rPr>
          <w:rFonts w:ascii="Times New Roman" w:hAnsi="Times New Roman" w:cs="Times New Roman"/>
          <w:sz w:val="24"/>
          <w:szCs w:val="24"/>
        </w:rPr>
        <w:t>％</w:t>
      </w:r>
      <w:r w:rsidRPr="00F26F00">
        <w:rPr>
          <w:rFonts w:ascii="Times New Roman" w:hAnsi="Times New Roman" w:cs="Times New Roman"/>
          <w:sz w:val="24"/>
          <w:szCs w:val="24"/>
        </w:rPr>
        <w:t>CI, 0.56-0.94).</w:t>
      </w:r>
    </w:p>
    <w:sectPr w:rsidR="002F066F" w:rsidRPr="00F26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C0732" w14:textId="77777777" w:rsidR="00963D15" w:rsidRDefault="00963D15" w:rsidP="00F26F00">
      <w:r>
        <w:separator/>
      </w:r>
    </w:p>
  </w:endnote>
  <w:endnote w:type="continuationSeparator" w:id="0">
    <w:p w14:paraId="3CD6F700" w14:textId="77777777" w:rsidR="00963D15" w:rsidRDefault="00963D15" w:rsidP="00F2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7A689" w14:textId="77777777" w:rsidR="00963D15" w:rsidRDefault="00963D15" w:rsidP="00F26F00">
      <w:r>
        <w:separator/>
      </w:r>
    </w:p>
  </w:footnote>
  <w:footnote w:type="continuationSeparator" w:id="0">
    <w:p w14:paraId="709B82D8" w14:textId="77777777" w:rsidR="00963D15" w:rsidRDefault="00963D15" w:rsidP="00F26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2tzQ3NrM0Nzc2sbRQ0lEKTi0uzszPAykwrAUAlrNGIywAAAA="/>
  </w:docVars>
  <w:rsids>
    <w:rsidRoot w:val="00372D47"/>
    <w:rsid w:val="001146F3"/>
    <w:rsid w:val="002D3928"/>
    <w:rsid w:val="002F066F"/>
    <w:rsid w:val="00372D47"/>
    <w:rsid w:val="00446BCD"/>
    <w:rsid w:val="00963D15"/>
    <w:rsid w:val="00F2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461A2"/>
  <w15:chartTrackingRefBased/>
  <w15:docId w15:val="{CFAE20D5-FC88-4332-822E-A5075360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6F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6F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6F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车 锋丽</dc:creator>
  <cp:keywords/>
  <dc:description/>
  <cp:lastModifiedBy>车 锋丽</cp:lastModifiedBy>
  <cp:revision>2</cp:revision>
  <dcterms:created xsi:type="dcterms:W3CDTF">2021-11-04T09:59:00Z</dcterms:created>
  <dcterms:modified xsi:type="dcterms:W3CDTF">2021-11-04T09:59:00Z</dcterms:modified>
</cp:coreProperties>
</file>