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BA3D4" w14:textId="77777777" w:rsidR="00E35A2F" w:rsidRDefault="00E35A2F" w:rsidP="00E35A2F">
      <w:pPr>
        <w:autoSpaceDE w:val="0"/>
        <w:autoSpaceDN w:val="0"/>
        <w:adjustRightInd w:val="0"/>
        <w:spacing w:line="480" w:lineRule="auto"/>
        <w:rPr>
          <w:rStyle w:val="a8"/>
          <w:lang w:val="en-GB"/>
        </w:rPr>
      </w:pPr>
      <w:r w:rsidRPr="00AB3770">
        <w:rPr>
          <w:rFonts w:ascii="Times New Roman" w:hAnsi="Times New Roman"/>
          <w:b/>
          <w:color w:val="000000"/>
          <w:sz w:val="24"/>
          <w:lang w:val="en-GB"/>
        </w:rPr>
        <w:t>Variation in petal and leaf wax deposition affects cuticular transpiration in cut lily flowers</w:t>
      </w:r>
    </w:p>
    <w:p w14:paraId="1F58AFF1" w14:textId="77777777" w:rsidR="00E35A2F" w:rsidRDefault="00E35A2F" w:rsidP="00E35A2F">
      <w:pPr>
        <w:autoSpaceDE w:val="0"/>
        <w:autoSpaceDN w:val="0"/>
        <w:adjustRightInd w:val="0"/>
        <w:spacing w:line="480" w:lineRule="auto"/>
        <w:rPr>
          <w:rStyle w:val="a8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>Guiping Cheng</w:t>
      </w:r>
      <w:r>
        <w:rPr>
          <w:rFonts w:ascii="Times New Roman" w:hAnsi="Times New Roman"/>
          <w:color w:val="000000"/>
          <w:sz w:val="24"/>
          <w:vertAlign w:val="superscript"/>
          <w:lang w:val="en-GB"/>
        </w:rPr>
        <w:t>1</w:t>
      </w:r>
      <w:r>
        <w:rPr>
          <w:rFonts w:ascii="Times New Roman" w:hAnsi="Times New Roman" w:hint="eastAsia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Lin Wang</w:t>
      </w:r>
      <w:r>
        <w:rPr>
          <w:rFonts w:ascii="Times New Roman" w:hAnsi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 w:hint="eastAsia"/>
          <w:color w:val="000000"/>
          <w:sz w:val="24"/>
        </w:rPr>
        <w:t xml:space="preserve"> Hairong Wu</w:t>
      </w:r>
      <w:r>
        <w:rPr>
          <w:rFonts w:ascii="Times New Roman" w:hAnsi="Times New Roman"/>
          <w:color w:val="000000"/>
          <w:sz w:val="24"/>
          <w:vertAlign w:val="superscript"/>
        </w:rPr>
        <w:t>4</w:t>
      </w:r>
      <w:r>
        <w:rPr>
          <w:rFonts w:ascii="Times New Roman" w:hAnsi="Times New Roman"/>
          <w:color w:val="000000"/>
          <w:sz w:val="24"/>
          <w:lang w:val="en-GB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>Xinfan Yu</w:t>
      </w:r>
      <w:r>
        <w:rPr>
          <w:rFonts w:ascii="Times New Roman" w:hAnsi="Times New Roman"/>
          <w:color w:val="000000"/>
          <w:sz w:val="24"/>
          <w:vertAlign w:val="superscript"/>
          <w:lang w:val="en-GB"/>
        </w:rPr>
        <w:t>1</w:t>
      </w:r>
      <w:r>
        <w:rPr>
          <w:rFonts w:ascii="Times New Roman" w:hAnsi="Times New Roman"/>
          <w:color w:val="000000"/>
          <w:sz w:val="24"/>
        </w:rPr>
        <w:t>, Nan Zhang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Xiaorong Wan</w:t>
      </w:r>
      <w:r>
        <w:rPr>
          <w:rFonts w:ascii="Times New Roman" w:hAnsi="Times New Roman"/>
          <w:color w:val="000000"/>
          <w:sz w:val="24"/>
          <w:vertAlign w:val="superscript"/>
          <w:lang w:val="en-GB"/>
        </w:rPr>
        <w:t>1</w:t>
      </w:r>
      <w:r>
        <w:rPr>
          <w:rFonts w:ascii="Times New Roman" w:hAnsi="Times New Roman"/>
          <w:color w:val="000000"/>
          <w:sz w:val="24"/>
          <w:lang w:val="en-GB"/>
        </w:rPr>
        <w:t xml:space="preserve">, </w:t>
      </w:r>
      <w:r>
        <w:rPr>
          <w:rFonts w:ascii="Times New Roman" w:hAnsi="Times New Roman" w:hint="eastAsia"/>
          <w:color w:val="000000"/>
          <w:sz w:val="24"/>
        </w:rPr>
        <w:t>Lihong He</w:t>
      </w:r>
      <w:r>
        <w:rPr>
          <w:rFonts w:ascii="Times New Roman" w:hAnsi="Times New Roman"/>
          <w:color w:val="000000"/>
          <w:sz w:val="24"/>
          <w:vertAlign w:val="superscript"/>
          <w:lang w:val="en-GB"/>
        </w:rPr>
        <w:t>1</w:t>
      </w:r>
      <w:r>
        <w:rPr>
          <w:rFonts w:ascii="Times New Roman" w:hAnsi="Times New Roman"/>
          <w:color w:val="000000"/>
          <w:sz w:val="24"/>
          <w:lang w:val="en-GB"/>
        </w:rPr>
        <w:t>,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en-GB"/>
        </w:rPr>
        <w:t>Hua Huang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vertAlign w:val="superscript"/>
          <w:lang w:val="en-GB"/>
        </w:rPr>
        <w:t>,</w:t>
      </w:r>
      <w:r>
        <w:rPr>
          <w:rFonts w:ascii="Times New Roman" w:eastAsia="TimesNewRoman" w:hAnsi="Times New Roman"/>
          <w:color w:val="000000"/>
          <w:sz w:val="24"/>
          <w:vertAlign w:val="superscript"/>
          <w:lang w:val="en-GB"/>
        </w:rPr>
        <w:t>*</w:t>
      </w:r>
    </w:p>
    <w:p w14:paraId="286285AC" w14:textId="77777777" w:rsidR="00E35A2F" w:rsidRPr="00666C56" w:rsidRDefault="00E35A2F" w:rsidP="00E35A2F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lang w:val="en-GB"/>
        </w:rPr>
      </w:pPr>
      <w:bookmarkStart w:id="0" w:name="_Hlk533146613"/>
    </w:p>
    <w:bookmarkEnd w:id="0"/>
    <w:p w14:paraId="66AEE3A6" w14:textId="77777777" w:rsidR="00E35A2F" w:rsidRPr="0082048F" w:rsidRDefault="00E35A2F" w:rsidP="00E35A2F">
      <w:pPr>
        <w:spacing w:line="480" w:lineRule="auto"/>
        <w:rPr>
          <w:rFonts w:ascii="Times New Roman" w:eastAsia="宋体" w:hAnsi="Times New Roman"/>
          <w:i/>
          <w:color w:val="000000"/>
          <w:sz w:val="24"/>
        </w:rPr>
      </w:pPr>
      <w:r w:rsidRPr="0082048F">
        <w:rPr>
          <w:rFonts w:ascii="Times New Roman" w:eastAsia="TimesNewRoman" w:hAnsi="Times New Roman"/>
          <w:i/>
          <w:color w:val="000000"/>
          <w:sz w:val="24"/>
          <w:vertAlign w:val="superscript"/>
          <w:lang w:val="en-GB"/>
        </w:rPr>
        <w:t>1</w:t>
      </w:r>
      <w:r w:rsidRPr="0082048F">
        <w:rPr>
          <w:rFonts w:ascii="Times New Roman" w:hAnsi="Times New Roman"/>
          <w:i/>
          <w:iCs/>
          <w:color w:val="000000"/>
          <w:szCs w:val="21"/>
        </w:rPr>
        <w:t>College of Agriculture and Biology,</w:t>
      </w:r>
      <w:r w:rsidRPr="0082048F">
        <w:rPr>
          <w:rFonts w:ascii="Times New Roman" w:hAnsi="Times New Roman"/>
          <w:color w:val="000000"/>
          <w:szCs w:val="21"/>
        </w:rPr>
        <w:t xml:space="preserve"> </w:t>
      </w:r>
      <w:r w:rsidRPr="0082048F">
        <w:rPr>
          <w:rFonts w:ascii="Times New Roman" w:eastAsia="宋体" w:hAnsi="Times New Roman" w:hint="eastAsia"/>
          <w:i/>
          <w:color w:val="000000"/>
          <w:sz w:val="24"/>
        </w:rPr>
        <w:t>Zhongkai University of Agriculture and Engineering</w:t>
      </w:r>
      <w:r w:rsidRPr="0082048F">
        <w:rPr>
          <w:rFonts w:ascii="Times New Roman" w:eastAsia="TimesNewRoman" w:hAnsi="Times New Roman"/>
          <w:i/>
          <w:color w:val="000000"/>
          <w:sz w:val="24"/>
        </w:rPr>
        <w:t>, Guangzhou 510</w:t>
      </w:r>
      <w:r w:rsidRPr="0082048F">
        <w:rPr>
          <w:rFonts w:ascii="Times New Roman" w:eastAsia="宋体" w:hAnsi="Times New Roman" w:hint="eastAsia"/>
          <w:i/>
          <w:color w:val="000000"/>
          <w:sz w:val="24"/>
        </w:rPr>
        <w:t>225</w:t>
      </w:r>
      <w:r w:rsidRPr="0082048F">
        <w:rPr>
          <w:rFonts w:ascii="Times New Roman" w:eastAsia="TimesNewRoman" w:hAnsi="Times New Roman"/>
          <w:i/>
          <w:color w:val="000000"/>
          <w:sz w:val="24"/>
        </w:rPr>
        <w:t>, P.R. China</w:t>
      </w:r>
    </w:p>
    <w:p w14:paraId="5E60366D" w14:textId="77777777" w:rsidR="00E35A2F" w:rsidRDefault="00E35A2F" w:rsidP="00E35A2F">
      <w:pPr>
        <w:spacing w:line="480" w:lineRule="auto"/>
        <w:rPr>
          <w:color w:val="000000"/>
        </w:rPr>
      </w:pPr>
      <w:r>
        <w:rPr>
          <w:rFonts w:ascii="Times New Roman" w:eastAsia="TimesNewRoman" w:hAnsi="Times New Roman"/>
          <w:i/>
          <w:color w:val="000000"/>
          <w:sz w:val="24"/>
          <w:vertAlign w:val="superscript"/>
        </w:rPr>
        <w:t>2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>Institute of Fruit Tree Research, Guangdong Academy of Agricultural Sciences</w:t>
      </w:r>
      <w:r>
        <w:rPr>
          <w:rFonts w:ascii="Times New Roman" w:hAnsi="Times New Roman" w:hint="eastAsia"/>
          <w:i/>
          <w:color w:val="000000"/>
          <w:sz w:val="24"/>
          <w:lang w:val="en-GB"/>
        </w:rPr>
        <w:t>;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 xml:space="preserve"> Key Laboratory of South Subtropical Fruit Biology and Genetic Resource Utilization</w:t>
      </w:r>
      <w:r>
        <w:rPr>
          <w:color w:val="000000"/>
        </w:rPr>
        <w:t xml:space="preserve">, 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>Ministry of Agriculture and Rural Affairs</w:t>
      </w:r>
      <w:r>
        <w:rPr>
          <w:rFonts w:ascii="Times New Roman" w:eastAsia="宋体" w:hAnsi="Times New Roman" w:hint="eastAsia"/>
          <w:i/>
          <w:color w:val="000000"/>
          <w:sz w:val="24"/>
        </w:rPr>
        <w:t>,</w:t>
      </w:r>
      <w:r>
        <w:rPr>
          <w:rFonts w:ascii="Times New Roman" w:eastAsia="宋体" w:hAnsi="Times New Roman"/>
          <w:i/>
          <w:color w:val="000000"/>
          <w:sz w:val="24"/>
        </w:rPr>
        <w:t>G</w:t>
      </w:r>
      <w:r w:rsidRPr="00985470">
        <w:rPr>
          <w:rFonts w:ascii="Times New Roman" w:eastAsia="TimesNewRoman" w:hAnsi="Times New Roman"/>
          <w:i/>
          <w:color w:val="000000"/>
          <w:sz w:val="24"/>
          <w:lang w:val="en-GB"/>
        </w:rPr>
        <w:t>uangdong Provincial Key Laboratory of Tropical and Subtropical Fruit Tree Research, Guangzhou, 510640, 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 xml:space="preserve"> P. R. China</w:t>
      </w:r>
    </w:p>
    <w:p w14:paraId="2C14D0F6" w14:textId="77777777" w:rsidR="00E35A2F" w:rsidRDefault="00E35A2F" w:rsidP="00E35A2F">
      <w:pPr>
        <w:spacing w:line="480" w:lineRule="auto"/>
        <w:rPr>
          <w:rFonts w:ascii="Times New Roman" w:eastAsia="TimesNewRoman" w:hAnsi="Times New Roman"/>
          <w:i/>
          <w:color w:val="000000"/>
          <w:sz w:val="24"/>
          <w:lang w:val="en-GB"/>
        </w:rPr>
      </w:pPr>
      <w:r>
        <w:rPr>
          <w:rFonts w:ascii="Times New Roman" w:eastAsia="TimesNewRoman" w:hAnsi="Times New Roman"/>
          <w:i/>
          <w:color w:val="000000"/>
          <w:sz w:val="24"/>
          <w:vertAlign w:val="superscript"/>
          <w:lang w:val="en-GB"/>
        </w:rPr>
        <w:t>3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 xml:space="preserve">Sericultural &amp; Agri-Food Research Institute Guangdong Academy of Agricultural Sciences, Key Laboratory of Functional Foods, Ministry of Agriculture and Rural Affairs, Key Laboratory of Agricultural Products Processing, Guangzhou 510610, P. R. China </w:t>
      </w:r>
    </w:p>
    <w:p w14:paraId="35A12D48" w14:textId="77777777" w:rsidR="00E35A2F" w:rsidRDefault="00E35A2F" w:rsidP="00E35A2F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eastAsia="TimesNewRoman" w:hAnsi="Times New Roman"/>
          <w:i/>
          <w:color w:val="000000"/>
          <w:sz w:val="24"/>
          <w:vertAlign w:val="superscript"/>
          <w:lang w:val="en-GB"/>
        </w:rPr>
        <w:t>4</w:t>
      </w:r>
      <w:r>
        <w:rPr>
          <w:rFonts w:ascii="Times New Roman" w:eastAsia="宋体" w:hAnsi="Times New Roman" w:hint="eastAsia"/>
          <w:i/>
          <w:color w:val="000000"/>
          <w:sz w:val="24"/>
        </w:rPr>
        <w:t xml:space="preserve">Customs Technology Center of Guangzhou Customs District, 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>Guangzhou 510</w:t>
      </w:r>
      <w:r>
        <w:rPr>
          <w:rFonts w:ascii="Times New Roman" w:eastAsia="宋体" w:hAnsi="Times New Roman" w:hint="eastAsia"/>
          <w:i/>
          <w:color w:val="000000"/>
          <w:sz w:val="24"/>
        </w:rPr>
        <w:t>623</w:t>
      </w:r>
      <w:r>
        <w:rPr>
          <w:rFonts w:ascii="Times New Roman" w:eastAsia="TimesNewRoman" w:hAnsi="Times New Roman"/>
          <w:i/>
          <w:color w:val="000000"/>
          <w:sz w:val="24"/>
          <w:lang w:val="en-GB"/>
        </w:rPr>
        <w:t>, P.R. China</w:t>
      </w:r>
    </w:p>
    <w:p w14:paraId="0352FAAD" w14:textId="77777777" w:rsidR="00E35A2F" w:rsidRDefault="00E35A2F" w:rsidP="00E35A2F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lang w:val="en-GB"/>
        </w:rPr>
      </w:pPr>
    </w:p>
    <w:p w14:paraId="21677852" w14:textId="77777777" w:rsidR="00E35A2F" w:rsidRDefault="00E35A2F" w:rsidP="00E35A2F">
      <w:pPr>
        <w:spacing w:line="480" w:lineRule="auto"/>
        <w:rPr>
          <w:rFonts w:ascii="Times New Roman" w:hAnsi="Times New Roman"/>
          <w:b/>
          <w:bCs/>
          <w:color w:val="000000"/>
          <w:sz w:val="24"/>
          <w:lang w:val="en-GB"/>
        </w:rPr>
      </w:pPr>
      <w:r>
        <w:rPr>
          <w:rFonts w:ascii="Times New Roman" w:eastAsia="TimesNewRoman" w:hAnsi="Times New Roman"/>
          <w:color w:val="000000"/>
          <w:sz w:val="24"/>
          <w:lang w:val="en-GB"/>
        </w:rPr>
        <w:t xml:space="preserve">* </w:t>
      </w:r>
      <w:r>
        <w:rPr>
          <w:rFonts w:ascii="Times New Roman" w:hAnsi="Times New Roman"/>
          <w:b/>
          <w:bCs/>
          <w:color w:val="000000"/>
          <w:sz w:val="24"/>
          <w:lang w:val="en-GB"/>
        </w:rPr>
        <w:t>Corresponding Author</w:t>
      </w:r>
    </w:p>
    <w:p w14:paraId="197FA17C" w14:textId="77777777" w:rsidR="00E35A2F" w:rsidRDefault="00E35A2F" w:rsidP="00E35A2F">
      <w:pPr>
        <w:autoSpaceDE w:val="0"/>
        <w:autoSpaceDN w:val="0"/>
        <w:adjustRightInd w:val="0"/>
        <w:spacing w:line="480" w:lineRule="auto"/>
        <w:rPr>
          <w:rFonts w:ascii="Times New Roman" w:eastAsia="宋体" w:hAnsi="Times New Roman"/>
          <w:color w:val="000000"/>
          <w:sz w:val="24"/>
          <w:lang w:val="en-GB"/>
        </w:rPr>
      </w:pPr>
      <w:r>
        <w:rPr>
          <w:rFonts w:ascii="Times New Roman" w:eastAsia="TimesNewRoman" w:hAnsi="Times New Roman"/>
          <w:color w:val="000000"/>
          <w:sz w:val="24"/>
          <w:lang w:val="en-GB"/>
        </w:rPr>
        <w:t>Dr. Huang Hua</w:t>
      </w:r>
    </w:p>
    <w:p w14:paraId="5062C54C" w14:textId="77777777" w:rsidR="00E35A2F" w:rsidRDefault="00E35A2F" w:rsidP="00E35A2F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jc w:val="left"/>
        <w:rPr>
          <w:rFonts w:ascii="Times New Roman" w:eastAsia="TimesNewRoman" w:hAnsi="Times New Roman"/>
          <w:color w:val="000000"/>
          <w:sz w:val="24"/>
          <w:lang w:val="en-GB"/>
        </w:rPr>
      </w:pPr>
      <w:r>
        <w:rPr>
          <w:rFonts w:ascii="Times New Roman" w:eastAsia="TimesNewRoman" w:hAnsi="Times New Roman"/>
          <w:color w:val="000000"/>
          <w:sz w:val="24"/>
          <w:lang w:val="en-GB"/>
        </w:rPr>
        <w:t xml:space="preserve">mail: </w:t>
      </w:r>
      <w:hyperlink r:id="rId8" w:history="1">
        <w:r>
          <w:rPr>
            <w:rStyle w:val="a7"/>
            <w:rFonts w:ascii="Times New Roman" w:eastAsia="TimesNewRoman" w:hAnsi="Times New Roman"/>
            <w:sz w:val="24"/>
            <w:lang w:val="en-GB"/>
          </w:rPr>
          <w:t>huangw0109@gmail.com</w:t>
        </w:r>
      </w:hyperlink>
    </w:p>
    <w:p w14:paraId="7837D7BD" w14:textId="77777777" w:rsidR="00E35A2F" w:rsidRDefault="00E35A2F" w:rsidP="00E35A2F">
      <w:pPr>
        <w:spacing w:line="480" w:lineRule="auto"/>
        <w:rPr>
          <w:rFonts w:ascii="Times New Roman" w:hAnsi="Times New Roman"/>
          <w:b/>
          <w:bCs/>
          <w:color w:val="000000"/>
          <w:sz w:val="24"/>
          <w:lang w:val="en-GB"/>
        </w:rPr>
      </w:pPr>
    </w:p>
    <w:p w14:paraId="115C536A" w14:textId="77777777" w:rsidR="00E35A2F" w:rsidRDefault="00E35A2F" w:rsidP="00E35A2F">
      <w:pPr>
        <w:spacing w:line="480" w:lineRule="auto"/>
        <w:rPr>
          <w:rFonts w:ascii="Times New Roman" w:hAnsi="Times New Roman"/>
          <w:b/>
          <w:bCs/>
          <w:color w:val="000000"/>
          <w:sz w:val="24"/>
          <w:lang w:val="en-GB"/>
        </w:rPr>
      </w:pPr>
    </w:p>
    <w:p w14:paraId="1DF8D6C3" w14:textId="77777777" w:rsidR="00E35A2F" w:rsidRDefault="00E35A2F" w:rsidP="00E35A2F">
      <w:pPr>
        <w:spacing w:line="480" w:lineRule="auto"/>
        <w:rPr>
          <w:rFonts w:ascii="Times New Roman" w:hAnsi="Times New Roman"/>
          <w:b/>
          <w:bCs/>
          <w:color w:val="000000"/>
          <w:sz w:val="24"/>
          <w:lang w:val="en-GB"/>
        </w:rPr>
      </w:pPr>
    </w:p>
    <w:p w14:paraId="67619F86" w14:textId="2731BF88" w:rsidR="00794A2D" w:rsidRDefault="00794A2D" w:rsidP="00794A2D">
      <w:pPr>
        <w:spacing w:line="480" w:lineRule="auto"/>
        <w:rPr>
          <w:rFonts w:ascii="Times New Roman" w:eastAsia="等线" w:hAnsi="Times New Roman" w:cs="Times New Roman"/>
          <w:b/>
          <w:color w:val="000000" w:themeColor="text1"/>
          <w:sz w:val="24"/>
          <w:lang w:val="en-GB"/>
        </w:rPr>
      </w:pPr>
      <w:bookmarkStart w:id="1" w:name="_GoBack"/>
      <w:bookmarkEnd w:id="1"/>
    </w:p>
    <w:p w14:paraId="3A8D94CE" w14:textId="649278DA" w:rsidR="00794A2D" w:rsidRDefault="00794A2D" w:rsidP="00794A2D">
      <w:pPr>
        <w:spacing w:line="480" w:lineRule="auto"/>
        <w:rPr>
          <w:rFonts w:ascii="Times New Roman" w:eastAsia="等线" w:hAnsi="Times New Roman" w:cs="Times New Roman"/>
          <w:b/>
          <w:color w:val="000000" w:themeColor="text1"/>
          <w:sz w:val="24"/>
          <w:lang w:val="en-GB"/>
        </w:rPr>
      </w:pPr>
    </w:p>
    <w:p w14:paraId="74D3D8A3" w14:textId="77777777" w:rsidR="00794A2D" w:rsidRDefault="00794A2D" w:rsidP="00794A2D">
      <w:pPr>
        <w:spacing w:line="480" w:lineRule="auto"/>
        <w:rPr>
          <w:rFonts w:ascii="Times New Roman" w:eastAsia="等线" w:hAnsi="Times New Roman" w:cs="Times New Roman"/>
          <w:b/>
          <w:color w:val="000000" w:themeColor="text1"/>
          <w:sz w:val="24"/>
          <w:lang w:val="en-GB"/>
        </w:rPr>
      </w:pPr>
    </w:p>
    <w:p w14:paraId="671EF0CC" w14:textId="77777777" w:rsidR="00CF404A" w:rsidRDefault="00CF404A" w:rsidP="00794A2D">
      <w:pPr>
        <w:spacing w:line="480" w:lineRule="auto"/>
        <w:rPr>
          <w:rFonts w:ascii="Times New Roman" w:eastAsia="等线" w:hAnsi="Times New Roman" w:cs="Times New Roman"/>
          <w:b/>
          <w:color w:val="000000" w:themeColor="text1"/>
          <w:sz w:val="24"/>
          <w:lang w:val="en-GB"/>
        </w:rPr>
      </w:pPr>
    </w:p>
    <w:p w14:paraId="769AB6DC" w14:textId="74C71778" w:rsidR="00F9180A" w:rsidRDefault="00DB5A04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 xml:space="preserve">Supplementary table </w:t>
      </w:r>
      <w:r>
        <w:rPr>
          <w:rFonts w:ascii="Times New Roman" w:eastAsia="等线" w:hAnsi="Times New Roman" w:cs="Times New Roman"/>
          <w:b/>
          <w:color w:val="000000" w:themeColor="text1"/>
          <w:sz w:val="24"/>
        </w:rPr>
        <w:t>S</w:t>
      </w: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>1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Detailed wax composition of </w:t>
      </w:r>
      <w:r>
        <w:rPr>
          <w:rFonts w:ascii="Times New Roman" w:eastAsia="等线" w:hAnsi="Times New Roman" w:cs="Times New Roman" w:hint="eastAsia"/>
          <w:i/>
          <w:iCs/>
          <w:color w:val="000000" w:themeColor="text1"/>
          <w:sz w:val="24"/>
        </w:rPr>
        <w:t>Lilium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var 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‘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>Casa blanca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’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tepals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µ</w:t>
      </w:r>
      <w:r>
        <w:rPr>
          <w:rFonts w:ascii="Times New Roman" w:hAnsi="Times New Roman" w:cs="Times New Roman"/>
          <w:color w:val="000000" w:themeColor="text1"/>
          <w:sz w:val="24"/>
        </w:rPr>
        <w:t>g cm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-2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. Data were given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as means 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>± standard deviations (</w:t>
      </w:r>
      <w:r>
        <w:rPr>
          <w:rFonts w:ascii="Times New Roman" w:eastAsia="等线" w:hAnsi="Times New Roman" w:cs="Times New Roman"/>
          <w:i/>
          <w:iCs/>
          <w:color w:val="000000" w:themeColor="text1"/>
          <w:sz w:val="24"/>
          <w:lang w:bidi="ar"/>
        </w:rPr>
        <w:t>n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 xml:space="preserve"> = 5). Value lower than 0.01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µ</w:t>
      </w:r>
      <w:r>
        <w:rPr>
          <w:rFonts w:ascii="Times New Roman" w:hAnsi="Times New Roman" w:cs="Times New Roman"/>
          <w:color w:val="000000" w:themeColor="text1"/>
          <w:sz w:val="24"/>
        </w:rPr>
        <w:t>g cm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-2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 xml:space="preserve"> is recorded as trace.</w:t>
      </w:r>
    </w:p>
    <w:tbl>
      <w:tblPr>
        <w:tblW w:w="48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358"/>
        <w:gridCol w:w="793"/>
        <w:gridCol w:w="284"/>
        <w:gridCol w:w="734"/>
        <w:gridCol w:w="239"/>
        <w:gridCol w:w="643"/>
        <w:gridCol w:w="238"/>
        <w:gridCol w:w="629"/>
        <w:gridCol w:w="268"/>
        <w:gridCol w:w="627"/>
        <w:gridCol w:w="329"/>
        <w:gridCol w:w="629"/>
        <w:gridCol w:w="253"/>
        <w:gridCol w:w="777"/>
        <w:gridCol w:w="342"/>
        <w:gridCol w:w="690"/>
      </w:tblGrid>
      <w:tr w:rsidR="00F9180A" w14:paraId="1E4924F0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60E0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5295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FBFAE" w14:textId="77777777" w:rsidR="00F9180A" w:rsidRDefault="00DB5A04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Outside tepal of green bud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93E5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A72EB" w14:textId="77777777" w:rsidR="00F9180A" w:rsidRDefault="00DB5A04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Outside tepal of open flower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761E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30400" w14:textId="77777777" w:rsidR="00F9180A" w:rsidRDefault="00DB5A04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Inside tepal of green bud 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D593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4EF32" w14:textId="77777777" w:rsidR="00F9180A" w:rsidRDefault="00DB5A04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Inside tepal of open flower</w:t>
            </w:r>
          </w:p>
        </w:tc>
      </w:tr>
      <w:tr w:rsidR="00F9180A" w14:paraId="3B1FF0F0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AC18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Fatty acid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E8C8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17A3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0.112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9ACA1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0558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D3ED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04CB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BF26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039A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0B7C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612C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0.078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BF1F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EE3C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6237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B469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0488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B4C6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</w:tr>
      <w:tr w:rsidR="00F9180A" w14:paraId="3DC48CAA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B08A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86E0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1B73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EAD6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FC60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DB4F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361A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7523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9C11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0DF7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A228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BCC1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184E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4064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B25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0321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F1DB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</w:tr>
      <w:tr w:rsidR="00F9180A" w14:paraId="20BC5E7F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527A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F1FF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A089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87C1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D8C7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3AD9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66DD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0.072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FB21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0A51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9C01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A10D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3BDB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24AF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2704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ADE8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8202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792E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</w:tr>
      <w:tr w:rsidR="00F9180A" w14:paraId="7EE501DA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2043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919F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5B3A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9095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8575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BDE2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567F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1403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9A2F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E036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52AD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911D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EEEA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64C5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A9C7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248C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FFCE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180A" w14:paraId="5DE5C6E0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4F84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Primary alcohol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5FE8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2847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 </w:t>
            </w: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0BA0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C53A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1728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458F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71D4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C1E1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C242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3383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18115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1E54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6EA0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C0E3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941D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0DA5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</w:tr>
      <w:tr w:rsidR="00F9180A" w14:paraId="1B46BC37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B55D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90A7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396F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0.111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3D88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769F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A2E2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8A7A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5126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EE31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B9B2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B721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0.080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5D20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703F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F5DF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49AA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DF54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75AE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</w:tr>
      <w:tr w:rsidR="00F9180A" w14:paraId="40977A56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F464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8B3E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AFDD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0.070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8CEE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5B3A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9075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ABAD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EB31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8F27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A7DC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8C84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875C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C3F2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F4A1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9C0B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362C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169E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180A" w14:paraId="070B04E1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D056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59AF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7897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0.168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184D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28B3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4A08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EBD5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3C20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82CB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820C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D4F6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0.173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BDA64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5FC1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5601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51D3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F8BC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2D46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006BFFDA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6EB9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85D5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0AA0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7412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A7B7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01E7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E5E1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CEA3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2AAA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9C4F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66B7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64485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F7F4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396C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BEFA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710E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0190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180A" w14:paraId="18B06FB4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3026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0B3D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1074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0.113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19234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2931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15D5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62B0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E226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BC33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C9BA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C0F8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0.089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BF71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434B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6D26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3952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E1F9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E813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078BF7CD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A19D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F2C7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8E03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F614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471F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58E1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7DA9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9F0C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7E4C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08D3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7736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2A46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B1FB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DD21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228F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AF07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8B3F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0A582A60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E1F75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-alkane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996E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E2B9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B822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C9F1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ED63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CFF0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0A3D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9F89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3C83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F5123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99EC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D125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613C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1E0F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101A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9694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321A0901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E621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5F58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A235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0.263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9FFB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4042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FD22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E741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0.316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97B1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3F32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4ECA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86ED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0.246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0ADE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B7C0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2434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CDF9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0.286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AEFE3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1A23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0.019 </w:t>
            </w:r>
          </w:p>
        </w:tc>
      </w:tr>
      <w:tr w:rsidR="00F9180A" w14:paraId="702B5897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8352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C893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9C21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0.649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82A3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8B13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2482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7694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0.780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E5933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0F14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47B3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7F22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0.549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0AD3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1C68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B42E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2619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0.719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60D1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0BFC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</w:tr>
      <w:tr w:rsidR="00F9180A" w14:paraId="171513C1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2846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D49E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882B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AE2F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22B0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A34D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AE36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0.094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25CC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D216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6EBE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47F9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0988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79565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2A19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D46F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0.059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74A6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EAD8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</w:tr>
      <w:tr w:rsidR="00F9180A" w14:paraId="1A84D01C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38DA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D546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A962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3.313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F479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B05D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0.155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AC3B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43F4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1.273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CEFF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EE12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0.176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F4EE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302A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1.171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9C1D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E5B0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5FF8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94A9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0.718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F6D8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AAD3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</w:tr>
      <w:tr w:rsidR="00F9180A" w14:paraId="26DADB5A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0789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E4DF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09C0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0.483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E4FA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1758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5C18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E7F4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0.152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5D72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CDA6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266A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7C21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0.171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EE95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B874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0.025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1773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89E8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0.069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6777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0C7B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</w:tr>
      <w:tr w:rsidR="00F9180A" w14:paraId="1C98A67C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DD43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2186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E28C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3.386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E384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2A0B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0.273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B5B0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0D6C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1.967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BFD44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FC7E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0.539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5F86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8B31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1.302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C0B84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2B8B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0.081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4544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35E1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0.632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EBC2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6005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</w:tr>
      <w:tr w:rsidR="00F9180A" w14:paraId="3F880F2D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7AD7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5FCC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F3CA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5BA4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78B0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CB06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94A9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F92D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22CD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ECD9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19DA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AD9C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2732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8654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3156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9404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3A33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</w:tr>
      <w:tr w:rsidR="00F9180A" w14:paraId="5E9D1D52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B07A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1E83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554B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0.811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F3A0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1368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647D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ED8C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E08D5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5870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910F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CF19B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0.212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D965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E131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F919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1B3E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0.062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ED75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90B2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</w:tr>
      <w:tr w:rsidR="00F9180A" w14:paraId="7A028FC6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ACA4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FBAF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3C0F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F730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D2B4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1810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EF12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5833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8857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5ED7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2EA8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B4AC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08E0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6A02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AD5C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721EF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D98F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</w:tr>
      <w:tr w:rsidR="00F9180A" w14:paraId="7F4EA4A4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2A0C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Alkyl ester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EEA4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40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D920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8359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DB9D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FB6A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F62C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0.027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CA5D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3CCA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EF37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E088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ABC2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1D19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2F72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191A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 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E7E41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E465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3E431211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F2AC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8F03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42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4DC6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834A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8F7A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2C8B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B140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B706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4444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B893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B084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844D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67BF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DCC7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95A6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0.024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D05B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12C7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25B20EC3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8EB4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7834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44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3E4E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14EE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CDDC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5818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7B8A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445A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1B15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C8EE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2EDF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0D3F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1328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D3A6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6E3A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7595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B9EA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3D19724E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D1B3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9042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17F2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8928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9185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75AE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8456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C9F85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0A1B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8884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0D86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9806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03C6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AD3E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F0DA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B418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E39B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710624B0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2FD1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444A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9B63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F709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FDF6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B087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10CC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4340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D463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C6D7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18B1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19ED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75B6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A21D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1CB8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A4613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F11A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F9180A" w14:paraId="3E4F37A3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A640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campesterol 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C568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162A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244D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87B7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68D3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4DEF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A44A1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7B65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B305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AB33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9A8E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0BB8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6B9D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4C68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 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1C75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956A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</w:tr>
      <w:tr w:rsidR="00F9180A" w14:paraId="4005F2BC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64DA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cholesterol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E70B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6DCE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6131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72C8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4025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AD8D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0.110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E698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358A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DCF9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2DA6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0B05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A42E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6CDA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C38D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0.152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D5A4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D759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0.026 </w:t>
            </w:r>
          </w:p>
        </w:tc>
      </w:tr>
      <w:tr w:rsidR="00F9180A" w14:paraId="6407935D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DE2F3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stigmasterol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8572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4229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60209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F5F5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8F9E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6D0A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E8A8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629C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E6A7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87FD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D8F7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55D5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B74C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CD6E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D547B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EB021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</w:tr>
      <w:tr w:rsidR="00F9180A" w14:paraId="31889942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D4B8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72D5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4594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0A78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766C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F4C8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83F6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4E9C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A045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621C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9A4E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8302D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CE44C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F090F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B48F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9D36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0542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180A" w14:paraId="26A5DA1F" w14:textId="77777777">
        <w:trPr>
          <w:trHeight w:val="300"/>
        </w:trPr>
        <w:tc>
          <w:tcPr>
            <w:tcW w:w="8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C4AF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unkown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41B2E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37174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2.560 </w:t>
            </w: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43C6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DAC96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0.677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2AB5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31E7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0.827 </w:t>
            </w:r>
          </w:p>
        </w:tc>
        <w:tc>
          <w:tcPr>
            <w:tcW w:w="1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38AA0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9F11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0.303 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2FED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623E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0.997 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CA43E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5CF5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111E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8B31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0.387 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A7F7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8244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</w:tr>
      <w:tr w:rsidR="00F9180A" w14:paraId="781E5C19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D8EA2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sum of acyclic components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5BF9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48695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9.561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BE3E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33D0E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0.064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A330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37D0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5.435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FB92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ED7B9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1.134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6A3C8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605B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4.197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76546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5160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0.245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BF8F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A17E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2.767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50943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1163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</w:tr>
      <w:tr w:rsidR="00F9180A" w14:paraId="0990A62A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031A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sum of cyclic components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DB63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396E6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0BD4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986AA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FDAA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35F8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0.141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3ABDC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4EDA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DEFE0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86284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846F5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6F927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0FFF9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8ACC8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0.173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9266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354FF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0.024 </w:t>
            </w:r>
          </w:p>
        </w:tc>
      </w:tr>
      <w:tr w:rsidR="00F9180A" w14:paraId="2CF3CBF4" w14:textId="77777777">
        <w:trPr>
          <w:trHeight w:val="300"/>
        </w:trPr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33F7A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Total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6D0DB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761D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12.172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12761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0AFE0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0.685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7CCC2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72B02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6.403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9C139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664DA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1.454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7BB11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033AD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5.194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B25AD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12FAC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0.232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E9A73" w14:textId="77777777" w:rsidR="00F9180A" w:rsidRDefault="00F9180A">
            <w:pPr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7F3C3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3.327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F4C58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090E7" w14:textId="77777777" w:rsidR="00F9180A" w:rsidRDefault="00DB5A04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0.049 </w:t>
            </w:r>
          </w:p>
        </w:tc>
      </w:tr>
    </w:tbl>
    <w:p w14:paraId="1FE427E9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0EDBC813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20973DBF" w14:textId="77777777" w:rsidR="00F9180A" w:rsidRDefault="00DB5A04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 xml:space="preserve">Supplementary table </w:t>
      </w:r>
      <w:r>
        <w:rPr>
          <w:rFonts w:ascii="Times New Roman" w:eastAsia="等线" w:hAnsi="Times New Roman" w:cs="Times New Roman"/>
          <w:b/>
          <w:color w:val="000000" w:themeColor="text1"/>
          <w:sz w:val="24"/>
        </w:rPr>
        <w:t>S</w:t>
      </w:r>
      <w:r>
        <w:rPr>
          <w:rFonts w:ascii="Times New Roman" w:eastAsia="等线" w:hAnsi="Times New Roman" w:cs="Times New Roman" w:hint="eastAsia"/>
          <w:b/>
          <w:color w:val="000000" w:themeColor="text1"/>
          <w:sz w:val="24"/>
        </w:rPr>
        <w:t>2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Detailed wax composition of </w:t>
      </w:r>
      <w:r>
        <w:rPr>
          <w:rFonts w:ascii="Times New Roman" w:eastAsia="等线" w:hAnsi="Times New Roman" w:cs="Times New Roman" w:hint="eastAsia"/>
          <w:i/>
          <w:iCs/>
          <w:color w:val="000000" w:themeColor="text1"/>
          <w:sz w:val="24"/>
        </w:rPr>
        <w:t>Lilium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var 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‘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>Huang tianba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’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and 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‘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>Tiber</w:t>
      </w:r>
      <w:r>
        <w:rPr>
          <w:rFonts w:ascii="Times New Roman" w:eastAsia="等线" w:hAnsi="Times New Roman" w:cs="Times New Roman"/>
          <w:color w:val="000000" w:themeColor="text1"/>
          <w:sz w:val="24"/>
        </w:rPr>
        <w:t>’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 inside tepal and leaf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µ</w:t>
      </w:r>
      <w:r>
        <w:rPr>
          <w:rFonts w:ascii="Times New Roman" w:hAnsi="Times New Roman" w:cs="Times New Roman"/>
          <w:color w:val="000000" w:themeColor="text1"/>
          <w:sz w:val="24"/>
        </w:rPr>
        <w:t>g cm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-2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eastAsia="等线" w:hAnsi="Times New Roman" w:cs="Times New Roman" w:hint="eastAsia"/>
          <w:color w:val="000000" w:themeColor="text1"/>
          <w:sz w:val="24"/>
        </w:rPr>
        <w:t xml:space="preserve">. Data were given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as means 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>± standard deviations (</w:t>
      </w:r>
      <w:r>
        <w:rPr>
          <w:rFonts w:ascii="Times New Roman" w:eastAsia="等线" w:hAnsi="Times New Roman" w:cs="Times New Roman"/>
          <w:i/>
          <w:iCs/>
          <w:color w:val="000000" w:themeColor="text1"/>
          <w:sz w:val="24"/>
          <w:lang w:bidi="ar"/>
        </w:rPr>
        <w:t>n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 xml:space="preserve"> = 5). Value lower than 0.01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µ</w:t>
      </w:r>
      <w:r>
        <w:rPr>
          <w:rFonts w:ascii="Times New Roman" w:hAnsi="Times New Roman" w:cs="Times New Roman"/>
          <w:color w:val="000000" w:themeColor="text1"/>
          <w:sz w:val="24"/>
        </w:rPr>
        <w:t>g cm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-2</w:t>
      </w:r>
      <w:r>
        <w:rPr>
          <w:rFonts w:ascii="Times New Roman" w:eastAsia="等线" w:hAnsi="Times New Roman" w:cs="Times New Roman"/>
          <w:color w:val="000000" w:themeColor="text1"/>
          <w:sz w:val="24"/>
          <w:lang w:bidi="ar"/>
        </w:rPr>
        <w:t xml:space="preserve"> is recorded as trace.</w:t>
      </w:r>
    </w:p>
    <w:tbl>
      <w:tblPr>
        <w:tblW w:w="499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44"/>
        <w:gridCol w:w="661"/>
        <w:gridCol w:w="374"/>
        <w:gridCol w:w="561"/>
        <w:gridCol w:w="366"/>
        <w:gridCol w:w="823"/>
        <w:gridCol w:w="276"/>
        <w:gridCol w:w="748"/>
        <w:gridCol w:w="510"/>
        <w:gridCol w:w="728"/>
        <w:gridCol w:w="239"/>
        <w:gridCol w:w="616"/>
        <w:gridCol w:w="507"/>
        <w:gridCol w:w="782"/>
        <w:gridCol w:w="239"/>
        <w:gridCol w:w="639"/>
      </w:tblGrid>
      <w:tr w:rsidR="00F9180A" w14:paraId="560A4F63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88EBE" w14:textId="77777777" w:rsidR="00F9180A" w:rsidRDefault="00F9180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FE5E" w14:textId="77777777" w:rsidR="00F9180A" w:rsidRDefault="00F9180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32D7" w14:textId="77777777" w:rsidR="00F9180A" w:rsidRDefault="00DB5A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‘Huang tianba'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inside tepal</w:t>
            </w: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24204" w14:textId="77777777" w:rsidR="00F9180A" w:rsidRDefault="00F9180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5A1D" w14:textId="77777777" w:rsidR="00F9180A" w:rsidRDefault="00DB5A0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‘Tiber'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inside tepal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CC906" w14:textId="77777777" w:rsidR="00F9180A" w:rsidRDefault="00F9180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D7C1" w14:textId="77777777" w:rsidR="00F9180A" w:rsidRDefault="00DB5A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‘Huang tianba' leaf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9C228" w14:textId="77777777" w:rsidR="00F9180A" w:rsidRDefault="00F9180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5778" w14:textId="77777777" w:rsidR="00F9180A" w:rsidRDefault="00DB5A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‘Tiber' leaf</w:t>
            </w:r>
          </w:p>
        </w:tc>
      </w:tr>
      <w:tr w:rsidR="00F9180A" w14:paraId="6B14B25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47D07" w14:textId="77777777" w:rsidR="00F9180A" w:rsidRDefault="00DB5A04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atty acids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(Saturated)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D743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74A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BD0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7C4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0754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00B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B4D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7449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059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586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2DE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0FA4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FA6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DC1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3B1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090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7D7C06B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BD124" w14:textId="77777777" w:rsidR="00F9180A" w:rsidRDefault="00F9180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3086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255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773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2F1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F1A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4FE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78F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1F2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2F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74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661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7D5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C252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46D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FDA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9F9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B6E76D7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D7F9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CE7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AD0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trace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AA10" w14:textId="77777777" w:rsidR="00F9180A" w:rsidRDefault="00F918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CF3B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4AC6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C39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FA6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F220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390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E7D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863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FB4A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989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2FC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trace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6A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A5A4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62E3867B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2167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4663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178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6D7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4D3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DD3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931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CD1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C3F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E2E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AACE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7225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F49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0DC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E7A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5F9B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9C1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E8D48E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B123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D48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15A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AA73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C2C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0A3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884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A4E5A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AEA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51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3BE6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67F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FD7E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D3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35F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F857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00E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</w:tr>
      <w:tr w:rsidR="00F9180A" w14:paraId="783D896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1D63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E8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C47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A7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22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EB2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2E8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0B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B2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374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985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BFF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1A1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9B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D21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0B1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042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55E85046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E60C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C36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26A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0D0C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27C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92F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60C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8C8A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4B7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236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9E3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250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C5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F82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341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6A32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0A3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  <w:tr w:rsidR="00F9180A" w14:paraId="256F37A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C7B4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113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03D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CE1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00A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E3C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011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9BB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B723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3F3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B9E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CBF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507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E21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D04B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CC2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F4C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12EFE32A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6045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4F5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E9F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F4ED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860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52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166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797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7901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C0D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9C9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5EB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06B9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BED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264B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CC0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FDD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</w:tr>
      <w:tr w:rsidR="00F9180A" w14:paraId="25B1C8C0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A8A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BB2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B5D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307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1A6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692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1326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F58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15A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B12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57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486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942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467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7D49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6A4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ADC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58F6AD8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F2C7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AC5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810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302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F68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43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D20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7FC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C21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F38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4F9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53F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B54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35C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47B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B209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87F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2FA6B099" w14:textId="77777777" w:rsidTr="00B646A7">
        <w:trPr>
          <w:trHeight w:val="52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D06B7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Unsaturated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fatty acid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641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7B8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A8F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95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B49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266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E27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459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F2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2C4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E9F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EBA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B12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CBB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E01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4CB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540F97F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1B16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864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356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207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345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2B7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5A56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836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6F8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1E7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198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19A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8C0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6A6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995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E4B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6FE1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062A5C60" w14:textId="77777777" w:rsidTr="00B646A7">
        <w:trPr>
          <w:trHeight w:val="540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6D5F8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rimary alcohols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7E1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1CB1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1AA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9A4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DB0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923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F8A6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EC5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2FB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ACAE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2C6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F4AA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FBD5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6FD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trace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B47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FA27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408EC0E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676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DC4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A46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D82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5615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7AB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54B4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49EA1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722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697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84C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974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B33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2E2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4F5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30F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9A6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  <w:tr w:rsidR="00F9180A" w14:paraId="2765D01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C3DE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BAA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DDA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17D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A13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3FD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52F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B86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DFA8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958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8A3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791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11D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187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D7D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0C9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3497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2764DC5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DD4B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EED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617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5C92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BC7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6FF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E97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3D71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EF4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EE0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52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1DF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13E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2F5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A21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BCC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5D9E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</w:tr>
      <w:tr w:rsidR="00F9180A" w14:paraId="4A6DA330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6CD9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636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4A48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808A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0C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DA61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468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724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804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05C1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985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7EC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9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BE6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41B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200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A37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6B051C04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A4BC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7F0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89C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A8B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1D4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5FF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AC7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499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0C85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070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070D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491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BA3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C48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BAB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335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8F03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</w:tr>
      <w:tr w:rsidR="00F9180A" w14:paraId="1D86F2E0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10B51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04C7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1BB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EED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F8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49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4256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27A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A0AD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E6D1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AD6E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335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16F8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BA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7068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28C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9D0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57E956C0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0481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74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AD3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0A3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C80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804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AF9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EE6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AD7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B13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053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C2F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F3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80F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A14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06C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BBA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</w:tr>
      <w:tr w:rsidR="00F9180A" w14:paraId="43452BA7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1F67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109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572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8AD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467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C2B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8F4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364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78D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5D3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F0C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149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7AB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259A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85C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DD2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905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2B87EE9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87B8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6C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B7B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EAE6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1F4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9E5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F53D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FD40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7BC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C23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471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5E1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AA4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FF3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EAB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4631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9B6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  <w:tr w:rsidR="00F9180A" w14:paraId="3349E3B4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A127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5A3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79D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7F2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B96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DF53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5085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D9E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313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DB2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DAD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11E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2F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40E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57E1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2AC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FE8A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522EBA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B135A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0EA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A44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9EF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4B6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225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CD8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B76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6C9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C0F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6A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813A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C8D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559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9DF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54C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1A27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B84A8C4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81F04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etone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CE1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43D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75F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4D4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9BD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4C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90F2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8454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2DD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FBB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1DB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53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AA1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592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9E4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444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4CACE6F7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B57E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7CD3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E62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A6A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06D3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B0D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5DB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092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3D91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333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E79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D26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BED9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9A9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5597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FB9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00B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7766460A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5743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22D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DE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6CC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9E5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D1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7B4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BC8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D5F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65C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BB2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30B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FA5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44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D1F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F534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C08B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51C3A34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9E273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-alkanes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102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86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DBD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D048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9B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4D9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CDF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E36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D77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F8D8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74C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BABB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9EF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76F1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E1E9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B6F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5EA3EC6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B00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93D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5B3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3AB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6FBC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132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984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1AC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6AE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2B7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498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821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E7A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FB59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5F7F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6623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E87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7142276B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72372" w14:textId="77777777" w:rsidR="00F9180A" w:rsidRDefault="00F9180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AD7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D0D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C86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565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F43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B23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3A6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230A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545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F67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951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2C6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9EC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CC1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F31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681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124AA80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F2C8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3BC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6F9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474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1F5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67C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444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B970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3CB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096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194D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404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5F1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24B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0090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1FD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9A4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4333CC16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DEA2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44B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E27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1CE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F26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2D4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471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4E6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056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222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202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B79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B90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4E3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38A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CB89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27E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6E4AC94B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950A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807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4647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F4E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53A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12A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24A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0DA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9F5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17C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516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3B0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6E8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36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EC1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BAA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1DB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3BE5398C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932B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62A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A2F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AFF2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784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4.77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2E27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97F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042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C22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38F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D3DE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BF2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A55D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E95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566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DF4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8F1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  <w:tr w:rsidR="00F9180A" w14:paraId="2435A9AA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D767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AAF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838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13FF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890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B8E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C2D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D08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BE4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91E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190B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A1DC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AFA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F79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9C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10CA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E94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</w:tr>
      <w:tr w:rsidR="00F9180A" w14:paraId="1624FA6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A9352" w14:textId="77777777" w:rsidR="00F9180A" w:rsidRDefault="00F9180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879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A96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8F1A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3D8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38A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D64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9548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D02A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B12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7DF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265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F23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7E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706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3D5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151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</w:tr>
      <w:tr w:rsidR="00F9180A" w14:paraId="263A5A9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6521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7FE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2114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237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643D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ED5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0F2F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1D4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69C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C3B6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996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690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EC2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D6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C5A6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5FF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F36E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630FFBE1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32E4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FD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22B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443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C0A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962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098A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13A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2D4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21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C8D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70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C8C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8C0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F3C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6C3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600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331BBFB3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ED2E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EFFC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65C5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400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F9A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464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CEAE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EE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6A8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C89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1E2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803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F94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DCB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EE8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DA7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423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67EAF638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604B4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iso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-alkane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3C9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467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4CB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3AF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BC7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1DE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571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4F2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E13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CB8F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242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34D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6D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5027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D94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A77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09E288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F4A8B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932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F48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trace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526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38B1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B5E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D2A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4C6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98E3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E30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072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BF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20A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05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67B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trace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633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7585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0A309FE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86ED7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96E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81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8749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E18D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518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CA6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0F9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C77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995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834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928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3D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47E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352C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DC6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516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53D39CF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43A3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1D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FE7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F4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45F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CC6A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33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740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EE71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665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7FA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3EA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5DD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A3A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0D1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3FF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E18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4EAD528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F898C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-alkenes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CA76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42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13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693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EC35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9879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D6F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A30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BB0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7D41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DE6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04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1E3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F89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FC0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EC6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0A176301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3215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DCF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E6F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850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FA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0AE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658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3C9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73E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F8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EA3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62B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1B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1F02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DCE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trace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9B1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57C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06E6F4F6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DD66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503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FDC9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76C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0908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587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BFA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F1CA7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ED1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3F1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08C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C52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533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27F8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603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trace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4B4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34E4" w14:textId="77777777" w:rsidR="00F9180A" w:rsidRDefault="00F9180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D33124D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0249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503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C03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07D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CBF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CA4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CF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96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B763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2EED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1F6F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20E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F5D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83FD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5721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7DB6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53C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F9180A" w14:paraId="79AA6843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1C40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1E6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063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8F8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B59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08C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6B6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F460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F10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42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239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F4D4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1BD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134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F89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671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939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D44C2A8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ED31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0F6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01FF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7F58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A33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56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B89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E2C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EF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506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5EF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23A9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D0E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024A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D72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C239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5BC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4F0B5F6E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EC722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560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4C8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4FF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2D5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2E0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122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BBE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878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D36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3CE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815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10E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DC4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EED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F1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24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5119BE1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DC2E" w14:textId="77777777" w:rsidR="00F9180A" w:rsidRDefault="00DB5A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lkyl esters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735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343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CC2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4B4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1C3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3F8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0E8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3D9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D7A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75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295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065F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BF3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8E8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C00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5336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774091B1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6000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A93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3BF0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43DB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9A7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FDE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5AF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4802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813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21E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601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D1E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ADD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002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92F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BDF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8BB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6F363740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22592" w14:textId="77777777" w:rsidR="00F9180A" w:rsidRDefault="00F9180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05A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2A5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404D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8FE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96A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EB44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98B9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F35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D78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3E5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89D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D43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2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B26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B22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332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597EFB66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F290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E1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EED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75C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C61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D4D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56E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E67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11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4592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FC3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95E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292C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4C9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5045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3C0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F716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387959DC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F6D9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200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F63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FA82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3740E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0F4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20F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551C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E18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918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691F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45A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4BB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AA39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921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7BB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F34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36081F71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924D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1BE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31D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302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894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33FF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BD4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EF86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565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53E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6EF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85CB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A66E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4DC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F5C2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CFD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60E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1FE57D6C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B06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04C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6EE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C84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E0E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A01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655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3DD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C0A9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FAA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715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277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B1F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21A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BE0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262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6A7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5A3B7E08" w14:textId="77777777" w:rsidTr="00B646A7">
        <w:trPr>
          <w:trHeight w:val="270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96D6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DC9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7F9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E17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CC4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9A2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CC9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AC4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FD2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CD8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FC5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EA2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802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72E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986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7FC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153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5988DDD8" w14:textId="77777777" w:rsidTr="00B646A7">
        <w:trPr>
          <w:trHeight w:val="540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ECDA7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not identified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43D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E745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1.32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438B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008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0.54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8E31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C26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2.11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794E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6C4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539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63C2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0.21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EC6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3C7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E13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DC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0.26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467A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82AB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0.17</w:t>
            </w:r>
          </w:p>
        </w:tc>
      </w:tr>
      <w:tr w:rsidR="00F9180A" w14:paraId="5C2353D2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38DE5" w14:textId="77777777" w:rsidR="00F9180A" w:rsidRDefault="00F9180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6FA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E4AF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DC06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B2D6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A1B8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F1ED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E205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BA40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FA5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0A2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8FBB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B25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1F9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1DA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61A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C59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3DF1A307" w14:textId="77777777" w:rsidTr="00B646A7">
        <w:trPr>
          <w:trHeight w:val="1080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7AB3" w14:textId="77777777" w:rsidR="00F9180A" w:rsidRDefault="00DB5A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sum of acyclic components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715F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1B47D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7.64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581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2463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1.30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8D198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6FB6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5.29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7B7F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A3E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0.62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D7C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9981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0.83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A3C8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192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3C9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37B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1D76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FC80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0.47 </w:t>
            </w:r>
          </w:p>
        </w:tc>
      </w:tr>
      <w:tr w:rsidR="00F9180A" w14:paraId="2034C60C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05E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52C1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811E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2EEB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D119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A338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6DD8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AA6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B87E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89A6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70E8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858AF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1AB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18CC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26CD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2E0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FE583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9180A" w14:paraId="3FA04B4A" w14:textId="77777777" w:rsidTr="00B646A7">
        <w:trPr>
          <w:trHeight w:val="285"/>
          <w:jc w:val="center"/>
        </w:trPr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E8165" w14:textId="77777777" w:rsidR="00F9180A" w:rsidRDefault="00DB5A04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total wax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BAAA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BD5C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8.95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55B4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±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A7B7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1.68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02B3" w14:textId="77777777" w:rsidR="00F9180A" w:rsidRDefault="00F918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8A74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7.41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870A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710F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0.85 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A31E7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942A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1.04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F1BC5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2E6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1D74" w14:textId="77777777" w:rsidR="00F9180A" w:rsidRDefault="00F9180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4C488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1.52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63A3" w14:textId="77777777" w:rsidR="00F9180A" w:rsidRDefault="00DB5A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099A" w14:textId="77777777" w:rsidR="00F9180A" w:rsidRDefault="00DB5A04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</w:tr>
    </w:tbl>
    <w:p w14:paraId="03752769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40758C3C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7891B043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0823EBB6" w14:textId="77777777" w:rsidR="00F9180A" w:rsidRDefault="00F9180A">
      <w:pPr>
        <w:rPr>
          <w:rFonts w:ascii="Times New Roman" w:eastAsia="等线" w:hAnsi="Times New Roman" w:cs="Times New Roman"/>
          <w:color w:val="000000" w:themeColor="text1"/>
          <w:sz w:val="24"/>
          <w:lang w:bidi="ar"/>
        </w:rPr>
      </w:pPr>
    </w:p>
    <w:p w14:paraId="651651D9" w14:textId="77777777" w:rsidR="00F9180A" w:rsidRDefault="00F9180A">
      <w:pPr>
        <w:rPr>
          <w:color w:val="000000" w:themeColor="text1"/>
        </w:rPr>
      </w:pPr>
    </w:p>
    <w:p w14:paraId="244EDC88" w14:textId="77777777" w:rsidR="00F9180A" w:rsidRDefault="00F9180A">
      <w:pPr>
        <w:rPr>
          <w:color w:val="000000" w:themeColor="text1"/>
        </w:rPr>
      </w:pPr>
    </w:p>
    <w:p w14:paraId="11E2B937" w14:textId="77777777" w:rsidR="00B43D92" w:rsidRDefault="00B43D92">
      <w:pPr>
        <w:rPr>
          <w:color w:val="000000" w:themeColor="text1"/>
        </w:rPr>
      </w:pPr>
    </w:p>
    <w:p w14:paraId="41E82E8C" w14:textId="77777777" w:rsidR="00B43D92" w:rsidRDefault="00B43D92">
      <w:pPr>
        <w:rPr>
          <w:color w:val="000000" w:themeColor="text1"/>
        </w:rPr>
      </w:pPr>
    </w:p>
    <w:p w14:paraId="034E9A36" w14:textId="77777777" w:rsidR="00B43D92" w:rsidRDefault="00B43D92">
      <w:pPr>
        <w:rPr>
          <w:color w:val="000000" w:themeColor="text1"/>
        </w:rPr>
      </w:pPr>
    </w:p>
    <w:p w14:paraId="08E53F09" w14:textId="66E72F3A" w:rsidR="0013536C" w:rsidRDefault="0013536C" w:rsidP="0013536C">
      <w:pPr>
        <w:rPr>
          <w:color w:val="000000" w:themeColor="text1"/>
        </w:rPr>
      </w:pPr>
      <w:r w:rsidRPr="0013536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BAEEB" wp14:editId="3F84F19A">
                <wp:simplePos x="0" y="0"/>
                <wp:positionH relativeFrom="column">
                  <wp:posOffset>3124200</wp:posOffset>
                </wp:positionH>
                <wp:positionV relativeFrom="paragraph">
                  <wp:posOffset>47625</wp:posOffset>
                </wp:positionV>
                <wp:extent cx="542925" cy="1404620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DA08" w14:textId="6F4AF173" w:rsidR="00124DDE" w:rsidRPr="0013536C" w:rsidRDefault="00124DDE" w:rsidP="0013536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13536C">
                              <w:rPr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B</w:t>
                            </w:r>
                            <w:r w:rsidRPr="0013536C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BAEE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6pt;margin-top:3.75pt;width:4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" filled="f" stroked="f">
                <v:textbox style="mso-fit-shape-to-text:t">
                  <w:txbxContent>
                    <w:p w14:paraId="7400DA08" w14:textId="6F4AF173" w:rsidR="00124DDE" w:rsidRPr="0013536C" w:rsidRDefault="00124DDE" w:rsidP="0013536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13536C">
                        <w:rPr>
                          <w:color w:val="FFFFFF" w:themeColor="background1"/>
                          <w:sz w:val="24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B</w:t>
                      </w:r>
                      <w:r w:rsidRPr="0013536C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3536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60579" wp14:editId="668679F3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54292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8E6E" w14:textId="16201132" w:rsidR="00124DDE" w:rsidRPr="0013536C" w:rsidRDefault="00124DD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13536C">
                              <w:rPr>
                                <w:color w:val="FFFFFF" w:themeColor="background1"/>
                                <w:sz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60579" id="_x0000_s1027" type="#_x0000_t202" style="position:absolute;left:0;text-align:left;margin-left:.75pt;margin-top:3pt;width:4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" filled="f" stroked="f">
                <v:textbox style="mso-fit-shape-to-text:t">
                  <w:txbxContent>
                    <w:p w14:paraId="768E8E6E" w14:textId="16201132" w:rsidR="00124DDE" w:rsidRPr="0013536C" w:rsidRDefault="00124DD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13536C">
                        <w:rPr>
                          <w:color w:val="FFFFFF" w:themeColor="background1"/>
                          <w:sz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13536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32C61C6" wp14:editId="08AFE803">
            <wp:extent cx="3009899" cy="2257425"/>
            <wp:effectExtent l="0" t="0" r="635" b="0"/>
            <wp:docPr id="3" name="图片 3" descr="C:\Users\Helly\Desktop\黄天霸-花瓣-上表面-2-300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ly\Desktop\黄天霸-花瓣-上表面-2-300X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25" cy="22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</w:rPr>
        <w:t xml:space="preserve"> </w:t>
      </w:r>
      <w:r w:rsidRPr="0013536C">
        <w:rPr>
          <w:rFonts w:ascii="Arial" w:hAnsi="Arial" w:cs="Arial"/>
          <w:noProof/>
          <w:color w:val="000000"/>
          <w:sz w:val="24"/>
        </w:rPr>
        <w:drawing>
          <wp:inline distT="0" distB="0" distL="0" distR="0" wp14:anchorId="5F6470F6" wp14:editId="2B4E7E36">
            <wp:extent cx="3060699" cy="2295525"/>
            <wp:effectExtent l="0" t="0" r="6985" b="0"/>
            <wp:docPr id="2" name="图片 2" descr="C:\Users\Helly\Desktop\黄天霸-花萼-下表面-2-1K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ly\Desktop\黄天霸-花萼-下表面-2-1KX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98" cy="233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</w:p>
    <w:p w14:paraId="41DDC070" w14:textId="39340F13" w:rsidR="0013536C" w:rsidRPr="009A4475" w:rsidRDefault="0013536C" w:rsidP="0013536C">
      <w:pPr>
        <w:spacing w:line="360" w:lineRule="auto"/>
        <w:rPr>
          <w:rFonts w:ascii="Arial" w:hAnsi="Arial" w:cs="Arial"/>
          <w:color w:val="000000"/>
          <w:sz w:val="24"/>
        </w:rPr>
      </w:pPr>
      <w:r w:rsidRPr="009A4475">
        <w:rPr>
          <w:rFonts w:ascii="Arial" w:hAnsi="Arial" w:cs="Arial"/>
          <w:sz w:val="24"/>
        </w:rPr>
        <w:t>Fig. S</w:t>
      </w:r>
      <w:r>
        <w:rPr>
          <w:rFonts w:ascii="Arial" w:hAnsi="Arial" w:cs="Arial"/>
          <w:sz w:val="24"/>
        </w:rPr>
        <w:t xml:space="preserve">1 SEM observation of the surface of lily tepals at (A) inner surface and (B) outer surface. Stomata are observed at outer tepal- but not at inner tepal surfaces. </w:t>
      </w:r>
    </w:p>
    <w:p w14:paraId="0E15D6B2" w14:textId="77777777" w:rsidR="0013536C" w:rsidRPr="0013536C" w:rsidRDefault="0013536C">
      <w:pPr>
        <w:rPr>
          <w:color w:val="000000" w:themeColor="text1"/>
        </w:rPr>
      </w:pPr>
    </w:p>
    <w:p w14:paraId="76DA1D3D" w14:textId="77777777" w:rsidR="0013536C" w:rsidRDefault="0013536C">
      <w:pPr>
        <w:rPr>
          <w:color w:val="000000" w:themeColor="text1"/>
        </w:rPr>
      </w:pPr>
    </w:p>
    <w:p w14:paraId="7019EF9C" w14:textId="77777777" w:rsidR="0013536C" w:rsidRPr="009A4475" w:rsidRDefault="0013536C" w:rsidP="0013536C">
      <w:pPr>
        <w:jc w:val="center"/>
        <w:rPr>
          <w:rFonts w:ascii="Arial" w:hAnsi="Arial" w:cs="Arial"/>
          <w:sz w:val="24"/>
        </w:rPr>
      </w:pPr>
      <w:r w:rsidRPr="009A4475">
        <w:rPr>
          <w:rFonts w:ascii="Arial" w:hAnsi="Arial" w:cs="Arial"/>
          <w:sz w:val="24"/>
        </w:rPr>
        <w:object w:dxaOrig="5567" w:dyaOrig="4288" w14:anchorId="34E5D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35pt;height:214.4pt" o:ole="">
            <v:imagedata r:id="rId11" o:title="" croptop="10337f"/>
            <o:lock v:ext="edit" aspectratio="f"/>
          </v:shape>
          <o:OLEObject Type="Embed" ProgID="SigmaPlotGraphicObject.10" ShapeID="_x0000_i1025" DrawAspect="Content" ObjectID="_1696665160" r:id="rId12"/>
        </w:object>
      </w:r>
    </w:p>
    <w:p w14:paraId="2E0A2171" w14:textId="7E285F5F" w:rsidR="0013536C" w:rsidRDefault="0013536C" w:rsidP="0013536C">
      <w:pPr>
        <w:spacing w:line="360" w:lineRule="auto"/>
        <w:rPr>
          <w:rFonts w:ascii="Arial" w:hAnsi="Arial" w:cs="Arial"/>
          <w:color w:val="000000"/>
          <w:sz w:val="24"/>
        </w:rPr>
      </w:pPr>
      <w:r w:rsidRPr="009A4475">
        <w:rPr>
          <w:rFonts w:ascii="Arial" w:hAnsi="Arial" w:cs="Arial"/>
          <w:sz w:val="24"/>
        </w:rPr>
        <w:t>Fig. S</w:t>
      </w:r>
      <w:r>
        <w:rPr>
          <w:rFonts w:ascii="Arial" w:hAnsi="Arial" w:cs="Arial"/>
          <w:sz w:val="24"/>
        </w:rPr>
        <w:t>2</w:t>
      </w:r>
      <w:r w:rsidRPr="009A4475">
        <w:rPr>
          <w:rFonts w:ascii="Arial" w:hAnsi="Arial" w:cs="Arial"/>
          <w:color w:val="000000"/>
          <w:sz w:val="24"/>
        </w:rPr>
        <w:t xml:space="preserve"> Drying curve of a representative leaf of </w:t>
      </w:r>
      <w:r w:rsidRPr="009A4475">
        <w:rPr>
          <w:rFonts w:ascii="Arial" w:hAnsi="Arial" w:cs="Arial"/>
          <w:iCs/>
          <w:color w:val="000000"/>
          <w:sz w:val="24"/>
        </w:rPr>
        <w:t>Lily</w:t>
      </w:r>
      <w:r w:rsidRPr="009A4475">
        <w:rPr>
          <w:rFonts w:ascii="Arial" w:hAnsi="Arial" w:cs="Arial"/>
          <w:color w:val="000000"/>
          <w:sz w:val="24"/>
        </w:rPr>
        <w:t xml:space="preserve"> cv. ‘Tiber’ at 20°C. The leaf conductance was plotted against the relative water deficit (RWD). The initial conductance was very high, after reach a certain RWD (= 0.05), the change of conductance was constant and linear. The transition point indicates the point of maximum stomatal closure for dehydration, which help </w:t>
      </w:r>
      <w:r w:rsidRPr="009A4475">
        <w:rPr>
          <w:rFonts w:ascii="Arial" w:hAnsi="Arial" w:cs="Arial"/>
          <w:color w:val="000000"/>
          <w:sz w:val="24"/>
        </w:rPr>
        <w:lastRenderedPageBreak/>
        <w:t>to indicate the cuticular transpiration. The mini conductance of leaf was the mean of the water permeance excluding the initial two value.</w:t>
      </w:r>
    </w:p>
    <w:p w14:paraId="28A09E4E" w14:textId="77777777" w:rsidR="0013536C" w:rsidRPr="0013536C" w:rsidRDefault="0013536C">
      <w:pPr>
        <w:rPr>
          <w:color w:val="000000" w:themeColor="text1"/>
        </w:rPr>
      </w:pPr>
    </w:p>
    <w:p w14:paraId="6C82EAA6" w14:textId="77777777" w:rsidR="00B43D92" w:rsidRPr="009A4475" w:rsidRDefault="00B43D92" w:rsidP="00B43D92">
      <w:pPr>
        <w:spacing w:line="360" w:lineRule="auto"/>
        <w:rPr>
          <w:rFonts w:ascii="Arial" w:hAnsi="Arial" w:cs="Arial"/>
          <w:color w:val="000000"/>
          <w:sz w:val="24"/>
        </w:rPr>
      </w:pPr>
      <w:r w:rsidRPr="009A4475">
        <w:rPr>
          <w:rFonts w:ascii="Arial" w:hAnsi="Arial" w:cs="Arial"/>
          <w:color w:val="000000"/>
          <w:sz w:val="24"/>
        </w:rPr>
        <w:object w:dxaOrig="8303" w:dyaOrig="11296" w14:anchorId="1A480F13">
          <v:shape id="_x0000_i1026" type="#_x0000_t75" style="width:415.55pt;height:564.8pt" o:ole="">
            <v:imagedata r:id="rId13" o:title=""/>
            <o:lock v:ext="edit" aspectratio="f"/>
          </v:shape>
          <o:OLEObject Type="Embed" ProgID="SigmaPlotGraphicObject.10" ShapeID="_x0000_i1026" DrawAspect="Content" ObjectID="_1696665161" r:id="rId14"/>
        </w:object>
      </w:r>
    </w:p>
    <w:p w14:paraId="7570DDB5" w14:textId="2FAA4ED6" w:rsidR="00B43D92" w:rsidRPr="009A4475" w:rsidRDefault="00B43D92" w:rsidP="00B43D92">
      <w:pPr>
        <w:spacing w:line="360" w:lineRule="auto"/>
        <w:rPr>
          <w:rFonts w:ascii="Arial" w:hAnsi="Arial" w:cs="Arial"/>
          <w:color w:val="000000"/>
          <w:sz w:val="24"/>
        </w:rPr>
      </w:pPr>
      <w:r w:rsidRPr="009A4475">
        <w:rPr>
          <w:rFonts w:ascii="Arial" w:hAnsi="Arial" w:cs="Arial"/>
          <w:color w:val="000000"/>
          <w:sz w:val="24"/>
        </w:rPr>
        <w:t>Fig. S</w:t>
      </w:r>
      <w:r w:rsidR="0013536C">
        <w:rPr>
          <w:rFonts w:ascii="Arial" w:hAnsi="Arial" w:cs="Arial"/>
          <w:color w:val="000000"/>
          <w:sz w:val="24"/>
        </w:rPr>
        <w:t>3</w:t>
      </w:r>
      <w:r w:rsidRPr="009A4475">
        <w:rPr>
          <w:rFonts w:ascii="Arial" w:hAnsi="Arial" w:cs="Arial"/>
          <w:color w:val="000000"/>
          <w:sz w:val="24"/>
        </w:rPr>
        <w:t xml:space="preserve"> Drying curve (A to D) and weight loss curve (E to H) of a representative tepal of Lily cv. ‘Casa blanca’ at 20°C. The water permeance was plotted against the relative water deficit </w:t>
      </w:r>
      <w:r w:rsidRPr="009A4475">
        <w:rPr>
          <w:rFonts w:ascii="Arial" w:hAnsi="Arial" w:cs="Arial"/>
          <w:color w:val="000000"/>
          <w:sz w:val="24"/>
        </w:rPr>
        <w:lastRenderedPageBreak/>
        <w:t>(RWD). The weight was against the desiccation time. A and E, B and F, C and G, D and H represent the inner tepal of green bud, outer tepal of green bud, inner tepal of open flower and outer tepal of open flower, respectively.</w:t>
      </w:r>
    </w:p>
    <w:p w14:paraId="05F66F41" w14:textId="77777777" w:rsidR="00B43D92" w:rsidRPr="009A4475" w:rsidRDefault="00B43D92" w:rsidP="00B43D92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5A16C5E3" w14:textId="77777777" w:rsidR="00B43D92" w:rsidRPr="009A4475" w:rsidRDefault="00B43D92" w:rsidP="00B43D92">
      <w:pPr>
        <w:spacing w:line="360" w:lineRule="auto"/>
        <w:jc w:val="center"/>
        <w:rPr>
          <w:rFonts w:ascii="Arial" w:hAnsi="Arial" w:cs="Arial"/>
          <w:sz w:val="24"/>
        </w:rPr>
      </w:pPr>
      <w:r w:rsidRPr="009A4475">
        <w:rPr>
          <w:rFonts w:ascii="Arial" w:hAnsi="Arial" w:cs="Arial"/>
          <w:sz w:val="24"/>
        </w:rPr>
        <w:object w:dxaOrig="8299" w:dyaOrig="3218" w14:anchorId="59771016">
          <v:shape id="_x0000_i1027" type="#_x0000_t75" style="width:414.95pt;height:160.6pt" o:ole="">
            <v:imagedata r:id="rId15" o:title="" croptop="11405f"/>
            <o:lock v:ext="edit" aspectratio="f"/>
          </v:shape>
          <o:OLEObject Type="Embed" ProgID="SigmaPlotGraphicObject.10" ShapeID="_x0000_i1027" DrawAspect="Content" ObjectID="_1696665162" r:id="rId16"/>
        </w:object>
      </w:r>
    </w:p>
    <w:p w14:paraId="36B274ED" w14:textId="22C52AE6" w:rsidR="00B43D92" w:rsidRPr="009A4475" w:rsidRDefault="00B43D92" w:rsidP="00B43D92">
      <w:pPr>
        <w:spacing w:line="360" w:lineRule="auto"/>
        <w:rPr>
          <w:rFonts w:ascii="Arial" w:hAnsi="Arial" w:cs="Arial"/>
          <w:sz w:val="24"/>
        </w:rPr>
      </w:pPr>
      <w:r w:rsidRPr="009A4475">
        <w:rPr>
          <w:rFonts w:ascii="Arial" w:hAnsi="Arial" w:cs="Arial"/>
          <w:color w:val="000000"/>
          <w:sz w:val="24"/>
        </w:rPr>
        <w:t>Fig. S</w:t>
      </w:r>
      <w:r w:rsidR="0013536C">
        <w:rPr>
          <w:rFonts w:ascii="Arial" w:hAnsi="Arial" w:cs="Arial"/>
          <w:color w:val="000000"/>
          <w:sz w:val="24"/>
        </w:rPr>
        <w:t>4</w:t>
      </w:r>
      <w:r w:rsidRPr="009A4475">
        <w:rPr>
          <w:rFonts w:ascii="Arial" w:hAnsi="Arial" w:cs="Arial"/>
          <w:color w:val="000000"/>
          <w:sz w:val="24"/>
        </w:rPr>
        <w:t xml:space="preserve"> Drying curve (left) and weight loss curve (right) of a representative inner tepal of Lily cv. ‘Tiber’ at 20°C. The water permeance was plotted against the relative water deficit (RWD). The weight was against the desiccation time.</w:t>
      </w:r>
    </w:p>
    <w:p w14:paraId="773C6B4E" w14:textId="77777777" w:rsidR="00B43D92" w:rsidRPr="009A4475" w:rsidRDefault="00B43D92" w:rsidP="00B43D92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1503F86B" w14:textId="77777777" w:rsidR="00817D81" w:rsidRDefault="00817D81" w:rsidP="00B43D92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545DE009" w14:textId="77777777" w:rsidR="00817D81" w:rsidRDefault="00817D81" w:rsidP="00B43D92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306897D5" w14:textId="69A01D59" w:rsidR="00817D81" w:rsidRPr="0013536C" w:rsidRDefault="0013536C" w:rsidP="00B43D92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3536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                                                                                                               </w:t>
      </w:r>
      <w:r w:rsidRPr="0013536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B1F723" w14:textId="5F6224F9" w:rsidR="0013536C" w:rsidRPr="00B43D92" w:rsidRDefault="0013536C">
      <w:pPr>
        <w:rPr>
          <w:color w:val="000000" w:themeColor="text1"/>
        </w:rPr>
      </w:pPr>
    </w:p>
    <w:sectPr w:rsidR="0013536C" w:rsidRPr="00B43D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922A" w14:textId="77777777" w:rsidR="00003D26" w:rsidRDefault="00003D26" w:rsidP="007C67A6">
      <w:r>
        <w:separator/>
      </w:r>
    </w:p>
  </w:endnote>
  <w:endnote w:type="continuationSeparator" w:id="0">
    <w:p w14:paraId="250DA0A7" w14:textId="77777777" w:rsidR="00003D26" w:rsidRDefault="00003D26" w:rsidP="007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681B" w14:textId="77777777" w:rsidR="00003D26" w:rsidRDefault="00003D26" w:rsidP="007C67A6">
      <w:r>
        <w:separator/>
      </w:r>
    </w:p>
  </w:footnote>
  <w:footnote w:type="continuationSeparator" w:id="0">
    <w:p w14:paraId="2CC086BA" w14:textId="77777777" w:rsidR="00003D26" w:rsidRDefault="00003D26" w:rsidP="007C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49FCE"/>
    <w:multiLevelType w:val="singleLevel"/>
    <w:tmpl w:val="94A49FCE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6795D"/>
    <w:rsid w:val="00003D26"/>
    <w:rsid w:val="000111E8"/>
    <w:rsid w:val="000B56AF"/>
    <w:rsid w:val="00101D73"/>
    <w:rsid w:val="00124DDE"/>
    <w:rsid w:val="00134685"/>
    <w:rsid w:val="0013536C"/>
    <w:rsid w:val="00153FC0"/>
    <w:rsid w:val="001901DB"/>
    <w:rsid w:val="003E7097"/>
    <w:rsid w:val="004512E2"/>
    <w:rsid w:val="004C1CC2"/>
    <w:rsid w:val="004F7CF5"/>
    <w:rsid w:val="00560E32"/>
    <w:rsid w:val="005760A1"/>
    <w:rsid w:val="0058047E"/>
    <w:rsid w:val="005B5DE5"/>
    <w:rsid w:val="005B6392"/>
    <w:rsid w:val="00607AF0"/>
    <w:rsid w:val="00636C3E"/>
    <w:rsid w:val="006A2E31"/>
    <w:rsid w:val="00702A8F"/>
    <w:rsid w:val="00757E56"/>
    <w:rsid w:val="00794A2D"/>
    <w:rsid w:val="007C67A6"/>
    <w:rsid w:val="00817D81"/>
    <w:rsid w:val="008273E9"/>
    <w:rsid w:val="008B67B8"/>
    <w:rsid w:val="00983FF6"/>
    <w:rsid w:val="00992183"/>
    <w:rsid w:val="00A61090"/>
    <w:rsid w:val="00AB3C52"/>
    <w:rsid w:val="00B43D92"/>
    <w:rsid w:val="00B528AB"/>
    <w:rsid w:val="00B646A7"/>
    <w:rsid w:val="00BD799F"/>
    <w:rsid w:val="00C44890"/>
    <w:rsid w:val="00CF404A"/>
    <w:rsid w:val="00D7147F"/>
    <w:rsid w:val="00DB5A04"/>
    <w:rsid w:val="00DF2ECF"/>
    <w:rsid w:val="00E35A2F"/>
    <w:rsid w:val="00E37AD1"/>
    <w:rsid w:val="00EE278A"/>
    <w:rsid w:val="00EF3CD9"/>
    <w:rsid w:val="00F353FB"/>
    <w:rsid w:val="00F8626B"/>
    <w:rsid w:val="00F86412"/>
    <w:rsid w:val="00F9180A"/>
    <w:rsid w:val="00FF26BF"/>
    <w:rsid w:val="01D31FDE"/>
    <w:rsid w:val="03F247DA"/>
    <w:rsid w:val="05E51404"/>
    <w:rsid w:val="07200196"/>
    <w:rsid w:val="0846795D"/>
    <w:rsid w:val="09860692"/>
    <w:rsid w:val="119019D3"/>
    <w:rsid w:val="11BB0A30"/>
    <w:rsid w:val="1223688E"/>
    <w:rsid w:val="13153466"/>
    <w:rsid w:val="158F6B1A"/>
    <w:rsid w:val="1BBF43CB"/>
    <w:rsid w:val="1C013705"/>
    <w:rsid w:val="1C47452A"/>
    <w:rsid w:val="1D65125A"/>
    <w:rsid w:val="1EFD40A0"/>
    <w:rsid w:val="2456123E"/>
    <w:rsid w:val="29FA51BC"/>
    <w:rsid w:val="2BB83665"/>
    <w:rsid w:val="2FF4429A"/>
    <w:rsid w:val="335E050B"/>
    <w:rsid w:val="34EA5371"/>
    <w:rsid w:val="384B0B72"/>
    <w:rsid w:val="3A863811"/>
    <w:rsid w:val="3CB52BC8"/>
    <w:rsid w:val="424574EC"/>
    <w:rsid w:val="43F80077"/>
    <w:rsid w:val="48545D8D"/>
    <w:rsid w:val="50954545"/>
    <w:rsid w:val="51032DFF"/>
    <w:rsid w:val="52B92931"/>
    <w:rsid w:val="59377CA1"/>
    <w:rsid w:val="5A6E5A63"/>
    <w:rsid w:val="5DCF2BD2"/>
    <w:rsid w:val="607A6AB8"/>
    <w:rsid w:val="620A7420"/>
    <w:rsid w:val="625E5C67"/>
    <w:rsid w:val="64936FD4"/>
    <w:rsid w:val="64D64F31"/>
    <w:rsid w:val="658B39AC"/>
    <w:rsid w:val="66356E20"/>
    <w:rsid w:val="69495F54"/>
    <w:rsid w:val="69C54ED2"/>
    <w:rsid w:val="69EF099A"/>
    <w:rsid w:val="6D2114E6"/>
    <w:rsid w:val="6D535020"/>
    <w:rsid w:val="6E522258"/>
    <w:rsid w:val="6F484221"/>
    <w:rsid w:val="70022CA9"/>
    <w:rsid w:val="7080159B"/>
    <w:rsid w:val="7142206F"/>
    <w:rsid w:val="763C2F4E"/>
    <w:rsid w:val="76C3588D"/>
    <w:rsid w:val="783776B9"/>
    <w:rsid w:val="78EF7563"/>
    <w:rsid w:val="79287452"/>
    <w:rsid w:val="7A0322DC"/>
    <w:rsid w:val="7AD46A7B"/>
    <w:rsid w:val="7B796B12"/>
    <w:rsid w:val="7B87187B"/>
    <w:rsid w:val="7C844AF9"/>
    <w:rsid w:val="7F6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918FC"/>
  <w15:docId w15:val="{82AEE2DD-78EF-4750-B6EC-4E29260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widowControl/>
      <w:spacing w:after="160" w:line="256" w:lineRule="auto"/>
      <w:jc w:val="left"/>
    </w:pPr>
    <w:rPr>
      <w:rFonts w:ascii="Calibri" w:eastAsia="等线" w:hAnsi="Calibri" w:cs="Times New Roman"/>
      <w:kern w:val="0"/>
      <w:sz w:val="22"/>
      <w:szCs w:val="22"/>
      <w:lang w:val="de-DE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563C1"/>
      <w:u w:val="single"/>
    </w:rPr>
  </w:style>
  <w:style w:type="character" w:styleId="a8">
    <w:name w:val="annotation reference"/>
    <w:uiPriority w:val="99"/>
    <w:unhideWhenUsed/>
    <w:rPr>
      <w:sz w:val="21"/>
      <w:szCs w:val="21"/>
    </w:rPr>
  </w:style>
  <w:style w:type="character" w:customStyle="1" w:styleId="institution">
    <w:name w:val="institution"/>
    <w:basedOn w:val="a0"/>
    <w:qFormat/>
  </w:style>
  <w:style w:type="character" w:customStyle="1" w:styleId="country">
    <w:name w:val="country"/>
    <w:basedOn w:val="a0"/>
    <w:qFormat/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等线" w:hAnsi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w0109@gmail.com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7</Pages>
  <Words>1239</Words>
  <Characters>6647</Characters>
  <Application>Microsoft Office Word</Application>
  <DocSecurity>0</DocSecurity>
  <Lines>107</Lines>
  <Paragraphs>23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</dc:creator>
  <cp:lastModifiedBy>Helly</cp:lastModifiedBy>
  <cp:revision>2</cp:revision>
  <dcterms:created xsi:type="dcterms:W3CDTF">2021-10-25T03:06:00Z</dcterms:created>
  <dcterms:modified xsi:type="dcterms:W3CDTF">2021-10-25T03:06:00Z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