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9C7F" w14:textId="13240B9E" w:rsidR="00B64CB7" w:rsidRDefault="00B64CB7" w:rsidP="00B64CB7">
      <w:pPr>
        <w:pStyle w:val="Heading1"/>
        <w:jc w:val="center"/>
      </w:pPr>
      <w:bookmarkStart w:id="0" w:name="_Hlk69905888"/>
      <w:r>
        <w:rPr>
          <w:rFonts w:hint="eastAsia"/>
        </w:rPr>
        <w:t>S</w:t>
      </w:r>
      <w:r>
        <w:t>upplemental material</w:t>
      </w:r>
    </w:p>
    <w:bookmarkEnd w:id="0"/>
    <w:p w14:paraId="16D87FAD" w14:textId="5F73A6A1" w:rsidR="00B64CB7" w:rsidRPr="002C3DDD" w:rsidRDefault="00B64CB7" w:rsidP="00B64CB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Supplementary Table</w:t>
      </w:r>
      <w:r w:rsidRPr="002C3DDD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CC1AE1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1</w:t>
      </w:r>
      <w:r w:rsidRPr="002C3DDD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. Significant group differences at the integrity level</w:t>
      </w:r>
    </w:p>
    <w:tbl>
      <w:tblPr>
        <w:tblW w:w="12758" w:type="dxa"/>
        <w:tblLook w:val="04A0" w:firstRow="1" w:lastRow="0" w:firstColumn="1" w:lastColumn="0" w:noHBand="0" w:noVBand="1"/>
      </w:tblPr>
      <w:tblGrid>
        <w:gridCol w:w="2296"/>
        <w:gridCol w:w="2199"/>
        <w:gridCol w:w="2501"/>
        <w:gridCol w:w="2501"/>
        <w:gridCol w:w="1017"/>
        <w:gridCol w:w="2354"/>
      </w:tblGrid>
      <w:tr w:rsidR="00B64CB7" w:rsidRPr="002C3DDD" w14:paraId="474EE143" w14:textId="77777777" w:rsidTr="008B5230">
        <w:trPr>
          <w:trHeight w:val="348"/>
        </w:trPr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6D8AE" w14:textId="77777777" w:rsidR="00B64CB7" w:rsidRPr="002C3DDD" w:rsidRDefault="00B64CB7" w:rsidP="008B523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AAL regions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353F7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Yeo's network index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912E1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 xml:space="preserve">HC Degree, mean (SD) 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62E02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PD Degree, mean (SD)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FEEB3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t value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5190E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p value</w:t>
            </w:r>
          </w:p>
        </w:tc>
      </w:tr>
      <w:tr w:rsidR="00B64CB7" w:rsidRPr="002C3DDD" w14:paraId="250EB44A" w14:textId="77777777" w:rsidTr="008B5230">
        <w:trPr>
          <w:trHeight w:val="348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A381" w14:textId="77777777" w:rsidR="00B64CB7" w:rsidRPr="002C3DDD" w:rsidRDefault="00B64CB7" w:rsidP="008B523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</w:rPr>
            </w:pPr>
            <w:proofErr w:type="spellStart"/>
            <w:r w:rsidRPr="002C3DDD">
              <w:rPr>
                <w:rFonts w:ascii="Arial" w:eastAsia="DengXian" w:hAnsi="Arial" w:cs="Arial"/>
                <w:color w:val="000000"/>
                <w:kern w:val="0"/>
              </w:rPr>
              <w:t>Lingual_L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4F5F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Visual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E299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43.4 (9.73)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07C8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37.92 (12.07)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7BC5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2.4807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EEA3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0.0149</w:t>
            </w:r>
          </w:p>
        </w:tc>
      </w:tr>
      <w:tr w:rsidR="00B64CB7" w:rsidRPr="002C3DDD" w14:paraId="6752F98D" w14:textId="77777777" w:rsidTr="008B5230">
        <w:trPr>
          <w:trHeight w:val="348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42E4" w14:textId="77777777" w:rsidR="00B64CB7" w:rsidRPr="002C3DDD" w:rsidRDefault="00B64CB7" w:rsidP="008B523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</w:rPr>
            </w:pPr>
            <w:proofErr w:type="spellStart"/>
            <w:r w:rsidRPr="002C3DDD">
              <w:rPr>
                <w:rFonts w:ascii="Arial" w:eastAsia="DengXian" w:hAnsi="Arial" w:cs="Arial"/>
                <w:color w:val="000000"/>
                <w:kern w:val="0"/>
              </w:rPr>
              <w:t>Lingual_R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EDA9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Visual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33527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43.64 (10.19)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DAF5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38.54 (11.56)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AEE9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2.3188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0C8A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0.0225</w:t>
            </w:r>
          </w:p>
        </w:tc>
      </w:tr>
      <w:tr w:rsidR="00B64CB7" w:rsidRPr="002C3DDD" w14:paraId="3DDA1934" w14:textId="77777777" w:rsidTr="008B5230">
        <w:trPr>
          <w:trHeight w:val="348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73E1" w14:textId="77777777" w:rsidR="00B64CB7" w:rsidRPr="002C3DDD" w:rsidRDefault="00B64CB7" w:rsidP="008B523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</w:rPr>
            </w:pPr>
            <w:proofErr w:type="spellStart"/>
            <w:r w:rsidRPr="002C3DDD">
              <w:rPr>
                <w:rFonts w:ascii="Arial" w:eastAsia="DengXian" w:hAnsi="Arial" w:cs="Arial"/>
                <w:color w:val="000000"/>
                <w:kern w:val="0"/>
              </w:rPr>
              <w:t>Occipital_Sup_R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680E4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Visual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71EF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40.1 (9.47)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C620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35.62 (11.01)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8D78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2.1621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183F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0.0331</w:t>
            </w:r>
          </w:p>
        </w:tc>
      </w:tr>
      <w:tr w:rsidR="00B64CB7" w:rsidRPr="002C3DDD" w14:paraId="595EE07C" w14:textId="77777777" w:rsidTr="008B5230">
        <w:trPr>
          <w:trHeight w:val="348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C484" w14:textId="77777777" w:rsidR="00B64CB7" w:rsidRPr="002C3DDD" w:rsidRDefault="00B64CB7" w:rsidP="008B523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</w:rPr>
            </w:pPr>
            <w:proofErr w:type="spellStart"/>
            <w:r w:rsidRPr="002C3DDD">
              <w:rPr>
                <w:rFonts w:ascii="Arial" w:eastAsia="DengXian" w:hAnsi="Arial" w:cs="Arial"/>
                <w:color w:val="000000"/>
                <w:kern w:val="0"/>
              </w:rPr>
              <w:t>Occipital_Mid_R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F9FC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Visual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001B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41.88 (8.99)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D131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37.39 (11.79)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2649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2.1238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7E10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0.0363</w:t>
            </w:r>
          </w:p>
        </w:tc>
      </w:tr>
      <w:tr w:rsidR="00B64CB7" w:rsidRPr="002C3DDD" w14:paraId="259B233F" w14:textId="77777777" w:rsidTr="008B5230">
        <w:trPr>
          <w:trHeight w:val="348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E97D" w14:textId="77777777" w:rsidR="00B64CB7" w:rsidRPr="002C3DDD" w:rsidRDefault="00B64CB7" w:rsidP="008B523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</w:rPr>
            </w:pPr>
            <w:proofErr w:type="spellStart"/>
            <w:r w:rsidRPr="002C3DDD">
              <w:rPr>
                <w:rFonts w:ascii="Arial" w:eastAsia="DengXian" w:hAnsi="Arial" w:cs="Arial"/>
                <w:color w:val="000000"/>
                <w:kern w:val="0"/>
              </w:rPr>
              <w:t>Fusiform_R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1E39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Visual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6B4A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43.24 (9.98)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D604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36.99 (10.83)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3304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2.9745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F8F2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0.0037</w:t>
            </w:r>
          </w:p>
        </w:tc>
      </w:tr>
      <w:tr w:rsidR="00B64CB7" w:rsidRPr="002C3DDD" w14:paraId="24350754" w14:textId="77777777" w:rsidTr="008B5230">
        <w:trPr>
          <w:trHeight w:val="348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FEBA" w14:textId="77777777" w:rsidR="00B64CB7" w:rsidRPr="002C3DDD" w:rsidRDefault="00B64CB7" w:rsidP="008B523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</w:rPr>
            </w:pPr>
            <w:proofErr w:type="spellStart"/>
            <w:r w:rsidRPr="002C3DDD">
              <w:rPr>
                <w:rFonts w:ascii="Arial" w:eastAsia="DengXian" w:hAnsi="Arial" w:cs="Arial"/>
                <w:color w:val="000000"/>
                <w:kern w:val="0"/>
              </w:rPr>
              <w:t>Rolandic_Oper_L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136A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proofErr w:type="spellStart"/>
            <w:r w:rsidRPr="002C3DDD">
              <w:rPr>
                <w:rFonts w:ascii="Arial" w:eastAsia="DengXian" w:hAnsi="Arial" w:cs="Arial"/>
                <w:color w:val="000000"/>
                <w:kern w:val="0"/>
              </w:rPr>
              <w:t>Somatomotor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AE48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39.39 (10.58)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0C33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34.93 (11.35)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CC6BC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2.0088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FBB4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0.0474</w:t>
            </w:r>
          </w:p>
        </w:tc>
      </w:tr>
      <w:tr w:rsidR="00B64CB7" w:rsidRPr="002C3DDD" w14:paraId="6D147C73" w14:textId="77777777" w:rsidTr="008B5230">
        <w:trPr>
          <w:trHeight w:val="348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DA50" w14:textId="77777777" w:rsidR="00B64CB7" w:rsidRPr="002C3DDD" w:rsidRDefault="00B64CB7" w:rsidP="008B523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</w:rPr>
            </w:pPr>
            <w:proofErr w:type="spellStart"/>
            <w:r w:rsidRPr="002C3DDD">
              <w:rPr>
                <w:rFonts w:ascii="Arial" w:eastAsia="DengXian" w:hAnsi="Arial" w:cs="Arial"/>
                <w:color w:val="000000"/>
                <w:kern w:val="0"/>
              </w:rPr>
              <w:t>Rolandic_Oper_R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FCC4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proofErr w:type="spellStart"/>
            <w:r w:rsidRPr="002C3DDD">
              <w:rPr>
                <w:rFonts w:ascii="Arial" w:eastAsia="DengXian" w:hAnsi="Arial" w:cs="Arial"/>
                <w:color w:val="000000"/>
                <w:kern w:val="0"/>
              </w:rPr>
              <w:t>Somatomotor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AC8A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39.28 (11.03)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12F6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34.61 (11.36)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3645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2.0623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B2CF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0.0419</w:t>
            </w:r>
          </w:p>
        </w:tc>
      </w:tr>
      <w:tr w:rsidR="00B64CB7" w:rsidRPr="002C3DDD" w14:paraId="106C8BF6" w14:textId="77777777" w:rsidTr="008B5230">
        <w:trPr>
          <w:trHeight w:val="348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2C08" w14:textId="77777777" w:rsidR="00B64CB7" w:rsidRPr="002C3DDD" w:rsidRDefault="00B64CB7" w:rsidP="008B523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</w:rPr>
            </w:pPr>
            <w:proofErr w:type="spellStart"/>
            <w:r w:rsidRPr="002C3DDD">
              <w:rPr>
                <w:rFonts w:ascii="Arial" w:eastAsia="DengXian" w:hAnsi="Arial" w:cs="Arial"/>
                <w:color w:val="000000"/>
                <w:kern w:val="0"/>
              </w:rPr>
              <w:t>Heschl_L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0A3F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proofErr w:type="spellStart"/>
            <w:r w:rsidRPr="002C3DDD">
              <w:rPr>
                <w:rFonts w:ascii="Arial" w:eastAsia="DengXian" w:hAnsi="Arial" w:cs="Arial"/>
                <w:color w:val="000000"/>
                <w:kern w:val="0"/>
              </w:rPr>
              <w:t>Somatomotor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D679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37.95 (11.48)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B3A8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28.3 (11.91)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E363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4.0840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1F02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0.0001</w:t>
            </w:r>
          </w:p>
        </w:tc>
      </w:tr>
      <w:tr w:rsidR="00B64CB7" w:rsidRPr="002C3DDD" w14:paraId="342D2151" w14:textId="77777777" w:rsidTr="008B5230">
        <w:trPr>
          <w:trHeight w:val="348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1623" w14:textId="77777777" w:rsidR="00B64CB7" w:rsidRPr="002C3DDD" w:rsidRDefault="00B64CB7" w:rsidP="008B523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</w:rPr>
            </w:pPr>
            <w:proofErr w:type="spellStart"/>
            <w:r w:rsidRPr="002C3DDD">
              <w:rPr>
                <w:rFonts w:ascii="Arial" w:eastAsia="DengXian" w:hAnsi="Arial" w:cs="Arial"/>
                <w:color w:val="000000"/>
                <w:kern w:val="0"/>
              </w:rPr>
              <w:t>Heschl_R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1848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proofErr w:type="spellStart"/>
            <w:r w:rsidRPr="002C3DDD">
              <w:rPr>
                <w:rFonts w:ascii="Arial" w:eastAsia="DengXian" w:hAnsi="Arial" w:cs="Arial"/>
                <w:color w:val="000000"/>
                <w:kern w:val="0"/>
              </w:rPr>
              <w:t>Somatomotor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3448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37.83 (12.44)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9BDA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29.76 (11.4)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D10A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3.3444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341C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0.0012</w:t>
            </w:r>
          </w:p>
        </w:tc>
      </w:tr>
      <w:tr w:rsidR="00B64CB7" w:rsidRPr="002C3DDD" w14:paraId="65900235" w14:textId="77777777" w:rsidTr="008B5230">
        <w:trPr>
          <w:trHeight w:val="348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DFBE" w14:textId="77777777" w:rsidR="00B64CB7" w:rsidRPr="002C3DDD" w:rsidRDefault="00B64CB7" w:rsidP="008B523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</w:rPr>
            </w:pPr>
            <w:proofErr w:type="spellStart"/>
            <w:r w:rsidRPr="002C3DDD">
              <w:rPr>
                <w:rFonts w:ascii="Arial" w:eastAsia="DengXian" w:hAnsi="Arial" w:cs="Arial"/>
                <w:color w:val="000000"/>
                <w:kern w:val="0"/>
              </w:rPr>
              <w:t>Temporal_Sup_L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4229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proofErr w:type="spellStart"/>
            <w:r w:rsidRPr="002C3DDD">
              <w:rPr>
                <w:rFonts w:ascii="Arial" w:eastAsia="DengXian" w:hAnsi="Arial" w:cs="Arial"/>
                <w:color w:val="000000"/>
                <w:kern w:val="0"/>
              </w:rPr>
              <w:t>Somatomotor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D2F8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44.11 (10.7)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5727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37.96 (12.14)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2B97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2.6628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1115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0.0091</w:t>
            </w:r>
          </w:p>
        </w:tc>
      </w:tr>
      <w:tr w:rsidR="00B64CB7" w:rsidRPr="002C3DDD" w14:paraId="0711DF75" w14:textId="77777777" w:rsidTr="008B5230">
        <w:trPr>
          <w:trHeight w:val="348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9234" w14:textId="77777777" w:rsidR="00B64CB7" w:rsidRPr="002C3DDD" w:rsidRDefault="00B64CB7" w:rsidP="008B523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</w:rPr>
            </w:pPr>
            <w:proofErr w:type="spellStart"/>
            <w:r w:rsidRPr="002C3DDD">
              <w:rPr>
                <w:rFonts w:ascii="Arial" w:eastAsia="DengXian" w:hAnsi="Arial" w:cs="Arial"/>
                <w:color w:val="000000"/>
                <w:kern w:val="0"/>
              </w:rPr>
              <w:t>Temporal_Sup_R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D03A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proofErr w:type="spellStart"/>
            <w:r w:rsidRPr="002C3DDD">
              <w:rPr>
                <w:rFonts w:ascii="Arial" w:eastAsia="DengXian" w:hAnsi="Arial" w:cs="Arial"/>
                <w:color w:val="000000"/>
                <w:kern w:val="0"/>
              </w:rPr>
              <w:t>Somatomotor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F3CB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44.78 (10.58)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B1D3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39.53 (12.19)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C7E3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2.2800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404F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0.0248</w:t>
            </w:r>
          </w:p>
        </w:tc>
      </w:tr>
      <w:tr w:rsidR="00B64CB7" w:rsidRPr="002C3DDD" w14:paraId="7CB33BFF" w14:textId="77777777" w:rsidTr="008B5230">
        <w:trPr>
          <w:trHeight w:val="348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4D4A" w14:textId="77777777" w:rsidR="00B64CB7" w:rsidRPr="002C3DDD" w:rsidRDefault="00B64CB7" w:rsidP="008B523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</w:rPr>
            </w:pPr>
            <w:proofErr w:type="spellStart"/>
            <w:r w:rsidRPr="002C3DDD">
              <w:rPr>
                <w:rFonts w:ascii="Arial" w:eastAsia="DengXian" w:hAnsi="Arial" w:cs="Arial"/>
                <w:color w:val="000000"/>
                <w:kern w:val="0"/>
              </w:rPr>
              <w:t>Temporal_Inf_R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FC28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Dorsal Attention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5011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47.48 (9.48)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653A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42.94 (10.68)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6619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2.2259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82A8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0.0284</w:t>
            </w:r>
          </w:p>
        </w:tc>
      </w:tr>
      <w:tr w:rsidR="00B64CB7" w:rsidRPr="002C3DDD" w14:paraId="3A18D9DA" w14:textId="77777777" w:rsidTr="008B5230">
        <w:trPr>
          <w:trHeight w:val="348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A518" w14:textId="77777777" w:rsidR="00B64CB7" w:rsidRPr="002C3DDD" w:rsidRDefault="00B64CB7" w:rsidP="008B523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</w:rPr>
            </w:pPr>
            <w:proofErr w:type="spellStart"/>
            <w:r w:rsidRPr="002C3DDD">
              <w:rPr>
                <w:rFonts w:ascii="Arial" w:eastAsia="DengXian" w:hAnsi="Arial" w:cs="Arial"/>
                <w:color w:val="000000"/>
                <w:kern w:val="0"/>
              </w:rPr>
              <w:t>Cingulum_Mid_L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3C25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Ventral Attention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3AA6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47.33 (9.87)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CFAA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42.9 (11.18)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9309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2.0820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97C9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0.0400</w:t>
            </w:r>
          </w:p>
        </w:tc>
      </w:tr>
      <w:tr w:rsidR="00B64CB7" w:rsidRPr="002C3DDD" w14:paraId="66407C4D" w14:textId="77777777" w:rsidTr="008B5230">
        <w:trPr>
          <w:trHeight w:val="348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663F" w14:textId="77777777" w:rsidR="00B64CB7" w:rsidRPr="002C3DDD" w:rsidRDefault="00B64CB7" w:rsidP="008B523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</w:rPr>
            </w:pPr>
            <w:proofErr w:type="spellStart"/>
            <w:r w:rsidRPr="002C3DDD">
              <w:rPr>
                <w:rFonts w:ascii="Arial" w:eastAsia="DengXian" w:hAnsi="Arial" w:cs="Arial"/>
                <w:color w:val="000000"/>
                <w:kern w:val="0"/>
              </w:rPr>
              <w:t>Olfactory_L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67DD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Limbic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4F1E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35.04 (9.46)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16D4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30.06 (10.75)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9031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2.4336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8516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0.0168</w:t>
            </w:r>
          </w:p>
        </w:tc>
      </w:tr>
      <w:tr w:rsidR="00B64CB7" w:rsidRPr="002C3DDD" w14:paraId="142A4779" w14:textId="77777777" w:rsidTr="008B5230">
        <w:trPr>
          <w:trHeight w:val="348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719C" w14:textId="77777777" w:rsidR="00B64CB7" w:rsidRPr="002C3DDD" w:rsidRDefault="00B64CB7" w:rsidP="008B523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</w:rPr>
            </w:pPr>
            <w:proofErr w:type="spellStart"/>
            <w:r w:rsidRPr="002C3DDD">
              <w:rPr>
                <w:rFonts w:ascii="Arial" w:eastAsia="DengXian" w:hAnsi="Arial" w:cs="Arial"/>
                <w:color w:val="000000"/>
                <w:kern w:val="0"/>
              </w:rPr>
              <w:t>Olfactory_R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4D21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Limbic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D491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36.51 (11.44)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6F9B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30.72 (10.73)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583C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2.5814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E837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0.0114</w:t>
            </w:r>
          </w:p>
        </w:tc>
      </w:tr>
      <w:tr w:rsidR="00B64CB7" w:rsidRPr="002C3DDD" w14:paraId="31A22368" w14:textId="77777777" w:rsidTr="008B5230">
        <w:trPr>
          <w:trHeight w:val="348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96FE" w14:textId="77777777" w:rsidR="00B64CB7" w:rsidRPr="002C3DDD" w:rsidRDefault="00B64CB7" w:rsidP="008B523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</w:rPr>
            </w:pPr>
            <w:proofErr w:type="spellStart"/>
            <w:r w:rsidRPr="002C3DDD">
              <w:rPr>
                <w:rFonts w:ascii="Arial" w:eastAsia="DengXian" w:hAnsi="Arial" w:cs="Arial"/>
                <w:color w:val="000000"/>
                <w:kern w:val="0"/>
              </w:rPr>
              <w:t>Rectus_R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644B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Limbic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58CD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38.31 (10.5)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9C38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33.56 (11.24)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F1FA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2.1628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D14B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0.0330</w:t>
            </w:r>
          </w:p>
        </w:tc>
      </w:tr>
      <w:tr w:rsidR="00B64CB7" w:rsidRPr="002C3DDD" w14:paraId="0A76B76E" w14:textId="77777777" w:rsidTr="008B5230">
        <w:trPr>
          <w:trHeight w:val="348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1BAF" w14:textId="77777777" w:rsidR="00B64CB7" w:rsidRPr="002C3DDD" w:rsidRDefault="00B64CB7" w:rsidP="008B523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</w:rPr>
            </w:pPr>
            <w:proofErr w:type="spellStart"/>
            <w:r w:rsidRPr="002C3DDD">
              <w:rPr>
                <w:rFonts w:ascii="Arial" w:eastAsia="DengXian" w:hAnsi="Arial" w:cs="Arial"/>
                <w:color w:val="000000"/>
                <w:kern w:val="0"/>
              </w:rPr>
              <w:t>ParaHippocampal_L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C650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Limbic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BDEAE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38.1 (11.43)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772D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32.96 (10.8)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DB80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2.2827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BBC0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0.0247</w:t>
            </w:r>
          </w:p>
        </w:tc>
      </w:tr>
      <w:tr w:rsidR="00B64CB7" w:rsidRPr="002C3DDD" w14:paraId="12899BE3" w14:textId="77777777" w:rsidTr="008B5230">
        <w:trPr>
          <w:trHeight w:val="348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7A20C" w14:textId="77777777" w:rsidR="00B64CB7" w:rsidRPr="002C3DDD" w:rsidRDefault="00B64CB7" w:rsidP="008B523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</w:rPr>
            </w:pPr>
            <w:proofErr w:type="spellStart"/>
            <w:r w:rsidRPr="002C3DDD">
              <w:rPr>
                <w:rFonts w:ascii="Arial" w:eastAsia="DengXian" w:hAnsi="Arial" w:cs="Arial"/>
                <w:color w:val="000000"/>
                <w:kern w:val="0"/>
              </w:rPr>
              <w:lastRenderedPageBreak/>
              <w:t>ParaHippocampal_R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6AD8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Limbic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BB0F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42.54 (10.8)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F914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35.21 (11.09)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4AD0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3.3163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B92B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0.0013</w:t>
            </w:r>
          </w:p>
        </w:tc>
      </w:tr>
      <w:tr w:rsidR="00B64CB7" w:rsidRPr="002C3DDD" w14:paraId="44D5B2E2" w14:textId="77777777" w:rsidTr="008B5230">
        <w:trPr>
          <w:trHeight w:val="348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1CD2" w14:textId="77777777" w:rsidR="00B64CB7" w:rsidRPr="002C3DDD" w:rsidRDefault="00B64CB7" w:rsidP="008B523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</w:rPr>
            </w:pPr>
            <w:proofErr w:type="spellStart"/>
            <w:r w:rsidRPr="002C3DDD">
              <w:rPr>
                <w:rFonts w:ascii="Arial" w:eastAsia="DengXian" w:hAnsi="Arial" w:cs="Arial"/>
                <w:color w:val="000000"/>
                <w:kern w:val="0"/>
              </w:rPr>
              <w:t>Amygdala_L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7776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Limbic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B52D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38.43 (9.81)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2183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29.51 (12.28)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9833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3.9806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AECC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0.0001</w:t>
            </w:r>
          </w:p>
        </w:tc>
      </w:tr>
      <w:tr w:rsidR="00B64CB7" w:rsidRPr="002C3DDD" w14:paraId="14C71BF7" w14:textId="77777777" w:rsidTr="008B5230">
        <w:trPr>
          <w:trHeight w:val="348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C5BB8" w14:textId="77777777" w:rsidR="00B64CB7" w:rsidRPr="002C3DDD" w:rsidRDefault="00B64CB7" w:rsidP="008B523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</w:rPr>
            </w:pPr>
            <w:proofErr w:type="spellStart"/>
            <w:r w:rsidRPr="002C3DDD">
              <w:rPr>
                <w:rFonts w:ascii="Arial" w:eastAsia="DengXian" w:hAnsi="Arial" w:cs="Arial"/>
                <w:color w:val="000000"/>
                <w:kern w:val="0"/>
              </w:rPr>
              <w:t>Amygdala_R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96F6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Limbic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0B2C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39.64 (10.01)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6C7B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31.14 (11.22)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67D4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3.9610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EBE2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0.0001</w:t>
            </w:r>
          </w:p>
        </w:tc>
      </w:tr>
      <w:tr w:rsidR="00B64CB7" w:rsidRPr="002C3DDD" w14:paraId="34F3B006" w14:textId="77777777" w:rsidTr="008B5230">
        <w:trPr>
          <w:trHeight w:val="348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848F" w14:textId="77777777" w:rsidR="00B64CB7" w:rsidRPr="002C3DDD" w:rsidRDefault="00B64CB7" w:rsidP="008B523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</w:rPr>
            </w:pPr>
            <w:proofErr w:type="spellStart"/>
            <w:r w:rsidRPr="002C3DDD">
              <w:rPr>
                <w:rFonts w:ascii="Arial" w:eastAsia="DengXian" w:hAnsi="Arial" w:cs="Arial"/>
                <w:color w:val="000000"/>
                <w:kern w:val="0"/>
              </w:rPr>
              <w:t>Temporal_Pole_Sup_L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33C5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Limbic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F3E4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43.34 (10.65)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15E2C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37.93 (12.8)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6B0DA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2.2762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6022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0.0251</w:t>
            </w:r>
          </w:p>
        </w:tc>
      </w:tr>
      <w:tr w:rsidR="00B64CB7" w:rsidRPr="002C3DDD" w14:paraId="2D61857E" w14:textId="77777777" w:rsidTr="008B5230">
        <w:trPr>
          <w:trHeight w:val="348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AE73" w14:textId="77777777" w:rsidR="00B64CB7" w:rsidRPr="002C3DDD" w:rsidRDefault="00B64CB7" w:rsidP="008B523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</w:rPr>
            </w:pPr>
            <w:proofErr w:type="spellStart"/>
            <w:r w:rsidRPr="002C3DDD">
              <w:rPr>
                <w:rFonts w:ascii="Arial" w:eastAsia="DengXian" w:hAnsi="Arial" w:cs="Arial"/>
                <w:color w:val="000000"/>
                <w:kern w:val="0"/>
              </w:rPr>
              <w:t>Temporal_Pole_Sup_R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2434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Limbic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C219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45.64 (10.55)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FF71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37.4 (12.67)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5B08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3.5023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1898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0.0007</w:t>
            </w:r>
          </w:p>
        </w:tc>
      </w:tr>
      <w:tr w:rsidR="00B64CB7" w:rsidRPr="002C3DDD" w14:paraId="6B37AC09" w14:textId="77777777" w:rsidTr="008B5230">
        <w:trPr>
          <w:trHeight w:val="348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F96F" w14:textId="77777777" w:rsidR="00B64CB7" w:rsidRPr="002C3DDD" w:rsidRDefault="00B64CB7" w:rsidP="008B523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</w:rPr>
            </w:pPr>
            <w:proofErr w:type="spellStart"/>
            <w:r w:rsidRPr="002C3DDD">
              <w:rPr>
                <w:rFonts w:ascii="Arial" w:eastAsia="DengXian" w:hAnsi="Arial" w:cs="Arial"/>
                <w:color w:val="000000"/>
                <w:kern w:val="0"/>
              </w:rPr>
              <w:t>Temporal_Mid_R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D5D2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Default Mode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7923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45.95 (9.8)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EEC2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41.61 (11.56)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6769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2.0048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064F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0.0478</w:t>
            </w:r>
          </w:p>
        </w:tc>
      </w:tr>
      <w:tr w:rsidR="00B64CB7" w:rsidRPr="002C3DDD" w14:paraId="22ECBE8E" w14:textId="77777777" w:rsidTr="008B5230">
        <w:trPr>
          <w:trHeight w:val="348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BCF8" w14:textId="77777777" w:rsidR="00B64CB7" w:rsidRPr="002C3DDD" w:rsidRDefault="00B64CB7" w:rsidP="008B523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</w:rPr>
            </w:pPr>
            <w:proofErr w:type="spellStart"/>
            <w:r w:rsidRPr="002C3DDD">
              <w:rPr>
                <w:rFonts w:ascii="Arial" w:eastAsia="DengXian" w:hAnsi="Arial" w:cs="Arial"/>
                <w:color w:val="000000"/>
                <w:kern w:val="0"/>
              </w:rPr>
              <w:t>Putamen_L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5EEC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Deep Grey Matter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3BA1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37.27 (9.91)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7CA9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32.45 (9.39)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2BD2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2.4660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FB9F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0.0154</w:t>
            </w:r>
          </w:p>
        </w:tc>
      </w:tr>
      <w:tr w:rsidR="00B64CB7" w:rsidRPr="002C3DDD" w14:paraId="2476A7F8" w14:textId="77777777" w:rsidTr="008B5230">
        <w:trPr>
          <w:trHeight w:val="348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2579" w14:textId="77777777" w:rsidR="00B64CB7" w:rsidRPr="002C3DDD" w:rsidRDefault="00B64CB7" w:rsidP="008B523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</w:rPr>
            </w:pPr>
            <w:proofErr w:type="spellStart"/>
            <w:r w:rsidRPr="002C3DDD">
              <w:rPr>
                <w:rFonts w:ascii="Arial" w:eastAsia="DengXian" w:hAnsi="Arial" w:cs="Arial"/>
                <w:color w:val="000000"/>
                <w:kern w:val="0"/>
              </w:rPr>
              <w:t>Putamen_R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95A1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Deep Grey Matter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394C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38.67 (10.02)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0388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32.68 (10.03)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5A0A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2.9538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FF1B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0.0039</w:t>
            </w:r>
          </w:p>
        </w:tc>
      </w:tr>
      <w:tr w:rsidR="00B64CB7" w:rsidRPr="002C3DDD" w14:paraId="5F81B708" w14:textId="77777777" w:rsidTr="008B5230">
        <w:trPr>
          <w:trHeight w:val="348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A3FD" w14:textId="77777777" w:rsidR="00B64CB7" w:rsidRPr="002C3DDD" w:rsidRDefault="00B64CB7" w:rsidP="008B523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</w:rPr>
            </w:pPr>
            <w:proofErr w:type="spellStart"/>
            <w:r w:rsidRPr="002C3DDD">
              <w:rPr>
                <w:rFonts w:ascii="Arial" w:eastAsia="DengXian" w:hAnsi="Arial" w:cs="Arial"/>
                <w:color w:val="000000"/>
                <w:kern w:val="0"/>
              </w:rPr>
              <w:t>Pallidum_L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2B61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Deep Grey Matter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F57D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35.5 (10.04)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A0AA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31.18 (9.58)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74F1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2.1807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43EE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0.0316</w:t>
            </w:r>
          </w:p>
        </w:tc>
      </w:tr>
      <w:tr w:rsidR="00B64CB7" w:rsidRPr="002C3DDD" w14:paraId="5420FEF0" w14:textId="77777777" w:rsidTr="008B5230">
        <w:trPr>
          <w:trHeight w:val="348"/>
        </w:trPr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7A93E" w14:textId="77777777" w:rsidR="00B64CB7" w:rsidRPr="002C3DDD" w:rsidRDefault="00B64CB7" w:rsidP="008B523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</w:rPr>
            </w:pPr>
            <w:proofErr w:type="spellStart"/>
            <w:r w:rsidRPr="002C3DDD">
              <w:rPr>
                <w:rFonts w:ascii="Arial" w:eastAsia="DengXian" w:hAnsi="Arial" w:cs="Arial"/>
                <w:color w:val="000000"/>
                <w:kern w:val="0"/>
              </w:rPr>
              <w:t>Pallidum_R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46240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Deep Grey Matter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A09F7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38.11 (10.91)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D24F8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31.54 (10.91)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00892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2.9788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5B803" w14:textId="77777777" w:rsidR="00B64CB7" w:rsidRPr="002C3DDD" w:rsidRDefault="00B64CB7" w:rsidP="008B5230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</w:rPr>
            </w:pPr>
            <w:r w:rsidRPr="002C3DDD">
              <w:rPr>
                <w:rFonts w:ascii="Arial" w:eastAsia="DengXian" w:hAnsi="Arial" w:cs="Arial"/>
                <w:color w:val="000000"/>
                <w:kern w:val="0"/>
              </w:rPr>
              <w:t>0.0037</w:t>
            </w:r>
          </w:p>
        </w:tc>
      </w:tr>
    </w:tbl>
    <w:p w14:paraId="10E131B4" w14:textId="77777777" w:rsidR="00B64CB7" w:rsidRPr="002C3DDD" w:rsidRDefault="00B64CB7" w:rsidP="00B64CB7">
      <w:pPr>
        <w:jc w:val="left"/>
        <w:rPr>
          <w:rFonts w:ascii="Arial" w:hAnsi="Arial" w:cs="Arial"/>
        </w:rPr>
      </w:pPr>
    </w:p>
    <w:p w14:paraId="2A3C8B2D" w14:textId="77777777" w:rsidR="00B64CB7" w:rsidRPr="002C3DDD" w:rsidRDefault="00B64CB7" w:rsidP="00B64CB7">
      <w:pPr>
        <w:rPr>
          <w:rFonts w:ascii="Arial" w:hAnsi="Arial" w:cs="Arial"/>
        </w:rPr>
      </w:pPr>
      <w:bookmarkStart w:id="1" w:name="_Hlk70862259"/>
      <w:r w:rsidRPr="002C3DDD">
        <w:rPr>
          <w:rFonts w:ascii="Arial" w:hAnsi="Arial" w:cs="Arial"/>
        </w:rPr>
        <w:t xml:space="preserve">AAL regions refers to </w:t>
      </w:r>
      <w:proofErr w:type="spellStart"/>
      <w:r w:rsidRPr="002C3DDD">
        <w:rPr>
          <w:rFonts w:ascii="Arial" w:hAnsi="Arial" w:cs="Arial"/>
        </w:rPr>
        <w:t>Tzourio-Mazoyer</w:t>
      </w:r>
      <w:proofErr w:type="spellEnd"/>
      <w:r w:rsidRPr="002C3DDD">
        <w:rPr>
          <w:rFonts w:ascii="Arial" w:hAnsi="Arial" w:cs="Arial"/>
        </w:rPr>
        <w:t xml:space="preserve"> N, Landeau B, Papathanassiou D, et al. Automated anatomical labeling of activations in SPM using a macroscopic anatomical parcellation of the MNI MRI single-subject brain. Neuroimage. 2002;15(1):273-289. doi:10.1006/nimg.2001.0978</w:t>
      </w:r>
    </w:p>
    <w:p w14:paraId="6FB40D72" w14:textId="77777777" w:rsidR="00B64CB7" w:rsidRPr="002C3DDD" w:rsidRDefault="00B64CB7" w:rsidP="00B64CB7">
      <w:pPr>
        <w:rPr>
          <w:rFonts w:ascii="Arial" w:hAnsi="Arial" w:cs="Arial"/>
        </w:rPr>
      </w:pPr>
      <w:r w:rsidRPr="002C3DDD">
        <w:rPr>
          <w:rFonts w:ascii="Arial" w:hAnsi="Arial" w:cs="Arial"/>
        </w:rPr>
        <w:t>Abbreviations: AAL</w:t>
      </w:r>
      <w:r>
        <w:rPr>
          <w:rFonts w:ascii="Arial" w:hAnsi="Arial" w:cs="Arial"/>
        </w:rPr>
        <w:t xml:space="preserve">, </w:t>
      </w:r>
      <w:r w:rsidRPr="002C3DDD">
        <w:rPr>
          <w:rFonts w:ascii="Arial" w:hAnsi="Arial" w:cs="Arial"/>
        </w:rPr>
        <w:t>Automated Anatomical Labeling; PD=Parkinson’s disease; HC</w:t>
      </w:r>
      <w:r>
        <w:rPr>
          <w:rFonts w:ascii="Arial" w:hAnsi="Arial" w:cs="Arial"/>
        </w:rPr>
        <w:t xml:space="preserve">, </w:t>
      </w:r>
      <w:r w:rsidRPr="002C3DDD">
        <w:rPr>
          <w:rFonts w:ascii="Arial" w:hAnsi="Arial" w:cs="Arial"/>
        </w:rPr>
        <w:t>healthy controls;</w:t>
      </w:r>
      <w:bookmarkEnd w:id="1"/>
    </w:p>
    <w:p w14:paraId="6974AEEB" w14:textId="77777777" w:rsidR="00B64CB7" w:rsidRDefault="00B64CB7" w:rsidP="00B64CB7">
      <w:r>
        <w:br w:type="page"/>
      </w:r>
    </w:p>
    <w:p w14:paraId="3C676BC7" w14:textId="42A37F8E" w:rsidR="00B64CB7" w:rsidRPr="001515FD" w:rsidRDefault="00B64CB7" w:rsidP="00B64CB7">
      <w:pPr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lastRenderedPageBreak/>
        <w:t>Supplementary Table</w:t>
      </w:r>
      <w:r w:rsidRPr="001515FD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515B38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2</w:t>
      </w:r>
      <w:r w:rsidRPr="001515FD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A. Group differences at the </w:t>
      </w:r>
      <w:proofErr w:type="spellStart"/>
      <w:r w:rsidRPr="001515FD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intranetwork</w:t>
      </w:r>
      <w:proofErr w:type="spellEnd"/>
      <w:r w:rsidRPr="001515FD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 level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2127"/>
        <w:gridCol w:w="2268"/>
        <w:gridCol w:w="1701"/>
        <w:gridCol w:w="1559"/>
      </w:tblGrid>
      <w:tr w:rsidR="00B64CB7" w:rsidRPr="001515FD" w14:paraId="226127E5" w14:textId="77777777" w:rsidTr="008B5230">
        <w:trPr>
          <w:trHeight w:val="288"/>
        </w:trPr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E752D" w14:textId="77777777" w:rsidR="00B64CB7" w:rsidRPr="001515FD" w:rsidRDefault="00B64CB7" w:rsidP="008B5230">
            <w:pPr>
              <w:widowControl/>
              <w:jc w:val="left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Yeo's network index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22EEA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HC Degree</w:t>
            </w:r>
            <w:r w:rsidRPr="001515FD">
              <w:rPr>
                <w:rFonts w:ascii="Arial" w:eastAsia="DengXian" w:hAnsi="Arial" w:cs="Arial"/>
                <w:color w:val="000000"/>
                <w:kern w:val="0"/>
              </w:rPr>
              <w:t>, mean (SD)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EB29B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PD Degree</w:t>
            </w:r>
            <w:r w:rsidRPr="001515FD">
              <w:rPr>
                <w:rFonts w:ascii="Arial" w:eastAsia="DengXian" w:hAnsi="Arial" w:cs="Arial"/>
                <w:color w:val="000000"/>
                <w:kern w:val="0"/>
              </w:rPr>
              <w:t>, mean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6B7DB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t value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81457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p value</w:t>
            </w:r>
          </w:p>
        </w:tc>
      </w:tr>
      <w:tr w:rsidR="00B64CB7" w:rsidRPr="001515FD" w14:paraId="3013034E" w14:textId="77777777" w:rsidTr="008B523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5150" w14:textId="77777777" w:rsidR="00B64CB7" w:rsidRPr="001515FD" w:rsidRDefault="00B64CB7" w:rsidP="008B5230">
            <w:pPr>
              <w:widowControl/>
              <w:jc w:val="left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Visual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2ABA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65.33 (9.11)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F20B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64.08 (10.47)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6CFB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-0.6355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C2FB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0.5266</w:t>
            </w:r>
          </w:p>
        </w:tc>
      </w:tr>
      <w:tr w:rsidR="00B64CB7" w:rsidRPr="001515FD" w14:paraId="59CCDA6D" w14:textId="77777777" w:rsidTr="008B523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A55E" w14:textId="77777777" w:rsidR="00B64CB7" w:rsidRPr="001515FD" w:rsidRDefault="00B64CB7" w:rsidP="008B5230">
            <w:pPr>
              <w:widowControl/>
              <w:jc w:val="left"/>
              <w:rPr>
                <w:rFonts w:ascii="Arial" w:hAnsi="Arial" w:cs="Arial"/>
                <w:color w:val="000000"/>
                <w:kern w:val="0"/>
              </w:rPr>
            </w:pPr>
            <w:proofErr w:type="spellStart"/>
            <w:r w:rsidRPr="001515FD">
              <w:rPr>
                <w:rFonts w:ascii="Arial" w:hAnsi="Arial" w:cs="Arial"/>
                <w:color w:val="000000"/>
                <w:kern w:val="0"/>
              </w:rPr>
              <w:t>Somatomotor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05C8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58.33 (9.43)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7C16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52.91 (11.19)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14D6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-2.5962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1C1A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0.0109</w:t>
            </w:r>
          </w:p>
        </w:tc>
      </w:tr>
      <w:tr w:rsidR="00B64CB7" w:rsidRPr="001515FD" w14:paraId="2BB16FB3" w14:textId="77777777" w:rsidTr="008B523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5E4B" w14:textId="77777777" w:rsidR="00B64CB7" w:rsidRPr="001515FD" w:rsidRDefault="00B64CB7" w:rsidP="008B5230">
            <w:pPr>
              <w:widowControl/>
              <w:jc w:val="left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Dorsal Attention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1CCB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9.46 (1.9)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5E68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9.31 (1.97)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7A45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-0.3756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95A3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0.708</w:t>
            </w:r>
          </w:p>
        </w:tc>
      </w:tr>
      <w:tr w:rsidR="00B64CB7" w:rsidRPr="001515FD" w14:paraId="32C8F526" w14:textId="77777777" w:rsidTr="008B523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E591" w14:textId="77777777" w:rsidR="00B64CB7" w:rsidRPr="001515FD" w:rsidRDefault="00B64CB7" w:rsidP="008B5230">
            <w:pPr>
              <w:widowControl/>
              <w:jc w:val="left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Ventral Attention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C6B6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10.28 (1.5)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288F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9.17 (2.19)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B3EB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-2.9446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FA2A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0.0041</w:t>
            </w:r>
          </w:p>
        </w:tc>
      </w:tr>
      <w:tr w:rsidR="00B64CB7" w:rsidRPr="001515FD" w14:paraId="3618F5AC" w14:textId="77777777" w:rsidTr="008B523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8F1D" w14:textId="77777777" w:rsidR="00B64CB7" w:rsidRPr="001515FD" w:rsidRDefault="00B64CB7" w:rsidP="008B5230">
            <w:pPr>
              <w:widowControl/>
              <w:jc w:val="left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Limbic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4359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46.01 (9.15)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71D1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38.72 (10.89)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3984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-3.5914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4794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0.0005</w:t>
            </w:r>
          </w:p>
        </w:tc>
      </w:tr>
      <w:tr w:rsidR="00B64CB7" w:rsidRPr="001515FD" w14:paraId="132021E0" w14:textId="77777777" w:rsidTr="008B523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9974" w14:textId="77777777" w:rsidR="00B64CB7" w:rsidRPr="001515FD" w:rsidRDefault="00B64CB7" w:rsidP="008B5230">
            <w:pPr>
              <w:widowControl/>
              <w:jc w:val="left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Frontoparietal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EC67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28.63 (3.98)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0F99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27.25 (5.31)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34CE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-1.4548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7C9A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0.149</w:t>
            </w:r>
          </w:p>
        </w:tc>
      </w:tr>
      <w:tr w:rsidR="00B64CB7" w:rsidRPr="001515FD" w14:paraId="3F7CD566" w14:textId="77777777" w:rsidTr="008B523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40A7" w14:textId="77777777" w:rsidR="00B64CB7" w:rsidRPr="001515FD" w:rsidRDefault="00B64CB7" w:rsidP="008B5230">
            <w:pPr>
              <w:widowControl/>
              <w:jc w:val="left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Default Mode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1BF0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80.97 (14.67)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94CA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79.7 (17.6)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D19C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-0.3888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51C5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0.6982</w:t>
            </w:r>
          </w:p>
        </w:tc>
      </w:tr>
      <w:tr w:rsidR="00B64CB7" w:rsidRPr="001515FD" w14:paraId="08DC70D0" w14:textId="77777777" w:rsidTr="008B523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373EF" w14:textId="77777777" w:rsidR="00B64CB7" w:rsidRPr="001515FD" w:rsidRDefault="00B64CB7" w:rsidP="008B5230">
            <w:pPr>
              <w:widowControl/>
              <w:jc w:val="left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Deep Grey Matter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3756A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15.94 (2.52)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C11F6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13.84 (2.9)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9FBE2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-3.8439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0EE23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0.0002</w:t>
            </w:r>
          </w:p>
        </w:tc>
      </w:tr>
    </w:tbl>
    <w:p w14:paraId="0BE0829B" w14:textId="1474B931" w:rsidR="00B64CB7" w:rsidRPr="001515FD" w:rsidRDefault="00B64CB7" w:rsidP="00B64CB7">
      <w:pPr>
        <w:rPr>
          <w:rFonts w:ascii="Arial" w:hAnsi="Arial" w:cs="Arial"/>
          <w:color w:val="000000" w:themeColor="text1"/>
          <w:kern w:val="0"/>
        </w:rPr>
      </w:pPr>
      <w:r w:rsidRPr="001515FD">
        <w:rPr>
          <w:rFonts w:ascii="Arial" w:hAnsi="Arial" w:cs="Arial"/>
          <w:color w:val="000000" w:themeColor="text1"/>
          <w:kern w:val="0"/>
        </w:rPr>
        <w:t xml:space="preserve">Abbreviations: </w:t>
      </w:r>
      <w:proofErr w:type="spellStart"/>
      <w:proofErr w:type="gramStart"/>
      <w:r w:rsidRPr="001515FD">
        <w:rPr>
          <w:rFonts w:ascii="Arial" w:hAnsi="Arial" w:cs="Arial"/>
          <w:color w:val="000000" w:themeColor="text1"/>
          <w:kern w:val="0"/>
        </w:rPr>
        <w:t>PD</w:t>
      </w:r>
      <w:r w:rsidR="00515B38">
        <w:rPr>
          <w:rFonts w:ascii="Arial" w:hAnsi="Arial" w:cs="Arial"/>
          <w:color w:val="000000" w:themeColor="text1"/>
          <w:kern w:val="0"/>
        </w:rPr>
        <w:t>,</w:t>
      </w:r>
      <w:r w:rsidRPr="001515FD">
        <w:rPr>
          <w:rFonts w:ascii="Arial" w:hAnsi="Arial" w:cs="Arial"/>
          <w:color w:val="000000" w:themeColor="text1"/>
          <w:kern w:val="0"/>
        </w:rPr>
        <w:t>Parkinson’s</w:t>
      </w:r>
      <w:proofErr w:type="spellEnd"/>
      <w:proofErr w:type="gramEnd"/>
      <w:r w:rsidRPr="001515FD">
        <w:rPr>
          <w:rFonts w:ascii="Arial" w:hAnsi="Arial" w:cs="Arial"/>
          <w:color w:val="000000" w:themeColor="text1"/>
          <w:kern w:val="0"/>
        </w:rPr>
        <w:t xml:space="preserve"> disease; HC</w:t>
      </w:r>
      <w:r>
        <w:rPr>
          <w:rFonts w:ascii="Arial" w:hAnsi="Arial" w:cs="Arial"/>
          <w:color w:val="000000" w:themeColor="text1"/>
          <w:kern w:val="0"/>
        </w:rPr>
        <w:t xml:space="preserve">, </w:t>
      </w:r>
      <w:r w:rsidRPr="001515FD">
        <w:rPr>
          <w:rFonts w:ascii="Arial" w:hAnsi="Arial" w:cs="Arial"/>
          <w:color w:val="000000" w:themeColor="text1"/>
          <w:kern w:val="0"/>
        </w:rPr>
        <w:t>healthy controls;</w:t>
      </w:r>
    </w:p>
    <w:p w14:paraId="3EFF19C6" w14:textId="77777777" w:rsidR="00B64CB7" w:rsidRPr="001515FD" w:rsidRDefault="00B64CB7" w:rsidP="00B64CB7">
      <w:pPr>
        <w:widowControl/>
        <w:jc w:val="left"/>
        <w:rPr>
          <w:rFonts w:ascii="Arial" w:hAnsi="Arial" w:cs="Arial"/>
          <w:color w:val="000000" w:themeColor="text1"/>
          <w:kern w:val="0"/>
        </w:rPr>
      </w:pPr>
    </w:p>
    <w:p w14:paraId="5B8C93E0" w14:textId="4F1DA02F" w:rsidR="00B64CB7" w:rsidRPr="001515FD" w:rsidRDefault="00B64CB7" w:rsidP="00B64CB7">
      <w:pPr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Supplementary Table</w:t>
      </w:r>
      <w:r w:rsidRPr="001515FD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515B38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2</w:t>
      </w:r>
      <w:r w:rsidRPr="001515FD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B. Significant group differences at the internetwork level</w:t>
      </w:r>
    </w:p>
    <w:tbl>
      <w:tblPr>
        <w:tblW w:w="3707" w:type="pct"/>
        <w:tblLook w:val="04A0" w:firstRow="1" w:lastRow="0" w:firstColumn="1" w:lastColumn="0" w:noHBand="0" w:noVBand="1"/>
      </w:tblPr>
      <w:tblGrid>
        <w:gridCol w:w="2349"/>
        <w:gridCol w:w="418"/>
        <w:gridCol w:w="1579"/>
        <w:gridCol w:w="298"/>
        <w:gridCol w:w="2670"/>
        <w:gridCol w:w="114"/>
        <w:gridCol w:w="964"/>
        <w:gridCol w:w="1956"/>
      </w:tblGrid>
      <w:tr w:rsidR="00B64CB7" w:rsidRPr="001515FD" w14:paraId="03322747" w14:textId="77777777" w:rsidTr="008B5230">
        <w:trPr>
          <w:trHeight w:val="288"/>
        </w:trPr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1D523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Yeo's network index</w:t>
            </w: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A749C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HC Degree</w:t>
            </w:r>
            <w:r w:rsidRPr="001515FD">
              <w:rPr>
                <w:rFonts w:ascii="Arial" w:eastAsia="DengXian" w:hAnsi="Arial" w:cs="Arial"/>
                <w:color w:val="000000"/>
                <w:kern w:val="0"/>
              </w:rPr>
              <w:t>, mean (SD)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856CC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PD Degree</w:t>
            </w:r>
            <w:r w:rsidRPr="001515FD">
              <w:rPr>
                <w:rFonts w:ascii="Arial" w:eastAsia="DengXian" w:hAnsi="Arial" w:cs="Arial"/>
                <w:color w:val="000000"/>
                <w:kern w:val="0"/>
              </w:rPr>
              <w:t>, mean (SD)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68695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t value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5DDFE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p value</w:t>
            </w:r>
          </w:p>
        </w:tc>
      </w:tr>
      <w:tr w:rsidR="00B64CB7" w:rsidRPr="001515FD" w14:paraId="6D082BEC" w14:textId="77777777" w:rsidTr="008B5230">
        <w:trPr>
          <w:trHeight w:val="288"/>
        </w:trPr>
        <w:tc>
          <w:tcPr>
            <w:tcW w:w="1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85A4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VSN-SMN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BCED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47.08 (12.44)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7A23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39.71 (14.97)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4060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-2.6513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4411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0.0094</w:t>
            </w:r>
          </w:p>
        </w:tc>
      </w:tr>
      <w:tr w:rsidR="00B64CB7" w:rsidRPr="001515FD" w14:paraId="0D216AA1" w14:textId="77777777" w:rsidTr="008B5230">
        <w:trPr>
          <w:trHeight w:val="288"/>
        </w:trPr>
        <w:tc>
          <w:tcPr>
            <w:tcW w:w="1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DE37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VSN-LBN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C9F5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42.42 (9.87)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9E17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34.39 (12.13)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82EB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-3.6006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2B70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0.0005</w:t>
            </w:r>
          </w:p>
        </w:tc>
      </w:tr>
      <w:tr w:rsidR="00B64CB7" w:rsidRPr="001515FD" w14:paraId="60E53E5D" w14:textId="77777777" w:rsidTr="008B5230">
        <w:trPr>
          <w:trHeight w:val="288"/>
        </w:trPr>
        <w:tc>
          <w:tcPr>
            <w:tcW w:w="1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52D1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VSN-DGN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FBD5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18.62 (8.42)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0766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15.13 (7.48)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B8FC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-2.1653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68CC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0.0328</w:t>
            </w:r>
          </w:p>
        </w:tc>
      </w:tr>
      <w:tr w:rsidR="00B64CB7" w:rsidRPr="001515FD" w14:paraId="556058BE" w14:textId="77777777" w:rsidTr="008B5230">
        <w:trPr>
          <w:trHeight w:val="288"/>
        </w:trPr>
        <w:tc>
          <w:tcPr>
            <w:tcW w:w="1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50F9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SMN-LBN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3C79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42.28 (11.33)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A388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37.23 (12.19)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6D60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-2.1261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EBF8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0.0361</w:t>
            </w:r>
          </w:p>
        </w:tc>
      </w:tr>
      <w:tr w:rsidR="00B64CB7" w:rsidRPr="001515FD" w14:paraId="3B5686AC" w14:textId="77777777" w:rsidTr="008B5230">
        <w:trPr>
          <w:trHeight w:val="288"/>
        </w:trPr>
        <w:tc>
          <w:tcPr>
            <w:tcW w:w="1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4E15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DAN-LBN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6C65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19.23 (4.58)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46C4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16.86 (5.09)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B295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-2.4299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CEC1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0.017</w:t>
            </w:r>
          </w:p>
        </w:tc>
      </w:tr>
      <w:tr w:rsidR="00B64CB7" w:rsidRPr="001515FD" w14:paraId="5FFA253B" w14:textId="77777777" w:rsidTr="008B5230">
        <w:trPr>
          <w:trHeight w:val="288"/>
        </w:trPr>
        <w:tc>
          <w:tcPr>
            <w:tcW w:w="1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560C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VAN-LBN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AA81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17.68 (5.11)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EDC7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15.27 (5.16)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EB9B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-2.3224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88BB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0.0223</w:t>
            </w:r>
          </w:p>
        </w:tc>
      </w:tr>
      <w:tr w:rsidR="00B64CB7" w:rsidRPr="001515FD" w14:paraId="5314E360" w14:textId="77777777" w:rsidTr="008B5230">
        <w:trPr>
          <w:trHeight w:val="288"/>
        </w:trPr>
        <w:tc>
          <w:tcPr>
            <w:tcW w:w="1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2439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VAN-DGN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65BD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10.37 (2.97)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E4FE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9.17 (2.67)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BC3E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-2.1013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5371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0.0382</w:t>
            </w:r>
          </w:p>
        </w:tc>
      </w:tr>
      <w:tr w:rsidR="00B64CB7" w:rsidRPr="001515FD" w14:paraId="52B25BB7" w14:textId="77777777" w:rsidTr="008B5230">
        <w:trPr>
          <w:trHeight w:val="288"/>
        </w:trPr>
        <w:tc>
          <w:tcPr>
            <w:tcW w:w="1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C518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LBN-DMN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2727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58.76 (12.08)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B932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52.34 (14.38)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6537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-2.3978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D5B5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0.0184</w:t>
            </w:r>
          </w:p>
        </w:tc>
      </w:tr>
      <w:tr w:rsidR="00B64CB7" w:rsidRPr="001515FD" w14:paraId="7E4F0D4B" w14:textId="77777777" w:rsidTr="008B5230">
        <w:trPr>
          <w:trHeight w:val="288"/>
        </w:trPr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568F4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LBN-DGN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81A93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22.14 (5.78)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0739C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19 (5.48)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00B67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-2.7608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23F31" w14:textId="77777777" w:rsidR="00B64CB7" w:rsidRPr="001515FD" w:rsidRDefault="00B64CB7" w:rsidP="008B52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515FD">
              <w:rPr>
                <w:rFonts w:ascii="Arial" w:hAnsi="Arial" w:cs="Arial"/>
                <w:color w:val="000000"/>
                <w:kern w:val="0"/>
              </w:rPr>
              <w:t>0.0069</w:t>
            </w:r>
          </w:p>
        </w:tc>
      </w:tr>
    </w:tbl>
    <w:p w14:paraId="39BDF5ED" w14:textId="77777777" w:rsidR="00B64CB7" w:rsidRDefault="00B64CB7" w:rsidP="00B64CB7">
      <w:pPr>
        <w:rPr>
          <w:rFonts w:ascii="Arial" w:hAnsi="Arial" w:cs="Arial"/>
        </w:rPr>
        <w:sectPr w:rsidR="00B64CB7" w:rsidSect="00A57229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  <w:r w:rsidRPr="001515FD">
        <w:rPr>
          <w:rFonts w:ascii="Arial" w:hAnsi="Arial" w:cs="Arial"/>
        </w:rPr>
        <w:t>Abbreviations: PD</w:t>
      </w:r>
      <w:r>
        <w:rPr>
          <w:rFonts w:ascii="Arial" w:hAnsi="Arial" w:cs="Arial"/>
        </w:rPr>
        <w:t xml:space="preserve">, </w:t>
      </w:r>
      <w:r w:rsidRPr="001515FD">
        <w:rPr>
          <w:rFonts w:ascii="Arial" w:hAnsi="Arial" w:cs="Arial"/>
        </w:rPr>
        <w:t>Parkinson’s disease; HC</w:t>
      </w:r>
      <w:r>
        <w:rPr>
          <w:rFonts w:ascii="Arial" w:hAnsi="Arial" w:cs="Arial"/>
        </w:rPr>
        <w:t xml:space="preserve">, </w:t>
      </w:r>
      <w:r w:rsidRPr="001515FD">
        <w:rPr>
          <w:rFonts w:ascii="Arial" w:hAnsi="Arial" w:cs="Arial"/>
        </w:rPr>
        <w:t>healthy controls; VSN</w:t>
      </w:r>
      <w:r>
        <w:rPr>
          <w:rFonts w:ascii="Arial" w:hAnsi="Arial" w:cs="Arial"/>
        </w:rPr>
        <w:t xml:space="preserve">, </w:t>
      </w:r>
      <w:r w:rsidRPr="001515FD">
        <w:rPr>
          <w:rFonts w:ascii="Arial" w:hAnsi="Arial" w:cs="Arial"/>
        </w:rPr>
        <w:t>the visual networks; SMN</w:t>
      </w:r>
      <w:r>
        <w:rPr>
          <w:rFonts w:ascii="Arial" w:hAnsi="Arial" w:cs="Arial"/>
        </w:rPr>
        <w:t xml:space="preserve">, </w:t>
      </w:r>
      <w:proofErr w:type="spellStart"/>
      <w:r w:rsidRPr="001515FD">
        <w:rPr>
          <w:rFonts w:ascii="Arial" w:hAnsi="Arial" w:cs="Arial"/>
        </w:rPr>
        <w:t>somatomotor</w:t>
      </w:r>
      <w:proofErr w:type="spellEnd"/>
      <w:r w:rsidRPr="001515FD">
        <w:rPr>
          <w:rFonts w:ascii="Arial" w:hAnsi="Arial" w:cs="Arial"/>
        </w:rPr>
        <w:t xml:space="preserve"> networks; DAN</w:t>
      </w:r>
      <w:r>
        <w:rPr>
          <w:rFonts w:ascii="Arial" w:hAnsi="Arial" w:cs="Arial"/>
        </w:rPr>
        <w:t xml:space="preserve">, </w:t>
      </w:r>
      <w:r w:rsidRPr="001515FD">
        <w:rPr>
          <w:rFonts w:ascii="Arial" w:hAnsi="Arial" w:cs="Arial"/>
        </w:rPr>
        <w:t>dorsal attention networks; VAN</w:t>
      </w:r>
      <w:r>
        <w:rPr>
          <w:rFonts w:ascii="Arial" w:hAnsi="Arial" w:cs="Arial"/>
        </w:rPr>
        <w:t xml:space="preserve">, </w:t>
      </w:r>
      <w:r w:rsidRPr="001515FD">
        <w:rPr>
          <w:rFonts w:ascii="Arial" w:hAnsi="Arial" w:cs="Arial"/>
        </w:rPr>
        <w:t>ventral attention networks; LBN</w:t>
      </w:r>
      <w:r>
        <w:rPr>
          <w:rFonts w:ascii="Arial" w:hAnsi="Arial" w:cs="Arial"/>
        </w:rPr>
        <w:t xml:space="preserve">, </w:t>
      </w:r>
      <w:r w:rsidRPr="001515FD">
        <w:rPr>
          <w:rFonts w:ascii="Arial" w:hAnsi="Arial" w:cs="Arial"/>
        </w:rPr>
        <w:t>limbic networks; DMN</w:t>
      </w:r>
      <w:r>
        <w:rPr>
          <w:rFonts w:ascii="Arial" w:hAnsi="Arial" w:cs="Arial"/>
        </w:rPr>
        <w:t xml:space="preserve">, </w:t>
      </w:r>
      <w:r w:rsidRPr="001515FD">
        <w:rPr>
          <w:rFonts w:ascii="Arial" w:hAnsi="Arial" w:cs="Arial"/>
        </w:rPr>
        <w:t>default mode networks; DGN</w:t>
      </w:r>
      <w:r>
        <w:rPr>
          <w:rFonts w:ascii="Arial" w:hAnsi="Arial" w:cs="Arial"/>
        </w:rPr>
        <w:t xml:space="preserve">, </w:t>
      </w:r>
      <w:r w:rsidRPr="001515FD">
        <w:rPr>
          <w:rFonts w:ascii="Arial" w:hAnsi="Arial" w:cs="Arial"/>
        </w:rPr>
        <w:t>deep gray matter network</w:t>
      </w:r>
    </w:p>
    <w:p w14:paraId="63AB05C8" w14:textId="77777777" w:rsidR="00381E5D" w:rsidRPr="00091824" w:rsidRDefault="00381E5D"/>
    <w:sectPr w:rsidR="00381E5D" w:rsidRPr="00091824" w:rsidSect="00A5722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6A94" w14:textId="77777777" w:rsidR="007A3A8A" w:rsidRDefault="007A3A8A" w:rsidP="00B64CB7">
      <w:r>
        <w:separator/>
      </w:r>
    </w:p>
  </w:endnote>
  <w:endnote w:type="continuationSeparator" w:id="0">
    <w:p w14:paraId="6362FEAC" w14:textId="77777777" w:rsidR="007A3A8A" w:rsidRDefault="007A3A8A" w:rsidP="00B6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13F18" w14:textId="77777777" w:rsidR="007A3A8A" w:rsidRDefault="007A3A8A" w:rsidP="00B64CB7">
      <w:r>
        <w:separator/>
      </w:r>
    </w:p>
  </w:footnote>
  <w:footnote w:type="continuationSeparator" w:id="0">
    <w:p w14:paraId="14FA5555" w14:textId="77777777" w:rsidR="007A3A8A" w:rsidRDefault="007A3A8A" w:rsidP="00B64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97762"/>
    <w:multiLevelType w:val="hybridMultilevel"/>
    <w:tmpl w:val="DDA8397E"/>
    <w:lvl w:ilvl="0" w:tplc="4E325414">
      <w:start w:val="1"/>
      <w:numFmt w:val="upp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8D20F26"/>
    <w:multiLevelType w:val="hybridMultilevel"/>
    <w:tmpl w:val="03C025C0"/>
    <w:lvl w:ilvl="0" w:tplc="0A269A0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53"/>
    <w:rsid w:val="00090F7E"/>
    <w:rsid w:val="00091553"/>
    <w:rsid w:val="00091824"/>
    <w:rsid w:val="001D3A3A"/>
    <w:rsid w:val="00381E5D"/>
    <w:rsid w:val="00515B38"/>
    <w:rsid w:val="0061055C"/>
    <w:rsid w:val="006857B0"/>
    <w:rsid w:val="007A3A8A"/>
    <w:rsid w:val="00B64CB7"/>
    <w:rsid w:val="00BA5D07"/>
    <w:rsid w:val="00C50C68"/>
    <w:rsid w:val="00CC1AE1"/>
    <w:rsid w:val="00D26CC2"/>
    <w:rsid w:val="00ED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9567F"/>
  <w15:chartTrackingRefBased/>
  <w15:docId w15:val="{CB86E640-E640-4D25-BA9C-3AC921CD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CB7"/>
    <w:pPr>
      <w:widowControl w:val="0"/>
      <w:jc w:val="both"/>
    </w:pPr>
    <w:rPr>
      <w:rFonts w:ascii="Times New Roman" w:eastAsia="SimSu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4C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64CB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64C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64CB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64CB7"/>
    <w:rPr>
      <w:rFonts w:ascii="Times New Roman" w:eastAsia="SimSun" w:hAnsi="Times New Roman" w:cs="Times New Roman"/>
      <w:b/>
      <w:bCs/>
      <w:kern w:val="44"/>
      <w:sz w:val="44"/>
      <w:szCs w:val="44"/>
    </w:rPr>
  </w:style>
  <w:style w:type="paragraph" w:styleId="ListParagraph">
    <w:name w:val="List Paragraph"/>
    <w:basedOn w:val="Normal"/>
    <w:uiPriority w:val="34"/>
    <w:qFormat/>
    <w:rsid w:val="00BA5D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4C5FE-89FC-41AE-84D7-352D95AA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 Wei</dc:creator>
  <cp:keywords/>
  <dc:description/>
  <cp:lastModifiedBy>Sandhya Patel</cp:lastModifiedBy>
  <cp:revision>2</cp:revision>
  <dcterms:created xsi:type="dcterms:W3CDTF">2022-01-17T16:18:00Z</dcterms:created>
  <dcterms:modified xsi:type="dcterms:W3CDTF">2022-01-17T16:18:00Z</dcterms:modified>
</cp:coreProperties>
</file>