
<file path=[Content_Types].xml><?xml version="1.0" encoding="utf-8"?>
<Types xmlns="http://schemas.openxmlformats.org/package/2006/content-types">
  <Default Extension="xml" ContentType="application/xml"/>
  <Default Extension="tiff" ContentType="image/tif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60" w:line="240" w:lineRule="auto"/>
        <w:jc w:val="both"/>
        <w:textAlignment w:val="auto"/>
        <w:rPr>
          <w:rFonts w:hint="eastAsia" w:ascii="Times New Roman" w:hAnsi="Times New Roman" w:eastAsia="宋体" w:cs="Times New Roman"/>
          <w:b/>
          <w:bCs/>
          <w:sz w:val="28"/>
          <w:szCs w:val="28"/>
          <w:lang w:val="en-US" w:eastAsia="zh-CN"/>
        </w:rPr>
      </w:pPr>
      <w:r>
        <w:rPr>
          <w:rFonts w:hint="default" w:ascii="Times New Roman" w:hAnsi="Times New Roman" w:eastAsia="宋体" w:cs="Times New Roman"/>
          <w:b/>
          <w:bCs/>
          <w:sz w:val="28"/>
          <w:szCs w:val="28"/>
          <w:lang w:val="en-US" w:eastAsia="zh-CN"/>
        </w:rPr>
        <w:t>CDCA8 correlates with immune cells and chemokines in cancer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  <w:lang w:val="en-US" w:eastAsia="zh-CN"/>
        </w:rPr>
        <w:t>s</w:t>
      </w:r>
    </w:p>
    <w:p>
      <w:p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drawing>
          <wp:inline distT="0" distB="0" distL="114300" distR="114300">
            <wp:extent cx="5292725" cy="6343015"/>
            <wp:effectExtent l="0" t="0" r="3175" b="635"/>
            <wp:docPr id="5" name="图片 5" descr="拼图结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拼图结果"/>
                    <pic:cNvPicPr>
                      <a:picLocks noChangeAspect="1"/>
                    </pic:cNvPicPr>
                  </pic:nvPicPr>
                  <pic:blipFill>
                    <a:blip r:embed="rId4"/>
                    <a:srcRect r="12556"/>
                    <a:stretch>
                      <a:fillRect/>
                    </a:stretch>
                  </pic:blipFill>
                  <pic:spPr>
                    <a:xfrm>
                      <a:off x="0" y="0"/>
                      <a:ext cx="5292725" cy="634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after="240" w:line="240" w:lineRule="auto"/>
        <w:ind w:firstLine="0" w:firstLineChars="0"/>
        <w:jc w:val="center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default" w:ascii="Times New Roman" w:hAnsi="Times New Roman" w:eastAsia="宋体" w:cs="Times New Roman"/>
          <w:sz w:val="21"/>
          <w:szCs w:val="21"/>
          <w:lang w:val="en-US" w:eastAsia="zh-CN"/>
        </w:rPr>
        <w:t xml:space="preserve">Figure 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S2</w:t>
      </w:r>
      <w:bookmarkStart w:id="0" w:name="_GoBack"/>
      <w:bookmarkEnd w:id="0"/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. </w:t>
      </w:r>
      <w:r>
        <w:rPr>
          <w:rFonts w:hint="default" w:ascii="Times New Roman" w:hAnsi="Times New Roman" w:eastAsia="宋体" w:cs="Times New Roman"/>
          <w:sz w:val="21"/>
          <w:szCs w:val="21"/>
          <w:lang w:val="en-US" w:eastAsia="zh-CN"/>
        </w:rPr>
        <w:t>Correlation between CDCA8 and human immune cells and chemokines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. ( A) CDCA8 expression in human cancer is distributed in human immune cells. Correlation analysis between Act-CD4, Th2, MeM-B, and CDCA8 in PCa (B-D); (E) Correlation analysis between CDCA8 expression and chemokines in human cancer. CCL18, CXCL19, CXCL10 were positively correlated with CDCA8 expression in PCa (F-H).</w:t>
      </w:r>
    </w:p>
    <w:p>
      <w:p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B7C40C4"/>
    <w:rsid w:val="32722594"/>
    <w:rsid w:val="77925A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2021-09-18T09:06:00Z</dcterms:created>
  <dc:creator>Administrator</dc:creator>
  <cp:lastModifiedBy>嗯哼</cp:lastModifiedBy>
  <dcterms:modified xsi:type="dcterms:W3CDTF">2022-03-01T10:41:50Z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3A3CDBFB18504A3C9828FD60BAD2F335</vt:lpwstr>
  </property>
</Properties>
</file>