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799442B9" w14:textId="77777777" w:rsidR="00DF7BD1" w:rsidRDefault="00DF7BD1" w:rsidP="00DF7BD1">
      <w:pPr>
        <w:pStyle w:val="ListParagraph"/>
        <w:widowControl w:val="0"/>
        <w:numPr>
          <w:ilvl w:val="0"/>
          <w:numId w:val="0"/>
        </w:numPr>
        <w:spacing w:before="0" w:after="0" w:line="480" w:lineRule="auto"/>
        <w:ind w:left="720"/>
        <w:jc w:val="both"/>
        <w:rPr>
          <w:szCs w:val="22"/>
        </w:rPr>
      </w:pPr>
    </w:p>
    <w:p w14:paraId="47D0A6D2" w14:textId="77777777" w:rsidR="00DF7BD1" w:rsidRDefault="00DF7BD1" w:rsidP="00DF7BD1">
      <w:pPr>
        <w:pStyle w:val="ListParagraph"/>
        <w:widowControl w:val="0"/>
        <w:numPr>
          <w:ilvl w:val="0"/>
          <w:numId w:val="0"/>
        </w:numPr>
        <w:spacing w:before="0" w:after="0" w:line="480" w:lineRule="auto"/>
        <w:ind w:left="720"/>
        <w:jc w:val="both"/>
        <w:rPr>
          <w:szCs w:val="22"/>
        </w:rPr>
      </w:pPr>
    </w:p>
    <w:p w14:paraId="2796CB66" w14:textId="574A518E" w:rsidR="00DF7BD1" w:rsidRPr="00DF7BD1" w:rsidRDefault="00DF7BD1" w:rsidP="00DF7BD1">
      <w:pPr>
        <w:pStyle w:val="ListParagraph"/>
        <w:widowControl w:val="0"/>
        <w:numPr>
          <w:ilvl w:val="0"/>
          <w:numId w:val="21"/>
        </w:numPr>
        <w:spacing w:before="0" w:after="0" w:line="480" w:lineRule="auto"/>
        <w:jc w:val="both"/>
      </w:pPr>
      <w:r w:rsidRPr="00DF7BD1">
        <w:t>Appendix 1: EMBASE Search strategy</w:t>
      </w:r>
    </w:p>
    <w:p w14:paraId="5F05CAF7" w14:textId="77777777" w:rsidR="00DF7BD1" w:rsidRPr="00DF7BD1" w:rsidRDefault="00DF7BD1" w:rsidP="00DF7BD1">
      <w:pPr>
        <w:pStyle w:val="ListParagraph"/>
        <w:widowControl w:val="0"/>
        <w:numPr>
          <w:ilvl w:val="0"/>
          <w:numId w:val="21"/>
        </w:numPr>
        <w:spacing w:before="0" w:after="0" w:line="480" w:lineRule="auto"/>
        <w:jc w:val="both"/>
      </w:pPr>
      <w:r w:rsidRPr="00DF7BD1">
        <w:t xml:space="preserve">Appendix 2: Modified QUIPS tool </w:t>
      </w:r>
    </w:p>
    <w:p w14:paraId="7C48476F" w14:textId="77777777" w:rsidR="00DF7BD1" w:rsidRPr="00DF7BD1" w:rsidRDefault="00DF7BD1" w:rsidP="00DF7BD1">
      <w:pPr>
        <w:pStyle w:val="ListParagraph"/>
        <w:widowControl w:val="0"/>
        <w:numPr>
          <w:ilvl w:val="0"/>
          <w:numId w:val="21"/>
        </w:numPr>
        <w:spacing w:before="0" w:after="0" w:line="480" w:lineRule="auto"/>
        <w:jc w:val="both"/>
      </w:pPr>
      <w:r w:rsidRPr="00DF7BD1">
        <w:t>Appendix 3: Characteristics of excluded studies</w:t>
      </w:r>
    </w:p>
    <w:p w14:paraId="7BE96821" w14:textId="77777777" w:rsidR="00DF7BD1" w:rsidRPr="00DF7BD1" w:rsidRDefault="00DF7BD1" w:rsidP="00DF7BD1">
      <w:pPr>
        <w:pStyle w:val="ListParagraph"/>
        <w:widowControl w:val="0"/>
        <w:numPr>
          <w:ilvl w:val="0"/>
          <w:numId w:val="21"/>
        </w:numPr>
        <w:spacing w:before="0" w:after="0" w:line="480" w:lineRule="auto"/>
        <w:jc w:val="both"/>
      </w:pPr>
      <w:r w:rsidRPr="00DF7BD1">
        <w:t>Appendix 4: Cardiologic characteristics of CCC patients</w:t>
      </w:r>
    </w:p>
    <w:p w14:paraId="444CAF1A" w14:textId="77777777" w:rsidR="00DF7BD1" w:rsidRPr="00DF7BD1" w:rsidRDefault="00DF7BD1" w:rsidP="00DF7BD1">
      <w:pPr>
        <w:pStyle w:val="ListParagraph"/>
        <w:widowControl w:val="0"/>
        <w:numPr>
          <w:ilvl w:val="0"/>
          <w:numId w:val="21"/>
        </w:numPr>
        <w:spacing w:before="0" w:after="0" w:line="480" w:lineRule="auto"/>
        <w:jc w:val="both"/>
      </w:pPr>
      <w:r w:rsidRPr="00DF7BD1">
        <w:t>Appendix 5: QUIPS summary</w:t>
      </w:r>
    </w:p>
    <w:p w14:paraId="4CE64EB0" w14:textId="77777777" w:rsidR="00DF7BD1" w:rsidRPr="00DF7BD1" w:rsidRDefault="00DF7BD1" w:rsidP="00DF7BD1">
      <w:pPr>
        <w:pStyle w:val="ListParagraph"/>
        <w:widowControl w:val="0"/>
        <w:numPr>
          <w:ilvl w:val="0"/>
          <w:numId w:val="21"/>
        </w:numPr>
        <w:spacing w:before="0" w:after="0" w:line="480" w:lineRule="auto"/>
        <w:jc w:val="both"/>
      </w:pPr>
      <w:r w:rsidRPr="00DF7BD1">
        <w:t>Appendix 6: Detailed QUIPS assessment by study</w:t>
      </w:r>
    </w:p>
    <w:p w14:paraId="3A659266" w14:textId="77777777" w:rsidR="00DF7BD1" w:rsidRDefault="00DF7BD1" w:rsidP="00DF7BD1">
      <w:pPr>
        <w:widowControl w:val="0"/>
        <w:spacing w:line="480" w:lineRule="auto"/>
        <w:jc w:val="both"/>
        <w:rPr>
          <w:b/>
          <w:sz w:val="16"/>
          <w:szCs w:val="16"/>
        </w:rPr>
      </w:pPr>
    </w:p>
    <w:p w14:paraId="65AE3270" w14:textId="77777777" w:rsidR="00DF7BD1" w:rsidRDefault="00DF7BD1" w:rsidP="00DF7BD1">
      <w:pPr>
        <w:widowControl w:val="0"/>
        <w:spacing w:line="480" w:lineRule="auto"/>
        <w:jc w:val="both"/>
        <w:rPr>
          <w:b/>
          <w:sz w:val="16"/>
          <w:szCs w:val="16"/>
        </w:rPr>
      </w:pPr>
    </w:p>
    <w:p w14:paraId="66D1D54B" w14:textId="77777777" w:rsidR="00DF7BD1" w:rsidRDefault="00DF7BD1" w:rsidP="00DF7BD1">
      <w:pPr>
        <w:widowControl w:val="0"/>
        <w:spacing w:line="480" w:lineRule="auto"/>
        <w:jc w:val="both"/>
        <w:rPr>
          <w:b/>
          <w:sz w:val="16"/>
          <w:szCs w:val="16"/>
        </w:rPr>
      </w:pPr>
    </w:p>
    <w:p w14:paraId="1AF07996" w14:textId="77777777" w:rsidR="00DF7BD1" w:rsidRDefault="00DF7BD1" w:rsidP="00DF7BD1">
      <w:pPr>
        <w:widowControl w:val="0"/>
        <w:spacing w:line="480" w:lineRule="auto"/>
        <w:jc w:val="both"/>
        <w:rPr>
          <w:b/>
          <w:sz w:val="16"/>
          <w:szCs w:val="16"/>
        </w:rPr>
      </w:pPr>
    </w:p>
    <w:p w14:paraId="16753315" w14:textId="77777777" w:rsidR="00DF7BD1" w:rsidRDefault="00DF7BD1" w:rsidP="00DF7BD1">
      <w:pPr>
        <w:widowControl w:val="0"/>
        <w:spacing w:line="480" w:lineRule="auto"/>
        <w:jc w:val="both"/>
        <w:rPr>
          <w:b/>
          <w:sz w:val="16"/>
          <w:szCs w:val="16"/>
        </w:rPr>
      </w:pPr>
    </w:p>
    <w:p w14:paraId="293559F6" w14:textId="77777777" w:rsidR="00DF7BD1" w:rsidRDefault="00DF7BD1" w:rsidP="00DF7BD1">
      <w:pPr>
        <w:widowControl w:val="0"/>
        <w:spacing w:line="480" w:lineRule="auto"/>
        <w:jc w:val="both"/>
        <w:rPr>
          <w:b/>
          <w:sz w:val="16"/>
          <w:szCs w:val="16"/>
        </w:rPr>
      </w:pPr>
    </w:p>
    <w:p w14:paraId="7EC90815" w14:textId="77777777" w:rsidR="00DF7BD1" w:rsidRDefault="00DF7BD1" w:rsidP="00DF7BD1">
      <w:pPr>
        <w:widowControl w:val="0"/>
        <w:spacing w:line="480" w:lineRule="auto"/>
        <w:jc w:val="both"/>
        <w:rPr>
          <w:b/>
          <w:sz w:val="16"/>
          <w:szCs w:val="16"/>
        </w:rPr>
      </w:pPr>
    </w:p>
    <w:p w14:paraId="0148060B" w14:textId="77777777" w:rsidR="00DF7BD1" w:rsidRDefault="00DF7BD1" w:rsidP="00DF7BD1">
      <w:pPr>
        <w:widowControl w:val="0"/>
        <w:spacing w:line="480" w:lineRule="auto"/>
        <w:jc w:val="both"/>
        <w:rPr>
          <w:b/>
          <w:sz w:val="16"/>
          <w:szCs w:val="16"/>
        </w:rPr>
      </w:pPr>
    </w:p>
    <w:p w14:paraId="431C8393" w14:textId="77777777" w:rsidR="00DF7BD1" w:rsidRDefault="00DF7BD1" w:rsidP="00DF7BD1">
      <w:pPr>
        <w:widowControl w:val="0"/>
        <w:spacing w:line="480" w:lineRule="auto"/>
        <w:jc w:val="both"/>
        <w:rPr>
          <w:b/>
          <w:sz w:val="16"/>
          <w:szCs w:val="16"/>
        </w:rPr>
      </w:pPr>
    </w:p>
    <w:p w14:paraId="37F0855B" w14:textId="77777777" w:rsidR="00DF7BD1" w:rsidRDefault="00DF7BD1" w:rsidP="00DF7BD1">
      <w:pPr>
        <w:widowControl w:val="0"/>
        <w:spacing w:line="480" w:lineRule="auto"/>
        <w:jc w:val="both"/>
        <w:rPr>
          <w:b/>
          <w:sz w:val="16"/>
          <w:szCs w:val="16"/>
        </w:rPr>
      </w:pPr>
    </w:p>
    <w:p w14:paraId="2138C908" w14:textId="77777777" w:rsidR="00DF7BD1" w:rsidRDefault="00DF7BD1" w:rsidP="00DF7BD1">
      <w:pPr>
        <w:widowControl w:val="0"/>
        <w:spacing w:line="480" w:lineRule="auto"/>
        <w:jc w:val="both"/>
        <w:rPr>
          <w:b/>
          <w:sz w:val="16"/>
          <w:szCs w:val="16"/>
        </w:rPr>
      </w:pPr>
    </w:p>
    <w:p w14:paraId="1A84EAA3" w14:textId="77777777" w:rsidR="00DF7BD1" w:rsidRDefault="00DF7BD1" w:rsidP="00DF7BD1">
      <w:pPr>
        <w:widowControl w:val="0"/>
        <w:spacing w:line="480" w:lineRule="auto"/>
        <w:jc w:val="both"/>
        <w:rPr>
          <w:b/>
          <w:sz w:val="16"/>
          <w:szCs w:val="16"/>
        </w:rPr>
      </w:pPr>
    </w:p>
    <w:p w14:paraId="782A2190" w14:textId="77777777" w:rsidR="00DF7BD1" w:rsidRDefault="00DF7BD1" w:rsidP="00DF7BD1">
      <w:pPr>
        <w:widowControl w:val="0"/>
        <w:spacing w:line="480" w:lineRule="auto"/>
        <w:jc w:val="both"/>
        <w:rPr>
          <w:b/>
          <w:sz w:val="16"/>
          <w:szCs w:val="16"/>
        </w:rPr>
      </w:pPr>
    </w:p>
    <w:p w14:paraId="035693EB" w14:textId="77777777" w:rsidR="00DF7BD1" w:rsidRDefault="00DF7BD1" w:rsidP="00DF7BD1">
      <w:pPr>
        <w:widowControl w:val="0"/>
        <w:spacing w:line="480" w:lineRule="auto"/>
        <w:jc w:val="both"/>
        <w:rPr>
          <w:b/>
          <w:sz w:val="16"/>
          <w:szCs w:val="16"/>
        </w:rPr>
      </w:pPr>
    </w:p>
    <w:p w14:paraId="554783A5" w14:textId="77777777" w:rsidR="00DF7BD1" w:rsidRDefault="00DF7BD1" w:rsidP="00DF7BD1">
      <w:pPr>
        <w:widowControl w:val="0"/>
        <w:spacing w:line="480" w:lineRule="auto"/>
        <w:jc w:val="both"/>
        <w:rPr>
          <w:b/>
          <w:sz w:val="16"/>
          <w:szCs w:val="16"/>
        </w:rPr>
      </w:pPr>
    </w:p>
    <w:p w14:paraId="339242C2" w14:textId="77777777" w:rsidR="00DF7BD1" w:rsidRDefault="00DF7BD1" w:rsidP="00DF7BD1">
      <w:pPr>
        <w:widowControl w:val="0"/>
        <w:spacing w:line="480" w:lineRule="auto"/>
        <w:jc w:val="both"/>
        <w:rPr>
          <w:b/>
          <w:sz w:val="16"/>
          <w:szCs w:val="16"/>
        </w:rPr>
      </w:pPr>
      <w:r>
        <w:rPr>
          <w:b/>
          <w:sz w:val="16"/>
          <w:szCs w:val="16"/>
        </w:rPr>
        <w:lastRenderedPageBreak/>
        <w:t>Appendix 1: EMBASE Search strategy</w:t>
      </w:r>
    </w:p>
    <w:tbl>
      <w:tblPr>
        <w:tblW w:w="6629"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817"/>
        <w:gridCol w:w="4394"/>
        <w:gridCol w:w="1418"/>
      </w:tblGrid>
      <w:tr w:rsidR="00DF7BD1" w14:paraId="4FECEA0F" w14:textId="77777777" w:rsidTr="00AD6C82">
        <w:trPr>
          <w:trHeight w:val="586"/>
        </w:trPr>
        <w:tc>
          <w:tcPr>
            <w:tcW w:w="817" w:type="dxa"/>
            <w:tcBorders>
              <w:bottom w:val="single" w:sz="4" w:space="0" w:color="000000"/>
            </w:tcBorders>
            <w:vAlign w:val="center"/>
          </w:tcPr>
          <w:p w14:paraId="0D17E2F2" w14:textId="77777777" w:rsidR="00DF7BD1" w:rsidRDefault="00DF7BD1" w:rsidP="00AD6C82">
            <w:pPr>
              <w:rPr>
                <w:sz w:val="16"/>
                <w:szCs w:val="16"/>
              </w:rPr>
            </w:pPr>
            <w:r>
              <w:rPr>
                <w:sz w:val="16"/>
                <w:szCs w:val="16"/>
              </w:rPr>
              <w:t>No.</w:t>
            </w:r>
          </w:p>
        </w:tc>
        <w:tc>
          <w:tcPr>
            <w:tcW w:w="4394" w:type="dxa"/>
            <w:tcBorders>
              <w:bottom w:val="single" w:sz="4" w:space="0" w:color="000000"/>
            </w:tcBorders>
            <w:vAlign w:val="center"/>
          </w:tcPr>
          <w:p w14:paraId="686A28EA" w14:textId="77777777" w:rsidR="00DF7BD1" w:rsidRDefault="00DF7BD1" w:rsidP="00AD6C82">
            <w:pPr>
              <w:rPr>
                <w:sz w:val="16"/>
                <w:szCs w:val="16"/>
              </w:rPr>
            </w:pPr>
            <w:r>
              <w:rPr>
                <w:sz w:val="16"/>
                <w:szCs w:val="16"/>
              </w:rPr>
              <w:t>Query</w:t>
            </w:r>
          </w:p>
        </w:tc>
        <w:tc>
          <w:tcPr>
            <w:tcW w:w="1418" w:type="dxa"/>
            <w:tcBorders>
              <w:bottom w:val="single" w:sz="4" w:space="0" w:color="000000"/>
            </w:tcBorders>
            <w:vAlign w:val="center"/>
          </w:tcPr>
          <w:p w14:paraId="4BB09264" w14:textId="77777777" w:rsidR="00DF7BD1" w:rsidRDefault="00DF7BD1" w:rsidP="00AD6C82">
            <w:pPr>
              <w:rPr>
                <w:sz w:val="16"/>
                <w:szCs w:val="16"/>
              </w:rPr>
            </w:pPr>
            <w:r>
              <w:rPr>
                <w:sz w:val="16"/>
                <w:szCs w:val="16"/>
              </w:rPr>
              <w:t>Results</w:t>
            </w:r>
          </w:p>
        </w:tc>
      </w:tr>
      <w:tr w:rsidR="00DF7BD1" w14:paraId="4106448A" w14:textId="77777777" w:rsidTr="00AD6C82">
        <w:trPr>
          <w:trHeight w:val="3063"/>
        </w:trPr>
        <w:tc>
          <w:tcPr>
            <w:tcW w:w="817" w:type="dxa"/>
            <w:tcBorders>
              <w:top w:val="single" w:sz="4" w:space="0" w:color="000000"/>
              <w:left w:val="nil"/>
              <w:bottom w:val="single" w:sz="4" w:space="0" w:color="000000"/>
              <w:right w:val="nil"/>
            </w:tcBorders>
          </w:tcPr>
          <w:p w14:paraId="4EDC1239" w14:textId="77777777" w:rsidR="00DF7BD1" w:rsidRDefault="00DF7BD1" w:rsidP="00AD6C82">
            <w:pPr>
              <w:rPr>
                <w:sz w:val="16"/>
                <w:szCs w:val="16"/>
              </w:rPr>
            </w:pPr>
            <w:r>
              <w:rPr>
                <w:sz w:val="16"/>
                <w:szCs w:val="16"/>
              </w:rPr>
              <w:t>#12</w:t>
            </w:r>
          </w:p>
          <w:p w14:paraId="6BB3E733" w14:textId="77777777" w:rsidR="00DF7BD1" w:rsidRDefault="00DF7BD1" w:rsidP="00AD6C82">
            <w:pPr>
              <w:rPr>
                <w:sz w:val="16"/>
                <w:szCs w:val="16"/>
              </w:rPr>
            </w:pPr>
            <w:r>
              <w:rPr>
                <w:sz w:val="16"/>
                <w:szCs w:val="16"/>
              </w:rPr>
              <w:t>#11</w:t>
            </w:r>
          </w:p>
          <w:p w14:paraId="6FB98F34" w14:textId="77777777" w:rsidR="00DF7BD1" w:rsidRDefault="00DF7BD1" w:rsidP="00AD6C82">
            <w:pPr>
              <w:rPr>
                <w:sz w:val="16"/>
                <w:szCs w:val="16"/>
              </w:rPr>
            </w:pPr>
            <w:r>
              <w:rPr>
                <w:sz w:val="16"/>
                <w:szCs w:val="16"/>
              </w:rPr>
              <w:t>#10</w:t>
            </w:r>
          </w:p>
          <w:p w14:paraId="3CB7AB83" w14:textId="77777777" w:rsidR="00DF7BD1" w:rsidRDefault="00DF7BD1" w:rsidP="00AD6C82">
            <w:pPr>
              <w:rPr>
                <w:sz w:val="16"/>
                <w:szCs w:val="16"/>
              </w:rPr>
            </w:pPr>
            <w:r>
              <w:rPr>
                <w:sz w:val="16"/>
                <w:szCs w:val="16"/>
              </w:rPr>
              <w:t># 9</w:t>
            </w:r>
          </w:p>
          <w:p w14:paraId="6D3B9089" w14:textId="77777777" w:rsidR="00DF7BD1" w:rsidRDefault="00DF7BD1" w:rsidP="00AD6C82">
            <w:pPr>
              <w:rPr>
                <w:sz w:val="16"/>
                <w:szCs w:val="16"/>
              </w:rPr>
            </w:pPr>
            <w:r>
              <w:rPr>
                <w:sz w:val="16"/>
                <w:szCs w:val="16"/>
              </w:rPr>
              <w:t>#8</w:t>
            </w:r>
          </w:p>
          <w:p w14:paraId="2124D0B5" w14:textId="77777777" w:rsidR="00DF7BD1" w:rsidRDefault="00DF7BD1" w:rsidP="00AD6C82">
            <w:pPr>
              <w:rPr>
                <w:sz w:val="16"/>
                <w:szCs w:val="16"/>
              </w:rPr>
            </w:pPr>
            <w:r>
              <w:rPr>
                <w:sz w:val="16"/>
                <w:szCs w:val="16"/>
              </w:rPr>
              <w:t>#7</w:t>
            </w:r>
          </w:p>
          <w:p w14:paraId="1C6769AD" w14:textId="77777777" w:rsidR="00DF7BD1" w:rsidRDefault="00DF7BD1" w:rsidP="00AD6C82">
            <w:pPr>
              <w:rPr>
                <w:sz w:val="16"/>
                <w:szCs w:val="16"/>
              </w:rPr>
            </w:pPr>
            <w:r>
              <w:rPr>
                <w:sz w:val="16"/>
                <w:szCs w:val="16"/>
              </w:rPr>
              <w:t>#6</w:t>
            </w:r>
          </w:p>
          <w:p w14:paraId="464DD4FC" w14:textId="77777777" w:rsidR="00DF7BD1" w:rsidRDefault="00DF7BD1" w:rsidP="00AD6C82">
            <w:pPr>
              <w:rPr>
                <w:sz w:val="16"/>
                <w:szCs w:val="16"/>
              </w:rPr>
            </w:pPr>
            <w:r>
              <w:rPr>
                <w:sz w:val="16"/>
                <w:szCs w:val="16"/>
              </w:rPr>
              <w:t>#5</w:t>
            </w:r>
          </w:p>
          <w:p w14:paraId="32F097CC" w14:textId="77777777" w:rsidR="00DF7BD1" w:rsidRDefault="00DF7BD1" w:rsidP="00AD6C82">
            <w:pPr>
              <w:rPr>
                <w:sz w:val="16"/>
                <w:szCs w:val="16"/>
              </w:rPr>
            </w:pPr>
            <w:r>
              <w:rPr>
                <w:sz w:val="16"/>
                <w:szCs w:val="16"/>
              </w:rPr>
              <w:t>#4</w:t>
            </w:r>
          </w:p>
          <w:p w14:paraId="52FC3531" w14:textId="77777777" w:rsidR="00DF7BD1" w:rsidRDefault="00DF7BD1" w:rsidP="00AD6C82">
            <w:pPr>
              <w:rPr>
                <w:sz w:val="16"/>
                <w:szCs w:val="16"/>
              </w:rPr>
            </w:pPr>
            <w:r>
              <w:rPr>
                <w:sz w:val="16"/>
                <w:szCs w:val="16"/>
              </w:rPr>
              <w:t>#3</w:t>
            </w:r>
          </w:p>
          <w:p w14:paraId="3091689A" w14:textId="77777777" w:rsidR="00DF7BD1" w:rsidRDefault="00DF7BD1" w:rsidP="00AD6C82">
            <w:pPr>
              <w:rPr>
                <w:sz w:val="16"/>
                <w:szCs w:val="16"/>
              </w:rPr>
            </w:pPr>
            <w:r>
              <w:rPr>
                <w:sz w:val="16"/>
                <w:szCs w:val="16"/>
              </w:rPr>
              <w:t>#2</w:t>
            </w:r>
          </w:p>
          <w:p w14:paraId="5566A094" w14:textId="77777777" w:rsidR="00DF7BD1" w:rsidRDefault="00DF7BD1" w:rsidP="00AD6C82">
            <w:pPr>
              <w:rPr>
                <w:sz w:val="16"/>
                <w:szCs w:val="16"/>
              </w:rPr>
            </w:pPr>
            <w:r>
              <w:rPr>
                <w:sz w:val="16"/>
                <w:szCs w:val="16"/>
              </w:rPr>
              <w:t xml:space="preserve">#1       </w:t>
            </w:r>
          </w:p>
          <w:p w14:paraId="5D2B364A" w14:textId="77777777" w:rsidR="00DF7BD1" w:rsidRDefault="00DF7BD1" w:rsidP="00AD6C82">
            <w:pPr>
              <w:rPr>
                <w:sz w:val="16"/>
                <w:szCs w:val="16"/>
              </w:rPr>
            </w:pPr>
            <w:r>
              <w:rPr>
                <w:sz w:val="16"/>
                <w:szCs w:val="16"/>
              </w:rPr>
              <w:t xml:space="preserve"> </w:t>
            </w:r>
          </w:p>
        </w:tc>
        <w:tc>
          <w:tcPr>
            <w:tcW w:w="4394" w:type="dxa"/>
            <w:tcBorders>
              <w:top w:val="single" w:sz="4" w:space="0" w:color="000000"/>
              <w:left w:val="nil"/>
              <w:bottom w:val="single" w:sz="4" w:space="0" w:color="000000"/>
              <w:right w:val="nil"/>
            </w:tcBorders>
          </w:tcPr>
          <w:p w14:paraId="5DCE9DA2" w14:textId="77777777" w:rsidR="00DF7BD1" w:rsidRDefault="00DF7BD1" w:rsidP="00AD6C82">
            <w:pPr>
              <w:rPr>
                <w:sz w:val="16"/>
                <w:szCs w:val="16"/>
              </w:rPr>
            </w:pPr>
            <w:r>
              <w:rPr>
                <w:sz w:val="16"/>
                <w:szCs w:val="16"/>
              </w:rPr>
              <w:t>#6 AND #11</w:t>
            </w:r>
          </w:p>
          <w:p w14:paraId="5A822724" w14:textId="77777777" w:rsidR="00DF7BD1" w:rsidRDefault="00DF7BD1" w:rsidP="00AD6C82">
            <w:pPr>
              <w:rPr>
                <w:sz w:val="16"/>
                <w:szCs w:val="16"/>
              </w:rPr>
            </w:pPr>
            <w:r>
              <w:rPr>
                <w:sz w:val="16"/>
                <w:szCs w:val="16"/>
              </w:rPr>
              <w:t>#7 OR #8 OR #9 OR #10</w:t>
            </w:r>
          </w:p>
          <w:p w14:paraId="4E24815F" w14:textId="77777777" w:rsidR="00DF7BD1" w:rsidRDefault="00DF7BD1" w:rsidP="00AD6C82">
            <w:pPr>
              <w:rPr>
                <w:sz w:val="16"/>
                <w:szCs w:val="16"/>
              </w:rPr>
            </w:pPr>
            <w:r>
              <w:rPr>
                <w:sz w:val="16"/>
                <w:szCs w:val="16"/>
              </w:rPr>
              <w:t>Pcr:ti</w:t>
            </w:r>
          </w:p>
          <w:p w14:paraId="6983E590" w14:textId="77777777" w:rsidR="00DF7BD1" w:rsidRDefault="00DF7BD1" w:rsidP="00AD6C82">
            <w:pPr>
              <w:rPr>
                <w:sz w:val="16"/>
                <w:szCs w:val="16"/>
              </w:rPr>
            </w:pPr>
            <w:r>
              <w:rPr>
                <w:sz w:val="16"/>
                <w:szCs w:val="16"/>
              </w:rPr>
              <w:t>(polymerase NEXT/2 chain NEXT/2 reaction):ti,ab</w:t>
            </w:r>
          </w:p>
          <w:p w14:paraId="040AAD2B" w14:textId="77777777" w:rsidR="00DF7BD1" w:rsidRDefault="00DF7BD1" w:rsidP="00AD6C82">
            <w:pPr>
              <w:rPr>
                <w:sz w:val="16"/>
                <w:szCs w:val="16"/>
              </w:rPr>
            </w:pPr>
            <w:r>
              <w:rPr>
                <w:sz w:val="16"/>
                <w:szCs w:val="16"/>
              </w:rPr>
              <w:t>‘polymerase chain reaction’/exp/mj</w:t>
            </w:r>
          </w:p>
          <w:p w14:paraId="28A1F4A8" w14:textId="77777777" w:rsidR="00DF7BD1" w:rsidRDefault="00DF7BD1" w:rsidP="00AD6C82">
            <w:pPr>
              <w:rPr>
                <w:sz w:val="16"/>
                <w:szCs w:val="16"/>
              </w:rPr>
            </w:pPr>
            <w:r>
              <w:rPr>
                <w:sz w:val="16"/>
                <w:szCs w:val="16"/>
              </w:rPr>
              <w:t>‘trypanosoma test kit’/exp</w:t>
            </w:r>
          </w:p>
          <w:p w14:paraId="6833A70C" w14:textId="77777777" w:rsidR="00DF7BD1" w:rsidRDefault="00DF7BD1" w:rsidP="00AD6C82">
            <w:pPr>
              <w:rPr>
                <w:sz w:val="16"/>
                <w:szCs w:val="16"/>
              </w:rPr>
            </w:pPr>
            <w:r>
              <w:rPr>
                <w:sz w:val="16"/>
                <w:szCs w:val="16"/>
              </w:rPr>
              <w:t>#1 OR #2 OR #3 OR #4 OR #5</w:t>
            </w:r>
          </w:p>
          <w:p w14:paraId="209C6548" w14:textId="77777777" w:rsidR="00DF7BD1" w:rsidRPr="00FC1EE8" w:rsidRDefault="00DF7BD1" w:rsidP="00AD6C82">
            <w:pPr>
              <w:rPr>
                <w:sz w:val="16"/>
                <w:szCs w:val="16"/>
                <w:lang w:val="pt-PT"/>
              </w:rPr>
            </w:pPr>
            <w:r w:rsidRPr="00FC1EE8">
              <w:rPr>
                <w:sz w:val="16"/>
                <w:szCs w:val="16"/>
                <w:lang w:val="pt-PT"/>
              </w:rPr>
              <w:t>(t NEXT/1 cruzi):ti,ab</w:t>
            </w:r>
          </w:p>
          <w:p w14:paraId="2AE6408B" w14:textId="77777777" w:rsidR="00DF7BD1" w:rsidRPr="00B62DF3" w:rsidRDefault="00DF7BD1" w:rsidP="00AD6C82">
            <w:pPr>
              <w:rPr>
                <w:sz w:val="16"/>
                <w:szCs w:val="16"/>
                <w:lang w:val="es-ES"/>
              </w:rPr>
            </w:pPr>
            <w:r w:rsidRPr="00B62DF3">
              <w:rPr>
                <w:sz w:val="16"/>
                <w:szCs w:val="16"/>
                <w:lang w:val="es-ES"/>
              </w:rPr>
              <w:t>(trypanosoma NEXT/1 cruzi):ti,ab</w:t>
            </w:r>
          </w:p>
          <w:p w14:paraId="5E46CF9D" w14:textId="77777777" w:rsidR="00DF7BD1" w:rsidRPr="00FE5A5E" w:rsidRDefault="00DF7BD1" w:rsidP="00AD6C82">
            <w:pPr>
              <w:rPr>
                <w:sz w:val="16"/>
                <w:szCs w:val="16"/>
                <w:lang w:val="es-ES"/>
              </w:rPr>
            </w:pPr>
            <w:r w:rsidRPr="00FE5A5E">
              <w:rPr>
                <w:sz w:val="16"/>
                <w:szCs w:val="16"/>
                <w:lang w:val="es-ES"/>
              </w:rPr>
              <w:t>Chagas:ti,ab</w:t>
            </w:r>
          </w:p>
          <w:p w14:paraId="5D979FF0" w14:textId="77777777" w:rsidR="00DF7BD1" w:rsidRPr="00FE5A5E" w:rsidRDefault="00DF7BD1" w:rsidP="00AD6C82">
            <w:pPr>
              <w:rPr>
                <w:sz w:val="16"/>
                <w:szCs w:val="16"/>
                <w:lang w:val="es-ES"/>
              </w:rPr>
            </w:pPr>
            <w:r w:rsidRPr="00FE5A5E">
              <w:rPr>
                <w:sz w:val="16"/>
                <w:szCs w:val="16"/>
                <w:lang w:val="es-ES"/>
              </w:rPr>
              <w:t>‘trypanosoma cruzi’/exp</w:t>
            </w:r>
          </w:p>
          <w:p w14:paraId="1CDF953A" w14:textId="77777777" w:rsidR="00DF7BD1" w:rsidRDefault="00DF7BD1" w:rsidP="00AD6C82">
            <w:pPr>
              <w:rPr>
                <w:sz w:val="16"/>
                <w:szCs w:val="16"/>
              </w:rPr>
            </w:pPr>
            <w:r>
              <w:rPr>
                <w:sz w:val="16"/>
                <w:szCs w:val="16"/>
              </w:rPr>
              <w:t>‘chagas disease’/exp</w:t>
            </w:r>
          </w:p>
        </w:tc>
        <w:tc>
          <w:tcPr>
            <w:tcW w:w="1418" w:type="dxa"/>
            <w:tcBorders>
              <w:top w:val="single" w:sz="4" w:space="0" w:color="000000"/>
              <w:left w:val="nil"/>
              <w:bottom w:val="single" w:sz="4" w:space="0" w:color="000000"/>
              <w:right w:val="nil"/>
            </w:tcBorders>
          </w:tcPr>
          <w:p w14:paraId="486CA025" w14:textId="77777777" w:rsidR="00DF7BD1" w:rsidRDefault="00DF7BD1" w:rsidP="00AD6C82">
            <w:pPr>
              <w:rPr>
                <w:sz w:val="16"/>
                <w:szCs w:val="16"/>
              </w:rPr>
            </w:pPr>
            <w:r>
              <w:rPr>
                <w:sz w:val="16"/>
                <w:szCs w:val="16"/>
              </w:rPr>
              <w:t>749</w:t>
            </w:r>
          </w:p>
          <w:p w14:paraId="0A488FA0" w14:textId="77777777" w:rsidR="00DF7BD1" w:rsidRDefault="00DF7BD1" w:rsidP="00AD6C82">
            <w:pPr>
              <w:rPr>
                <w:sz w:val="16"/>
                <w:szCs w:val="16"/>
              </w:rPr>
            </w:pPr>
            <w:r>
              <w:rPr>
                <w:sz w:val="16"/>
                <w:szCs w:val="16"/>
              </w:rPr>
              <w:t>325,222</w:t>
            </w:r>
          </w:p>
          <w:p w14:paraId="1CBA9AFC" w14:textId="77777777" w:rsidR="00DF7BD1" w:rsidRDefault="00DF7BD1" w:rsidP="00AD6C82">
            <w:pPr>
              <w:rPr>
                <w:sz w:val="16"/>
                <w:szCs w:val="16"/>
              </w:rPr>
            </w:pPr>
            <w:r>
              <w:rPr>
                <w:sz w:val="16"/>
                <w:szCs w:val="16"/>
              </w:rPr>
              <w:t>54,257</w:t>
            </w:r>
          </w:p>
          <w:p w14:paraId="3DD86F51" w14:textId="77777777" w:rsidR="00DF7BD1" w:rsidRDefault="00DF7BD1" w:rsidP="00AD6C82">
            <w:pPr>
              <w:rPr>
                <w:sz w:val="16"/>
                <w:szCs w:val="16"/>
              </w:rPr>
            </w:pPr>
            <w:r>
              <w:rPr>
                <w:sz w:val="16"/>
                <w:szCs w:val="16"/>
              </w:rPr>
              <w:t>275,104</w:t>
            </w:r>
          </w:p>
          <w:p w14:paraId="333351FD" w14:textId="77777777" w:rsidR="00DF7BD1" w:rsidRDefault="00DF7BD1" w:rsidP="00AD6C82">
            <w:pPr>
              <w:rPr>
                <w:sz w:val="16"/>
                <w:szCs w:val="16"/>
              </w:rPr>
            </w:pPr>
            <w:r>
              <w:rPr>
                <w:sz w:val="16"/>
                <w:szCs w:val="16"/>
              </w:rPr>
              <w:t>55,701</w:t>
            </w:r>
          </w:p>
          <w:p w14:paraId="52DD2F66" w14:textId="77777777" w:rsidR="00DF7BD1" w:rsidRDefault="00DF7BD1" w:rsidP="00AD6C82">
            <w:pPr>
              <w:rPr>
                <w:sz w:val="16"/>
                <w:szCs w:val="16"/>
              </w:rPr>
            </w:pPr>
            <w:r>
              <w:rPr>
                <w:sz w:val="16"/>
                <w:szCs w:val="16"/>
              </w:rPr>
              <w:t>21</w:t>
            </w:r>
          </w:p>
          <w:p w14:paraId="0A7049C1" w14:textId="77777777" w:rsidR="00DF7BD1" w:rsidRDefault="00DF7BD1" w:rsidP="00AD6C82">
            <w:pPr>
              <w:rPr>
                <w:sz w:val="16"/>
                <w:szCs w:val="16"/>
              </w:rPr>
            </w:pPr>
            <w:r>
              <w:rPr>
                <w:sz w:val="16"/>
                <w:szCs w:val="16"/>
              </w:rPr>
              <w:t>28,135</w:t>
            </w:r>
          </w:p>
          <w:p w14:paraId="10CA2198" w14:textId="77777777" w:rsidR="00DF7BD1" w:rsidRDefault="00DF7BD1" w:rsidP="00AD6C82">
            <w:pPr>
              <w:rPr>
                <w:sz w:val="16"/>
                <w:szCs w:val="16"/>
              </w:rPr>
            </w:pPr>
            <w:r>
              <w:rPr>
                <w:sz w:val="16"/>
                <w:szCs w:val="16"/>
              </w:rPr>
              <w:t>9,855</w:t>
            </w:r>
          </w:p>
          <w:p w14:paraId="35778BB4" w14:textId="77777777" w:rsidR="00DF7BD1" w:rsidRDefault="00DF7BD1" w:rsidP="00AD6C82">
            <w:pPr>
              <w:rPr>
                <w:sz w:val="16"/>
                <w:szCs w:val="16"/>
              </w:rPr>
            </w:pPr>
            <w:r>
              <w:rPr>
                <w:sz w:val="16"/>
                <w:szCs w:val="16"/>
              </w:rPr>
              <w:t>15,706</w:t>
            </w:r>
          </w:p>
          <w:p w14:paraId="463736CE" w14:textId="77777777" w:rsidR="00DF7BD1" w:rsidRDefault="00DF7BD1" w:rsidP="00AD6C82">
            <w:pPr>
              <w:rPr>
                <w:sz w:val="16"/>
                <w:szCs w:val="16"/>
              </w:rPr>
            </w:pPr>
            <w:r>
              <w:rPr>
                <w:sz w:val="16"/>
                <w:szCs w:val="16"/>
              </w:rPr>
              <w:t>15,398</w:t>
            </w:r>
          </w:p>
          <w:p w14:paraId="4F3E6270" w14:textId="77777777" w:rsidR="00DF7BD1" w:rsidRDefault="00DF7BD1" w:rsidP="00AD6C82">
            <w:pPr>
              <w:rPr>
                <w:sz w:val="16"/>
                <w:szCs w:val="16"/>
              </w:rPr>
            </w:pPr>
            <w:r>
              <w:rPr>
                <w:sz w:val="16"/>
                <w:szCs w:val="16"/>
              </w:rPr>
              <w:t>15,844</w:t>
            </w:r>
          </w:p>
          <w:p w14:paraId="27534838" w14:textId="77777777" w:rsidR="00DF7BD1" w:rsidRDefault="00DF7BD1" w:rsidP="00AD6C82">
            <w:pPr>
              <w:rPr>
                <w:sz w:val="16"/>
                <w:szCs w:val="16"/>
              </w:rPr>
            </w:pPr>
            <w:r>
              <w:rPr>
                <w:sz w:val="16"/>
                <w:szCs w:val="16"/>
              </w:rPr>
              <w:t>17,005</w:t>
            </w:r>
          </w:p>
        </w:tc>
      </w:tr>
    </w:tbl>
    <w:p w14:paraId="288044D1" w14:textId="77777777" w:rsidR="00DF7BD1" w:rsidRDefault="00DF7BD1" w:rsidP="00DF7BD1">
      <w:pPr>
        <w:widowControl w:val="0"/>
        <w:spacing w:line="480" w:lineRule="auto"/>
        <w:jc w:val="both"/>
        <w:rPr>
          <w:b/>
          <w:sz w:val="16"/>
          <w:szCs w:val="16"/>
        </w:rPr>
      </w:pPr>
    </w:p>
    <w:p w14:paraId="5BDCC1DE" w14:textId="77777777" w:rsidR="00DF7BD1" w:rsidRDefault="00DF7BD1" w:rsidP="00DF7BD1">
      <w:pPr>
        <w:widowControl w:val="0"/>
        <w:spacing w:line="480" w:lineRule="auto"/>
        <w:jc w:val="both"/>
        <w:rPr>
          <w:rFonts w:ascii="inherit" w:eastAsia="inherit" w:hAnsi="inherit" w:cs="inherit"/>
          <w:color w:val="505050"/>
          <w:sz w:val="53"/>
          <w:szCs w:val="53"/>
        </w:rPr>
      </w:pPr>
      <w:r>
        <w:rPr>
          <w:sz w:val="16"/>
          <w:szCs w:val="16"/>
        </w:rPr>
        <w:t>Search results corresponding to 1</w:t>
      </w:r>
      <w:r>
        <w:rPr>
          <w:sz w:val="16"/>
          <w:szCs w:val="16"/>
          <w:vertAlign w:val="superscript"/>
        </w:rPr>
        <w:t>st</w:t>
      </w:r>
      <w:r>
        <w:rPr>
          <w:sz w:val="16"/>
          <w:szCs w:val="16"/>
        </w:rPr>
        <w:t xml:space="preserve"> July 2021</w:t>
      </w:r>
    </w:p>
    <w:p w14:paraId="3F06477A" w14:textId="77777777" w:rsidR="00DF7BD1" w:rsidRDefault="00DF7BD1" w:rsidP="00DF7BD1">
      <w:pPr>
        <w:widowControl w:val="0"/>
        <w:spacing w:line="480" w:lineRule="auto"/>
        <w:jc w:val="both"/>
      </w:pPr>
    </w:p>
    <w:p w14:paraId="6EF0E763" w14:textId="77777777" w:rsidR="00DF7BD1" w:rsidRDefault="00DF7BD1" w:rsidP="00DF7BD1">
      <w:pPr>
        <w:widowControl w:val="0"/>
        <w:spacing w:line="480" w:lineRule="auto"/>
        <w:jc w:val="both"/>
      </w:pPr>
    </w:p>
    <w:p w14:paraId="2AE9B987" w14:textId="77777777" w:rsidR="00DF7BD1" w:rsidRDefault="00DF7BD1" w:rsidP="00DF7BD1">
      <w:pPr>
        <w:widowControl w:val="0"/>
        <w:spacing w:line="480" w:lineRule="auto"/>
        <w:jc w:val="both"/>
      </w:pPr>
    </w:p>
    <w:p w14:paraId="637F2D8F" w14:textId="77777777" w:rsidR="00DF7BD1" w:rsidRDefault="00DF7BD1" w:rsidP="00DF7BD1">
      <w:pPr>
        <w:widowControl w:val="0"/>
        <w:spacing w:line="480" w:lineRule="auto"/>
        <w:jc w:val="both"/>
      </w:pPr>
    </w:p>
    <w:p w14:paraId="2103A5A9" w14:textId="77777777" w:rsidR="00DF7BD1" w:rsidRDefault="00DF7BD1" w:rsidP="00DF7BD1">
      <w:pPr>
        <w:widowControl w:val="0"/>
        <w:spacing w:line="480" w:lineRule="auto"/>
        <w:jc w:val="both"/>
      </w:pPr>
    </w:p>
    <w:p w14:paraId="23F70EA7" w14:textId="77777777" w:rsidR="00DF7BD1" w:rsidRDefault="00DF7BD1" w:rsidP="00DF7BD1">
      <w:pPr>
        <w:widowControl w:val="0"/>
        <w:spacing w:line="480" w:lineRule="auto"/>
        <w:jc w:val="both"/>
      </w:pPr>
    </w:p>
    <w:p w14:paraId="27128899" w14:textId="5D4500A1" w:rsidR="00DF7BD1" w:rsidRDefault="00DF7BD1" w:rsidP="00DF7BD1">
      <w:pPr>
        <w:spacing w:line="260" w:lineRule="auto"/>
      </w:pPr>
    </w:p>
    <w:p w14:paraId="3B36184D" w14:textId="77777777" w:rsidR="00DF7BD1" w:rsidRDefault="00DF7BD1" w:rsidP="00DF7BD1">
      <w:pPr>
        <w:spacing w:line="260" w:lineRule="auto"/>
      </w:pPr>
    </w:p>
    <w:p w14:paraId="1908A604" w14:textId="254F0676" w:rsidR="00DF7BD1" w:rsidRPr="00DF7BD1" w:rsidRDefault="00DF7BD1" w:rsidP="00DF7BD1">
      <w:pPr>
        <w:widowControl w:val="0"/>
        <w:spacing w:line="480" w:lineRule="auto"/>
        <w:jc w:val="both"/>
        <w:rPr>
          <w:b/>
          <w:sz w:val="16"/>
          <w:szCs w:val="16"/>
        </w:rPr>
      </w:pPr>
      <w:r>
        <w:rPr>
          <w:b/>
          <w:sz w:val="16"/>
          <w:szCs w:val="16"/>
        </w:rPr>
        <w:lastRenderedPageBreak/>
        <w:t xml:space="preserve">Appendix 2: Modified QUIPS tool: </w:t>
      </w:r>
    </w:p>
    <w:p w14:paraId="7BD59BF9" w14:textId="77777777" w:rsidR="00DF7BD1" w:rsidRDefault="00DF7BD1" w:rsidP="00DF7BD1">
      <w:pPr>
        <w:widowControl w:val="0"/>
        <w:spacing w:line="480" w:lineRule="auto"/>
        <w:jc w:val="both"/>
      </w:pPr>
      <w:r>
        <w:t xml:space="preserve">Here we present a modified QUIPS tool according for this prognostic factor review. </w:t>
      </w:r>
    </w:p>
    <w:p w14:paraId="0958B237" w14:textId="63B79117" w:rsidR="00DF7BD1" w:rsidRDefault="00DF7BD1" w:rsidP="00DF7BD1">
      <w:pPr>
        <w:widowControl w:val="0"/>
        <w:spacing w:line="480" w:lineRule="auto"/>
        <w:jc w:val="both"/>
      </w:pPr>
      <w:r>
        <w:t xml:space="preserve">This tool allows reporting those aspects for assessing risk of bias for a study within six domains, to inform the overall potential bias for each domain. According to it, we will rate potential risk of bias as Low, Moderate or High, considering all relevant issues. </w:t>
      </w:r>
    </w:p>
    <w:p w14:paraId="2C99542C" w14:textId="1446105A" w:rsidR="00DF7BD1" w:rsidRDefault="00DF7BD1" w:rsidP="00DF7BD1">
      <w:pPr>
        <w:widowControl w:val="0"/>
        <w:spacing w:line="480" w:lineRule="auto"/>
        <w:jc w:val="both"/>
      </w:pPr>
      <w:r>
        <w:rPr>
          <w:b/>
        </w:rPr>
        <w:t>Study participation</w:t>
      </w:r>
      <w:r>
        <w:t>: the study sample is representative enough of the population of interest considering those relevant characteristics that limit risk of bias of the observed relationship between the outcome and the prognostic factor.</w:t>
      </w:r>
    </w:p>
    <w:p w14:paraId="113ED409"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Method used to identify the population are adequately described, including sample recruitment method (patients attending a specific clinic, mass population screening).</w:t>
      </w:r>
    </w:p>
    <w:p w14:paraId="32590BA7"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Recruitment period is adequately described</w:t>
      </w:r>
    </w:p>
    <w:p w14:paraId="1D20C9DB"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Place of recruitment includes setting and geographic location</w:t>
      </w:r>
    </w:p>
    <w:p w14:paraId="0DEC9547"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Inclusion and exclusion criteria are adequately described including an appropriate case definition.</w:t>
      </w:r>
    </w:p>
    <w:p w14:paraId="4827798B"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Study participating is adequate among eligible individuals</w:t>
      </w:r>
    </w:p>
    <w:p w14:paraId="07C4F432" w14:textId="4E6D57BF" w:rsidR="00DF7BD1" w:rsidRP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 xml:space="preserve">Baseline characteristics are adequately described including age, sex, other cardiovascular comorbidities, immunosuppression, or treatment history. </w:t>
      </w:r>
    </w:p>
    <w:p w14:paraId="29D8D066" w14:textId="77777777" w:rsidR="00DF7BD1" w:rsidRDefault="00DF7BD1" w:rsidP="00DF7BD1">
      <w:pPr>
        <w:widowControl w:val="0"/>
        <w:spacing w:line="480" w:lineRule="auto"/>
        <w:jc w:val="both"/>
        <w:rPr>
          <w:color w:val="000000"/>
        </w:rPr>
      </w:pPr>
      <w:r>
        <w:rPr>
          <w:b/>
        </w:rPr>
        <w:t>Study attrition:</w:t>
      </w:r>
      <w:r>
        <w:t xml:space="preserve"> </w:t>
      </w:r>
      <w:r>
        <w:rPr>
          <w:color w:val="000000"/>
        </w:rPr>
        <w:t xml:space="preserve">Loss of patients is not associated with main characteristics to limit potential bias to the relation between CCC and PCR status. </w:t>
      </w:r>
    </w:p>
    <w:p w14:paraId="7DBF8F4D"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Proportion of baseline sample available for analysis is adequate</w:t>
      </w:r>
    </w:p>
    <w:p w14:paraId="38E96A4B"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Attempts to collect information of lost participants are described</w:t>
      </w:r>
    </w:p>
    <w:p w14:paraId="6D9F99AF"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Reasons of this loss are well reported</w:t>
      </w:r>
    </w:p>
    <w:p w14:paraId="1ED7B1A2"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lastRenderedPageBreak/>
        <w:t>Participant characteristics of those who were dropped out are adequately described (age, sex and cardiac involvement status)</w:t>
      </w:r>
    </w:p>
    <w:p w14:paraId="53C64C46" w14:textId="77777777" w:rsidR="00DF7BD1" w:rsidRDefault="00DF7BD1" w:rsidP="00DF7BD1">
      <w:pPr>
        <w:widowControl w:val="0"/>
        <w:spacing w:line="480" w:lineRule="auto"/>
        <w:jc w:val="both"/>
      </w:pPr>
      <w:r>
        <w:rPr>
          <w:b/>
        </w:rPr>
        <w:t>Prognostic factor measurement:</w:t>
      </w:r>
      <w:r>
        <w:t xml:space="preserve"> PCR measurement is adequately performed in individuals to sufficiently limit potential bias.</w:t>
      </w:r>
    </w:p>
    <w:p w14:paraId="7968EAA6"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 xml:space="preserve">Measurement description is provided including number of samples obtained for its assessment, moment of assessment and sample conservation methods. </w:t>
      </w:r>
    </w:p>
    <w:p w14:paraId="48FEDE9C"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Method of PCR is well reported, and a reference or description of the method is provided.</w:t>
      </w:r>
    </w:p>
    <w:p w14:paraId="75E1BC7F" w14:textId="13278C75" w:rsidR="00DF7BD1" w:rsidRP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PCR classification considering qualitative or quantitative results is well specified and cut-off values are reported.</w:t>
      </w:r>
    </w:p>
    <w:p w14:paraId="7009577C" w14:textId="77777777" w:rsidR="00DF7BD1" w:rsidRDefault="00DF7BD1" w:rsidP="00DF7BD1">
      <w:pPr>
        <w:widowControl w:val="0"/>
        <w:spacing w:line="480" w:lineRule="auto"/>
        <w:jc w:val="both"/>
      </w:pPr>
      <w:r>
        <w:rPr>
          <w:b/>
        </w:rPr>
        <w:t>Outcome measurement:</w:t>
      </w:r>
      <w:r>
        <w:t xml:space="preserve"> CCC assessment in the study comprises validated methods and a specific classification is provided to sufficiently limit potential bias.</w:t>
      </w:r>
    </w:p>
    <w:p w14:paraId="316E19EC"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Definition of the outcome is clearly provided including EKG results, echocardiography findings and clinical status if available.</w:t>
      </w:r>
    </w:p>
    <w:p w14:paraId="67E53F89"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 xml:space="preserve">The method of measurement used is adequately valid and reliable to limit misclassifications. </w:t>
      </w:r>
    </w:p>
    <w:p w14:paraId="3F373A51" w14:textId="61500D59" w:rsidR="00DF7BD1" w:rsidRP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The method and classification used is an internationally validated scale and is the same for all study participants.</w:t>
      </w:r>
    </w:p>
    <w:p w14:paraId="44C50F31" w14:textId="77777777" w:rsidR="00DF7BD1" w:rsidRDefault="00DF7BD1" w:rsidP="00DF7BD1">
      <w:pPr>
        <w:widowControl w:val="0"/>
        <w:spacing w:line="480" w:lineRule="auto"/>
        <w:jc w:val="both"/>
      </w:pPr>
      <w:r>
        <w:rPr>
          <w:b/>
        </w:rPr>
        <w:t>Study confounding:</w:t>
      </w:r>
      <w:r>
        <w:t xml:space="preserve"> important potential confounders as other cardiac involvements, cardiac risk factors and age are appropriately accounted for, limiting potential bias between PCR status and CCC.</w:t>
      </w:r>
    </w:p>
    <w:p w14:paraId="56E49581"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 xml:space="preserve">Al important confounders are considered including individual demographics (age or sex), place of residence (urban or rural settings) and cardiovascular risk </w:t>
      </w:r>
      <w:r>
        <w:rPr>
          <w:rFonts w:eastAsia="Arial" w:cs="Arial"/>
          <w:color w:val="000000"/>
        </w:rPr>
        <w:lastRenderedPageBreak/>
        <w:t>factors.</w:t>
      </w:r>
    </w:p>
    <w:p w14:paraId="1A485360"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Clear definitions of the confounders are provided</w:t>
      </w:r>
    </w:p>
    <w:p w14:paraId="63B357B9"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The method of confounding assessment is the same for all study participants</w:t>
      </w:r>
    </w:p>
    <w:p w14:paraId="1AD2C40E" w14:textId="14A58B60" w:rsidR="00DF7BD1" w:rsidRP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Important potential confounders are accounted for in the study design and analysis (matching for key variables, stratification, adjustment for cardiac involvement severity)</w:t>
      </w:r>
    </w:p>
    <w:p w14:paraId="22B805CF" w14:textId="77777777" w:rsidR="00DF7BD1" w:rsidRDefault="00DF7BD1" w:rsidP="00DF7BD1">
      <w:pPr>
        <w:widowControl w:val="0"/>
        <w:spacing w:line="480" w:lineRule="auto"/>
        <w:jc w:val="both"/>
      </w:pPr>
      <w:r>
        <w:rPr>
          <w:b/>
        </w:rPr>
        <w:t xml:space="preserve">Statistical analysis and reporting: </w:t>
      </w:r>
      <w:r>
        <w:t>they are</w:t>
      </w:r>
      <w:r>
        <w:rPr>
          <w:b/>
        </w:rPr>
        <w:t xml:space="preserve"> </w:t>
      </w:r>
      <w:r>
        <w:t>appropriate for the design of the study limiting potential for invalid results and selective reporting is unlikely.</w:t>
      </w:r>
    </w:p>
    <w:p w14:paraId="08C39CEF"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There is a good presentation of the data to assess the validity of the analysis.</w:t>
      </w:r>
    </w:p>
    <w:p w14:paraId="53684248"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The selected statistical model is adequate for the design of the study</w:t>
      </w:r>
    </w:p>
    <w:p w14:paraId="61C3AC9B" w14:textId="77777777" w:rsidR="00DF7BD1" w:rsidRDefault="00DF7BD1" w:rsidP="00DF7BD1">
      <w:pPr>
        <w:widowControl w:val="0"/>
        <w:numPr>
          <w:ilvl w:val="0"/>
          <w:numId w:val="20"/>
        </w:numPr>
        <w:pBdr>
          <w:top w:val="nil"/>
          <w:left w:val="nil"/>
          <w:bottom w:val="nil"/>
          <w:right w:val="nil"/>
          <w:between w:val="nil"/>
        </w:pBdr>
        <w:spacing w:before="0" w:after="0" w:line="480" w:lineRule="auto"/>
        <w:jc w:val="both"/>
        <w:rPr>
          <w:rFonts w:eastAsia="Arial" w:cs="Arial"/>
          <w:color w:val="000000"/>
        </w:rPr>
      </w:pPr>
      <w:r>
        <w:rPr>
          <w:rFonts w:eastAsia="Arial" w:cs="Arial"/>
          <w:color w:val="000000"/>
        </w:rPr>
        <w:t>There is no selective reporting of the results</w:t>
      </w:r>
    </w:p>
    <w:p w14:paraId="2AC19817" w14:textId="77777777" w:rsidR="00DF7BD1" w:rsidRDefault="00DF7BD1" w:rsidP="00DF7BD1">
      <w:pPr>
        <w:widowControl w:val="0"/>
        <w:pBdr>
          <w:top w:val="nil"/>
          <w:left w:val="nil"/>
          <w:bottom w:val="nil"/>
          <w:right w:val="nil"/>
          <w:between w:val="nil"/>
        </w:pBdr>
        <w:spacing w:line="480" w:lineRule="auto"/>
        <w:jc w:val="both"/>
        <w:rPr>
          <w:rFonts w:eastAsia="Arial" w:cs="Arial"/>
          <w:color w:val="000000"/>
        </w:rPr>
      </w:pPr>
    </w:p>
    <w:p w14:paraId="5FF485C4" w14:textId="77777777" w:rsidR="00DF7BD1" w:rsidRDefault="00DF7BD1" w:rsidP="00DF7BD1">
      <w:pPr>
        <w:widowControl w:val="0"/>
        <w:pBdr>
          <w:top w:val="nil"/>
          <w:left w:val="nil"/>
          <w:bottom w:val="nil"/>
          <w:right w:val="nil"/>
          <w:between w:val="nil"/>
        </w:pBdr>
        <w:spacing w:line="480" w:lineRule="auto"/>
        <w:jc w:val="both"/>
        <w:rPr>
          <w:rFonts w:eastAsia="Arial" w:cs="Arial"/>
          <w:color w:val="000000"/>
        </w:rPr>
      </w:pPr>
    </w:p>
    <w:p w14:paraId="42BCA11F" w14:textId="77777777" w:rsidR="00DF7BD1" w:rsidRDefault="00DF7BD1" w:rsidP="00DF7BD1">
      <w:pPr>
        <w:widowControl w:val="0"/>
        <w:pBdr>
          <w:top w:val="nil"/>
          <w:left w:val="nil"/>
          <w:bottom w:val="nil"/>
          <w:right w:val="nil"/>
          <w:between w:val="nil"/>
        </w:pBdr>
        <w:spacing w:line="480" w:lineRule="auto"/>
        <w:jc w:val="both"/>
        <w:rPr>
          <w:rFonts w:eastAsia="Arial" w:cs="Arial"/>
          <w:color w:val="000000"/>
        </w:rPr>
      </w:pPr>
    </w:p>
    <w:p w14:paraId="597DF1D6" w14:textId="77777777" w:rsidR="00DF7BD1" w:rsidRDefault="00DF7BD1" w:rsidP="00DF7BD1">
      <w:pPr>
        <w:widowControl w:val="0"/>
        <w:pBdr>
          <w:top w:val="nil"/>
          <w:left w:val="nil"/>
          <w:bottom w:val="nil"/>
          <w:right w:val="nil"/>
          <w:between w:val="nil"/>
        </w:pBdr>
        <w:spacing w:line="480" w:lineRule="auto"/>
        <w:jc w:val="both"/>
        <w:rPr>
          <w:rFonts w:eastAsia="Arial" w:cs="Arial"/>
          <w:color w:val="000000"/>
        </w:rPr>
      </w:pPr>
    </w:p>
    <w:p w14:paraId="4FB374D6" w14:textId="77777777" w:rsidR="00DF7BD1" w:rsidRDefault="00DF7BD1" w:rsidP="00DF7BD1">
      <w:pPr>
        <w:widowControl w:val="0"/>
        <w:pBdr>
          <w:top w:val="nil"/>
          <w:left w:val="nil"/>
          <w:bottom w:val="nil"/>
          <w:right w:val="nil"/>
          <w:between w:val="nil"/>
        </w:pBdr>
        <w:spacing w:line="480" w:lineRule="auto"/>
        <w:jc w:val="both"/>
        <w:rPr>
          <w:rFonts w:eastAsia="Arial" w:cs="Arial"/>
          <w:color w:val="000000"/>
        </w:rPr>
      </w:pPr>
    </w:p>
    <w:p w14:paraId="32960445" w14:textId="77777777" w:rsidR="00DF7BD1" w:rsidRDefault="00DF7BD1" w:rsidP="00DF7BD1">
      <w:pPr>
        <w:widowControl w:val="0"/>
        <w:pBdr>
          <w:top w:val="nil"/>
          <w:left w:val="nil"/>
          <w:bottom w:val="nil"/>
          <w:right w:val="nil"/>
          <w:between w:val="nil"/>
        </w:pBdr>
        <w:spacing w:line="480" w:lineRule="auto"/>
        <w:jc w:val="both"/>
        <w:rPr>
          <w:rFonts w:eastAsia="Arial" w:cs="Arial"/>
          <w:color w:val="000000"/>
        </w:rPr>
      </w:pPr>
    </w:p>
    <w:p w14:paraId="402E8C54" w14:textId="77777777" w:rsidR="00DF7BD1" w:rsidRDefault="00DF7BD1" w:rsidP="00DF7BD1">
      <w:pPr>
        <w:widowControl w:val="0"/>
        <w:pBdr>
          <w:top w:val="nil"/>
          <w:left w:val="nil"/>
          <w:bottom w:val="nil"/>
          <w:right w:val="nil"/>
          <w:between w:val="nil"/>
        </w:pBdr>
        <w:spacing w:line="480" w:lineRule="auto"/>
        <w:jc w:val="both"/>
        <w:rPr>
          <w:rFonts w:eastAsia="Arial" w:cs="Arial"/>
          <w:color w:val="000000"/>
        </w:rPr>
      </w:pPr>
    </w:p>
    <w:p w14:paraId="54CA545F" w14:textId="77777777" w:rsidR="00DF7BD1" w:rsidRDefault="00DF7BD1" w:rsidP="00DF7BD1">
      <w:pPr>
        <w:widowControl w:val="0"/>
        <w:pBdr>
          <w:top w:val="nil"/>
          <w:left w:val="nil"/>
          <w:bottom w:val="nil"/>
          <w:right w:val="nil"/>
          <w:between w:val="nil"/>
        </w:pBdr>
        <w:spacing w:line="480" w:lineRule="auto"/>
        <w:jc w:val="both"/>
        <w:rPr>
          <w:rFonts w:eastAsia="Arial" w:cs="Arial"/>
          <w:color w:val="000000"/>
        </w:rPr>
      </w:pPr>
    </w:p>
    <w:p w14:paraId="7113A2E4" w14:textId="77777777" w:rsidR="00DF7BD1" w:rsidRDefault="00DF7BD1" w:rsidP="00DF7BD1">
      <w:pPr>
        <w:widowControl w:val="0"/>
        <w:pBdr>
          <w:top w:val="nil"/>
          <w:left w:val="nil"/>
          <w:bottom w:val="nil"/>
          <w:right w:val="nil"/>
          <w:between w:val="nil"/>
        </w:pBdr>
        <w:spacing w:line="480" w:lineRule="auto"/>
        <w:jc w:val="both"/>
        <w:rPr>
          <w:rFonts w:eastAsia="Arial" w:cs="Arial"/>
          <w:color w:val="000000"/>
        </w:rPr>
      </w:pPr>
    </w:p>
    <w:p w14:paraId="330E4D22" w14:textId="77777777" w:rsidR="00DF7BD1" w:rsidRDefault="00DF7BD1" w:rsidP="00DF7BD1">
      <w:pPr>
        <w:widowControl w:val="0"/>
        <w:pBdr>
          <w:top w:val="nil"/>
          <w:left w:val="nil"/>
          <w:bottom w:val="nil"/>
          <w:right w:val="nil"/>
          <w:between w:val="nil"/>
        </w:pBdr>
        <w:spacing w:line="480" w:lineRule="auto"/>
        <w:jc w:val="both"/>
        <w:rPr>
          <w:rFonts w:eastAsia="Arial" w:cs="Arial"/>
          <w:color w:val="000000"/>
        </w:rPr>
      </w:pPr>
    </w:p>
    <w:p w14:paraId="30B2BE54" w14:textId="72151CFC" w:rsidR="00DF7BD1" w:rsidRPr="00D24450" w:rsidRDefault="00DF7BD1" w:rsidP="00DF7BD1">
      <w:pPr>
        <w:widowControl w:val="0"/>
        <w:spacing w:line="480" w:lineRule="auto"/>
        <w:jc w:val="both"/>
        <w:rPr>
          <w:b/>
          <w:sz w:val="16"/>
          <w:szCs w:val="16"/>
        </w:rPr>
      </w:pPr>
      <w:r>
        <w:rPr>
          <w:b/>
          <w:sz w:val="16"/>
          <w:szCs w:val="16"/>
        </w:rPr>
        <w:lastRenderedPageBreak/>
        <w:t>Appendix 3: Char</w:t>
      </w:r>
      <w:r w:rsidR="00D24450">
        <w:rPr>
          <w:b/>
          <w:sz w:val="16"/>
          <w:szCs w:val="16"/>
        </w:rPr>
        <w:t>acteristics of excluded studies</w:t>
      </w:r>
    </w:p>
    <w:tbl>
      <w:tblPr>
        <w:tblStyle w:val="TableGrid"/>
        <w:tblW w:w="0" w:type="auto"/>
        <w:tblLook w:val="04A0" w:firstRow="1" w:lastRow="0" w:firstColumn="1" w:lastColumn="0" w:noHBand="0" w:noVBand="1"/>
      </w:tblPr>
      <w:tblGrid>
        <w:gridCol w:w="1951"/>
        <w:gridCol w:w="6769"/>
      </w:tblGrid>
      <w:tr w:rsidR="00DF7BD1" w:rsidRPr="00376C5B" w14:paraId="23A7DB58" w14:textId="77777777" w:rsidTr="00D24450">
        <w:trPr>
          <w:trHeight w:val="397"/>
        </w:trPr>
        <w:tc>
          <w:tcPr>
            <w:tcW w:w="1951" w:type="dxa"/>
            <w:vAlign w:val="center"/>
          </w:tcPr>
          <w:p w14:paraId="543C7BD3" w14:textId="77777777" w:rsidR="00DF7BD1" w:rsidRPr="00376C5B" w:rsidRDefault="00DF7BD1" w:rsidP="00D24450">
            <w:pPr>
              <w:spacing w:line="260" w:lineRule="auto"/>
              <w:rPr>
                <w:rFonts w:eastAsia="Arial" w:cs="Arial"/>
                <w:b/>
                <w:bCs/>
                <w:color w:val="000000"/>
                <w:sz w:val="16"/>
                <w:szCs w:val="16"/>
              </w:rPr>
            </w:pPr>
            <w:r w:rsidRPr="00376C5B">
              <w:rPr>
                <w:rFonts w:eastAsia="Arial" w:cs="Arial"/>
                <w:b/>
                <w:bCs/>
                <w:color w:val="000000"/>
                <w:sz w:val="16"/>
                <w:szCs w:val="16"/>
              </w:rPr>
              <w:t>Study</w:t>
            </w:r>
          </w:p>
        </w:tc>
        <w:tc>
          <w:tcPr>
            <w:tcW w:w="6769" w:type="dxa"/>
            <w:vAlign w:val="center"/>
          </w:tcPr>
          <w:p w14:paraId="2F67294A" w14:textId="77777777" w:rsidR="00DF7BD1" w:rsidRPr="00376C5B" w:rsidRDefault="00DF7BD1" w:rsidP="00D24450">
            <w:pPr>
              <w:spacing w:line="260" w:lineRule="auto"/>
              <w:rPr>
                <w:rFonts w:eastAsia="Arial" w:cs="Arial"/>
                <w:b/>
                <w:bCs/>
                <w:color w:val="000000"/>
                <w:sz w:val="16"/>
                <w:szCs w:val="16"/>
              </w:rPr>
            </w:pPr>
            <w:r w:rsidRPr="00376C5B">
              <w:rPr>
                <w:rFonts w:eastAsia="Arial" w:cs="Arial"/>
                <w:b/>
                <w:bCs/>
                <w:color w:val="000000"/>
                <w:sz w:val="16"/>
                <w:szCs w:val="16"/>
              </w:rPr>
              <w:t>Reason for exclusion</w:t>
            </w:r>
          </w:p>
        </w:tc>
      </w:tr>
      <w:tr w:rsidR="00DF7BD1" w:rsidRPr="00376C5B" w14:paraId="72436F6B" w14:textId="77777777" w:rsidTr="00D24450">
        <w:trPr>
          <w:trHeight w:val="397"/>
        </w:trPr>
        <w:tc>
          <w:tcPr>
            <w:tcW w:w="1951" w:type="dxa"/>
            <w:vAlign w:val="center"/>
          </w:tcPr>
          <w:p w14:paraId="7996822D"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 xml:space="preserve">Bernière 2002 </w:t>
            </w:r>
          </w:p>
        </w:tc>
        <w:tc>
          <w:tcPr>
            <w:tcW w:w="6769" w:type="dxa"/>
            <w:vAlign w:val="center"/>
          </w:tcPr>
          <w:p w14:paraId="1E0CF5EE"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Children included</w:t>
            </w:r>
          </w:p>
        </w:tc>
      </w:tr>
      <w:tr w:rsidR="00DF7BD1" w:rsidRPr="00376C5B" w14:paraId="090E82E6" w14:textId="77777777" w:rsidTr="00D24450">
        <w:trPr>
          <w:trHeight w:val="397"/>
        </w:trPr>
        <w:tc>
          <w:tcPr>
            <w:tcW w:w="1951" w:type="dxa"/>
            <w:vAlign w:val="center"/>
          </w:tcPr>
          <w:p w14:paraId="20165269"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 xml:space="preserve">Borges-Pereira 2002 </w:t>
            </w:r>
          </w:p>
        </w:tc>
        <w:tc>
          <w:tcPr>
            <w:tcW w:w="6769" w:type="dxa"/>
            <w:vAlign w:val="center"/>
          </w:tcPr>
          <w:p w14:paraId="13644743"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Children included. No information of PCR status depending on visceral involvement. Negative serology patients included.</w:t>
            </w:r>
          </w:p>
        </w:tc>
      </w:tr>
      <w:tr w:rsidR="00DF7BD1" w:rsidRPr="00376C5B" w14:paraId="6A0F6FA9" w14:textId="77777777" w:rsidTr="00D24450">
        <w:trPr>
          <w:trHeight w:val="397"/>
        </w:trPr>
        <w:tc>
          <w:tcPr>
            <w:tcW w:w="1951" w:type="dxa"/>
            <w:vAlign w:val="center"/>
          </w:tcPr>
          <w:p w14:paraId="0CC075D1" w14:textId="77777777" w:rsidR="00DF7BD1" w:rsidRPr="00B65AE4" w:rsidRDefault="00DF7BD1" w:rsidP="00D24450">
            <w:pPr>
              <w:spacing w:line="260" w:lineRule="auto"/>
              <w:rPr>
                <w:rFonts w:eastAsia="Arial" w:cs="Arial"/>
                <w:color w:val="000000"/>
                <w:sz w:val="16"/>
                <w:szCs w:val="16"/>
              </w:rPr>
            </w:pPr>
            <w:r>
              <w:rPr>
                <w:rFonts w:eastAsia="Arial" w:cs="Arial"/>
                <w:color w:val="000000"/>
                <w:sz w:val="16"/>
                <w:szCs w:val="16"/>
              </w:rPr>
              <w:t xml:space="preserve">Marcon 2002 </w:t>
            </w:r>
          </w:p>
        </w:tc>
        <w:tc>
          <w:tcPr>
            <w:tcW w:w="6769" w:type="dxa"/>
            <w:vAlign w:val="center"/>
          </w:tcPr>
          <w:p w14:paraId="4E74989C" w14:textId="77777777" w:rsidR="00DF7BD1" w:rsidRPr="00B65AE4" w:rsidRDefault="00DF7BD1" w:rsidP="00D24450">
            <w:pPr>
              <w:spacing w:line="260" w:lineRule="auto"/>
              <w:rPr>
                <w:rFonts w:eastAsia="Arial" w:cs="Arial"/>
                <w:color w:val="000000"/>
                <w:sz w:val="16"/>
                <w:szCs w:val="16"/>
              </w:rPr>
            </w:pPr>
            <w:r>
              <w:rPr>
                <w:rFonts w:eastAsia="Arial" w:cs="Arial"/>
                <w:color w:val="000000"/>
                <w:sz w:val="16"/>
                <w:szCs w:val="16"/>
              </w:rPr>
              <w:t>No information of PCR status depending on visceral involvement</w:t>
            </w:r>
          </w:p>
        </w:tc>
      </w:tr>
      <w:tr w:rsidR="00DF7BD1" w:rsidRPr="00376C5B" w14:paraId="0295E888" w14:textId="77777777" w:rsidTr="00D24450">
        <w:trPr>
          <w:trHeight w:val="397"/>
        </w:trPr>
        <w:tc>
          <w:tcPr>
            <w:tcW w:w="1951" w:type="dxa"/>
            <w:vAlign w:val="center"/>
          </w:tcPr>
          <w:p w14:paraId="6D3BA22C"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 xml:space="preserve">Basquieira 2003 </w:t>
            </w:r>
          </w:p>
        </w:tc>
        <w:tc>
          <w:tcPr>
            <w:tcW w:w="6769" w:type="dxa"/>
            <w:vAlign w:val="center"/>
          </w:tcPr>
          <w:p w14:paraId="23C974E3"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All included patients were diagnosed as CCC</w:t>
            </w:r>
          </w:p>
        </w:tc>
      </w:tr>
      <w:tr w:rsidR="00DF7BD1" w:rsidRPr="00376C5B" w14:paraId="34A68860" w14:textId="77777777" w:rsidTr="00D24450">
        <w:trPr>
          <w:trHeight w:val="397"/>
        </w:trPr>
        <w:tc>
          <w:tcPr>
            <w:tcW w:w="1951" w:type="dxa"/>
            <w:vAlign w:val="center"/>
          </w:tcPr>
          <w:p w14:paraId="4C06687F"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Pompilio 2005</w:t>
            </w:r>
          </w:p>
        </w:tc>
        <w:tc>
          <w:tcPr>
            <w:tcW w:w="6769" w:type="dxa"/>
            <w:vAlign w:val="center"/>
          </w:tcPr>
          <w:p w14:paraId="2CE3A7BB"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Non-Chagasic patients included. No information of PCR status depending on visceral involvement</w:t>
            </w:r>
          </w:p>
        </w:tc>
      </w:tr>
      <w:tr w:rsidR="00DF7BD1" w:rsidRPr="00376C5B" w14:paraId="39809B0E" w14:textId="77777777" w:rsidTr="00D24450">
        <w:trPr>
          <w:trHeight w:val="397"/>
        </w:trPr>
        <w:tc>
          <w:tcPr>
            <w:tcW w:w="1951" w:type="dxa"/>
            <w:vAlign w:val="center"/>
          </w:tcPr>
          <w:p w14:paraId="73CAA3BD"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Hidron 2010</w:t>
            </w:r>
          </w:p>
        </w:tc>
        <w:tc>
          <w:tcPr>
            <w:tcW w:w="6769" w:type="dxa"/>
            <w:vAlign w:val="center"/>
          </w:tcPr>
          <w:p w14:paraId="3FF873D5"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No information of PCR status depending on visceral involvement</w:t>
            </w:r>
          </w:p>
        </w:tc>
      </w:tr>
      <w:tr w:rsidR="00DF7BD1" w:rsidRPr="00376C5B" w14:paraId="2269C0D8" w14:textId="77777777" w:rsidTr="00D24450">
        <w:trPr>
          <w:trHeight w:val="397"/>
        </w:trPr>
        <w:tc>
          <w:tcPr>
            <w:tcW w:w="1951" w:type="dxa"/>
            <w:vAlign w:val="center"/>
          </w:tcPr>
          <w:p w14:paraId="15C93869" w14:textId="77777777" w:rsidR="00DF7BD1" w:rsidRPr="00B62DF3" w:rsidRDefault="00DF7BD1" w:rsidP="00D24450">
            <w:pPr>
              <w:spacing w:line="260" w:lineRule="auto"/>
              <w:rPr>
                <w:rFonts w:eastAsia="Arial" w:cs="Arial"/>
                <w:color w:val="000000"/>
                <w:sz w:val="16"/>
                <w:szCs w:val="16"/>
              </w:rPr>
            </w:pPr>
            <w:r>
              <w:rPr>
                <w:rFonts w:eastAsia="Arial" w:cs="Arial"/>
                <w:color w:val="000000"/>
                <w:sz w:val="16"/>
                <w:szCs w:val="16"/>
              </w:rPr>
              <w:t xml:space="preserve">Llaguno 2011 </w:t>
            </w:r>
          </w:p>
        </w:tc>
        <w:tc>
          <w:tcPr>
            <w:tcW w:w="6769" w:type="dxa"/>
            <w:vAlign w:val="center"/>
          </w:tcPr>
          <w:p w14:paraId="6385E331" w14:textId="77777777" w:rsidR="00DF7BD1" w:rsidRPr="007F5AA5" w:rsidRDefault="00DF7BD1" w:rsidP="00D24450">
            <w:pPr>
              <w:spacing w:line="260" w:lineRule="auto"/>
              <w:rPr>
                <w:rFonts w:eastAsia="Arial" w:cs="Arial"/>
                <w:color w:val="000000"/>
                <w:sz w:val="16"/>
                <w:szCs w:val="16"/>
              </w:rPr>
            </w:pPr>
            <w:r>
              <w:rPr>
                <w:rFonts w:eastAsia="Arial" w:cs="Arial"/>
                <w:color w:val="000000"/>
                <w:sz w:val="16"/>
                <w:szCs w:val="16"/>
              </w:rPr>
              <w:t>Only included PCR positive patients</w:t>
            </w:r>
          </w:p>
        </w:tc>
      </w:tr>
      <w:tr w:rsidR="00DF7BD1" w:rsidRPr="00376C5B" w14:paraId="6672D84B" w14:textId="77777777" w:rsidTr="00D24450">
        <w:trPr>
          <w:trHeight w:val="397"/>
        </w:trPr>
        <w:tc>
          <w:tcPr>
            <w:tcW w:w="1951" w:type="dxa"/>
            <w:vAlign w:val="center"/>
          </w:tcPr>
          <w:p w14:paraId="4E17E37A" w14:textId="77777777" w:rsidR="00DF7BD1" w:rsidRDefault="00DF7BD1" w:rsidP="00D24450">
            <w:pPr>
              <w:spacing w:line="260" w:lineRule="auto"/>
              <w:rPr>
                <w:rFonts w:eastAsia="Arial" w:cs="Arial"/>
                <w:color w:val="000000"/>
                <w:sz w:val="16"/>
                <w:szCs w:val="16"/>
              </w:rPr>
            </w:pPr>
            <w:r>
              <w:rPr>
                <w:rFonts w:eastAsia="Arial" w:cs="Arial"/>
                <w:color w:val="000000"/>
                <w:sz w:val="16"/>
                <w:szCs w:val="16"/>
              </w:rPr>
              <w:t xml:space="preserve">Teixeira de Freitas 2011 </w:t>
            </w:r>
          </w:p>
        </w:tc>
        <w:tc>
          <w:tcPr>
            <w:tcW w:w="6769" w:type="dxa"/>
            <w:vAlign w:val="center"/>
          </w:tcPr>
          <w:p w14:paraId="057EA454" w14:textId="77777777" w:rsidR="00DF7BD1" w:rsidRDefault="00DF7BD1" w:rsidP="00D24450">
            <w:pPr>
              <w:spacing w:line="260" w:lineRule="auto"/>
              <w:rPr>
                <w:rFonts w:eastAsia="Arial" w:cs="Arial"/>
                <w:color w:val="000000"/>
                <w:sz w:val="16"/>
                <w:szCs w:val="16"/>
              </w:rPr>
            </w:pPr>
            <w:r>
              <w:rPr>
                <w:rFonts w:eastAsia="Arial" w:cs="Arial"/>
                <w:color w:val="000000"/>
                <w:sz w:val="16"/>
                <w:szCs w:val="16"/>
              </w:rPr>
              <w:t>Only immunosuppressed patients included</w:t>
            </w:r>
          </w:p>
        </w:tc>
      </w:tr>
      <w:tr w:rsidR="00DF7BD1" w:rsidRPr="00376C5B" w14:paraId="798C3226" w14:textId="77777777" w:rsidTr="00D24450">
        <w:trPr>
          <w:trHeight w:val="397"/>
        </w:trPr>
        <w:tc>
          <w:tcPr>
            <w:tcW w:w="1951" w:type="dxa"/>
            <w:vAlign w:val="center"/>
          </w:tcPr>
          <w:p w14:paraId="5EE0B4C6" w14:textId="77777777" w:rsidR="00DF7BD1" w:rsidRDefault="00DF7BD1" w:rsidP="00D24450">
            <w:pPr>
              <w:spacing w:line="260" w:lineRule="auto"/>
              <w:rPr>
                <w:rFonts w:eastAsia="Arial" w:cs="Arial"/>
                <w:color w:val="000000"/>
                <w:sz w:val="16"/>
                <w:szCs w:val="16"/>
              </w:rPr>
            </w:pPr>
            <w:r>
              <w:rPr>
                <w:rFonts w:eastAsia="Arial" w:cs="Arial"/>
                <w:color w:val="000000"/>
                <w:sz w:val="16"/>
                <w:szCs w:val="16"/>
              </w:rPr>
              <w:t>Norman 2011</w:t>
            </w:r>
          </w:p>
        </w:tc>
        <w:tc>
          <w:tcPr>
            <w:tcW w:w="6769" w:type="dxa"/>
            <w:vAlign w:val="center"/>
          </w:tcPr>
          <w:p w14:paraId="6D83EF9C" w14:textId="77777777" w:rsidR="00DF7BD1" w:rsidRPr="00B65AE4" w:rsidRDefault="00DF7BD1" w:rsidP="00D24450">
            <w:pPr>
              <w:spacing w:line="260" w:lineRule="auto"/>
              <w:rPr>
                <w:rFonts w:eastAsia="Arial" w:cs="Arial"/>
                <w:color w:val="000000"/>
                <w:sz w:val="16"/>
                <w:szCs w:val="16"/>
              </w:rPr>
            </w:pPr>
            <w:r>
              <w:rPr>
                <w:rFonts w:eastAsia="Arial" w:cs="Arial"/>
                <w:color w:val="000000"/>
                <w:sz w:val="16"/>
                <w:szCs w:val="16"/>
              </w:rPr>
              <w:t>Patients with previous treatment were included</w:t>
            </w:r>
          </w:p>
        </w:tc>
      </w:tr>
      <w:tr w:rsidR="00DF7BD1" w:rsidRPr="00376C5B" w14:paraId="3438EA2F" w14:textId="77777777" w:rsidTr="00D24450">
        <w:trPr>
          <w:trHeight w:val="397"/>
        </w:trPr>
        <w:tc>
          <w:tcPr>
            <w:tcW w:w="1951" w:type="dxa"/>
            <w:vAlign w:val="center"/>
          </w:tcPr>
          <w:p w14:paraId="126CCD06" w14:textId="77777777" w:rsidR="00DF7BD1" w:rsidRDefault="00DF7BD1" w:rsidP="00D24450">
            <w:pPr>
              <w:spacing w:line="260" w:lineRule="auto"/>
              <w:rPr>
                <w:rFonts w:eastAsia="Arial" w:cs="Arial"/>
                <w:color w:val="000000"/>
                <w:sz w:val="16"/>
                <w:szCs w:val="16"/>
              </w:rPr>
            </w:pPr>
            <w:r w:rsidRPr="00B62DF3">
              <w:rPr>
                <w:rFonts w:eastAsia="Arial" w:cs="Arial"/>
                <w:color w:val="000000"/>
                <w:sz w:val="16"/>
                <w:szCs w:val="16"/>
                <w:lang w:val="es-ES"/>
              </w:rPr>
              <w:t>Ballinas-Verdugo 2011</w:t>
            </w:r>
          </w:p>
        </w:tc>
        <w:tc>
          <w:tcPr>
            <w:tcW w:w="6769" w:type="dxa"/>
            <w:vAlign w:val="center"/>
          </w:tcPr>
          <w:p w14:paraId="73022456" w14:textId="77777777" w:rsidR="00DF7BD1" w:rsidRPr="007F5AA5" w:rsidRDefault="00DF7BD1" w:rsidP="00D24450">
            <w:pPr>
              <w:spacing w:line="260" w:lineRule="auto"/>
              <w:rPr>
                <w:rFonts w:eastAsia="Arial" w:cs="Arial"/>
                <w:color w:val="000000"/>
                <w:sz w:val="16"/>
                <w:szCs w:val="16"/>
              </w:rPr>
            </w:pPr>
            <w:r>
              <w:rPr>
                <w:rFonts w:eastAsia="Arial" w:cs="Arial"/>
                <w:color w:val="000000"/>
                <w:sz w:val="16"/>
                <w:szCs w:val="16"/>
              </w:rPr>
              <w:t>Only included PCR positive patients</w:t>
            </w:r>
          </w:p>
        </w:tc>
      </w:tr>
      <w:tr w:rsidR="00DF7BD1" w:rsidRPr="00376C5B" w14:paraId="5FCDACEF" w14:textId="77777777" w:rsidTr="00D24450">
        <w:trPr>
          <w:trHeight w:val="397"/>
        </w:trPr>
        <w:tc>
          <w:tcPr>
            <w:tcW w:w="1951" w:type="dxa"/>
            <w:vAlign w:val="center"/>
          </w:tcPr>
          <w:p w14:paraId="067CD8FB" w14:textId="77777777" w:rsidR="00DF7BD1" w:rsidRPr="00B65AE4" w:rsidRDefault="00DF7BD1" w:rsidP="00D24450">
            <w:pPr>
              <w:spacing w:line="260" w:lineRule="auto"/>
              <w:rPr>
                <w:rFonts w:eastAsia="Arial" w:cs="Arial"/>
                <w:color w:val="000000"/>
                <w:sz w:val="16"/>
                <w:szCs w:val="16"/>
              </w:rPr>
            </w:pPr>
            <w:r>
              <w:rPr>
                <w:rFonts w:eastAsia="Arial" w:cs="Arial"/>
                <w:color w:val="000000"/>
                <w:sz w:val="16"/>
                <w:szCs w:val="16"/>
              </w:rPr>
              <w:t xml:space="preserve">Ramos 2012 </w:t>
            </w:r>
          </w:p>
        </w:tc>
        <w:tc>
          <w:tcPr>
            <w:tcW w:w="6769" w:type="dxa"/>
            <w:vAlign w:val="center"/>
          </w:tcPr>
          <w:p w14:paraId="7E9CC8BB" w14:textId="77777777" w:rsidR="00DF7BD1" w:rsidRPr="00B65AE4" w:rsidRDefault="00DF7BD1" w:rsidP="00D24450">
            <w:pPr>
              <w:spacing w:line="260" w:lineRule="auto"/>
              <w:rPr>
                <w:rFonts w:eastAsia="Arial" w:cs="Arial"/>
                <w:color w:val="000000"/>
                <w:sz w:val="16"/>
                <w:szCs w:val="16"/>
              </w:rPr>
            </w:pPr>
            <w:r>
              <w:rPr>
                <w:rFonts w:eastAsia="Arial" w:cs="Arial"/>
                <w:color w:val="000000"/>
                <w:sz w:val="16"/>
                <w:szCs w:val="16"/>
              </w:rPr>
              <w:t>No information of PCR status depending on visceral involvement. Immunosuppressed patients were included.</w:t>
            </w:r>
          </w:p>
        </w:tc>
      </w:tr>
      <w:tr w:rsidR="00DF7BD1" w:rsidRPr="00376C5B" w14:paraId="499760EE" w14:textId="77777777" w:rsidTr="00D24450">
        <w:trPr>
          <w:trHeight w:val="397"/>
        </w:trPr>
        <w:tc>
          <w:tcPr>
            <w:tcW w:w="1951" w:type="dxa"/>
            <w:vAlign w:val="center"/>
          </w:tcPr>
          <w:p w14:paraId="70704887" w14:textId="77777777" w:rsidR="00DF7BD1" w:rsidRPr="00E8187D" w:rsidRDefault="00DF7BD1" w:rsidP="00D24450">
            <w:pPr>
              <w:spacing w:line="260" w:lineRule="auto"/>
              <w:rPr>
                <w:rFonts w:eastAsia="Arial" w:cs="Arial"/>
                <w:color w:val="000000"/>
                <w:sz w:val="16"/>
                <w:szCs w:val="16"/>
              </w:rPr>
            </w:pPr>
            <w:r>
              <w:rPr>
                <w:rFonts w:eastAsia="Arial" w:cs="Arial"/>
                <w:color w:val="000000"/>
                <w:sz w:val="16"/>
                <w:szCs w:val="16"/>
              </w:rPr>
              <w:t>Saavedra 2013</w:t>
            </w:r>
          </w:p>
        </w:tc>
        <w:tc>
          <w:tcPr>
            <w:tcW w:w="6769" w:type="dxa"/>
            <w:vAlign w:val="center"/>
          </w:tcPr>
          <w:p w14:paraId="1E9B5EFA" w14:textId="77777777" w:rsidR="00DF7BD1" w:rsidRPr="00B65AE4" w:rsidRDefault="00DF7BD1" w:rsidP="00D24450">
            <w:pPr>
              <w:spacing w:line="260" w:lineRule="auto"/>
              <w:rPr>
                <w:rFonts w:eastAsia="Arial" w:cs="Arial"/>
                <w:color w:val="000000"/>
                <w:sz w:val="16"/>
                <w:szCs w:val="16"/>
              </w:rPr>
            </w:pPr>
            <w:r>
              <w:rPr>
                <w:rFonts w:eastAsia="Arial" w:cs="Arial"/>
                <w:color w:val="000000"/>
                <w:sz w:val="16"/>
                <w:szCs w:val="16"/>
              </w:rPr>
              <w:t>PCR was performed on xenodiagnoses samples</w:t>
            </w:r>
          </w:p>
        </w:tc>
      </w:tr>
      <w:tr w:rsidR="00DF7BD1" w:rsidRPr="00376C5B" w14:paraId="17AEBA1A" w14:textId="77777777" w:rsidTr="00D24450">
        <w:trPr>
          <w:trHeight w:val="397"/>
        </w:trPr>
        <w:tc>
          <w:tcPr>
            <w:tcW w:w="1951" w:type="dxa"/>
            <w:vAlign w:val="center"/>
          </w:tcPr>
          <w:p w14:paraId="4F6E6892" w14:textId="77777777" w:rsidR="00DF7BD1" w:rsidRPr="00B65AE4" w:rsidRDefault="00DF7BD1" w:rsidP="00D24450">
            <w:pPr>
              <w:spacing w:line="260" w:lineRule="auto"/>
              <w:rPr>
                <w:rFonts w:eastAsia="Arial" w:cs="Arial"/>
                <w:color w:val="000000"/>
                <w:sz w:val="16"/>
                <w:szCs w:val="16"/>
              </w:rPr>
            </w:pPr>
            <w:r>
              <w:rPr>
                <w:rFonts w:eastAsia="Arial" w:cs="Arial"/>
                <w:color w:val="000000"/>
                <w:sz w:val="16"/>
                <w:szCs w:val="16"/>
              </w:rPr>
              <w:t xml:space="preserve">Gilber 2013 </w:t>
            </w:r>
          </w:p>
        </w:tc>
        <w:tc>
          <w:tcPr>
            <w:tcW w:w="6769" w:type="dxa"/>
            <w:vAlign w:val="center"/>
          </w:tcPr>
          <w:p w14:paraId="59AE8846" w14:textId="77777777" w:rsidR="00DF7BD1" w:rsidRPr="00B65AE4" w:rsidRDefault="00DF7BD1" w:rsidP="00D24450">
            <w:pPr>
              <w:spacing w:line="260" w:lineRule="auto"/>
              <w:rPr>
                <w:rFonts w:eastAsia="Arial" w:cs="Arial"/>
                <w:color w:val="000000"/>
                <w:sz w:val="16"/>
                <w:szCs w:val="16"/>
              </w:rPr>
            </w:pPr>
            <w:r>
              <w:rPr>
                <w:rFonts w:eastAsia="Arial" w:cs="Arial"/>
                <w:color w:val="000000"/>
                <w:sz w:val="16"/>
                <w:szCs w:val="16"/>
              </w:rPr>
              <w:t>No information of PCR status depending on visceral involvement. Children included.</w:t>
            </w:r>
          </w:p>
        </w:tc>
      </w:tr>
      <w:tr w:rsidR="00DF7BD1" w:rsidRPr="00376C5B" w14:paraId="505241F5" w14:textId="77777777" w:rsidTr="00D24450">
        <w:trPr>
          <w:trHeight w:val="397"/>
        </w:trPr>
        <w:tc>
          <w:tcPr>
            <w:tcW w:w="1951" w:type="dxa"/>
            <w:vAlign w:val="center"/>
          </w:tcPr>
          <w:p w14:paraId="252634AA"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Melo 2015</w:t>
            </w:r>
          </w:p>
        </w:tc>
        <w:tc>
          <w:tcPr>
            <w:tcW w:w="6769" w:type="dxa"/>
            <w:vAlign w:val="center"/>
          </w:tcPr>
          <w:p w14:paraId="45BF2098"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Only included PCR positive patients</w:t>
            </w:r>
          </w:p>
        </w:tc>
      </w:tr>
      <w:tr w:rsidR="00DF7BD1" w:rsidRPr="00376C5B" w14:paraId="258CFB67" w14:textId="77777777" w:rsidTr="00D24450">
        <w:trPr>
          <w:trHeight w:val="397"/>
        </w:trPr>
        <w:tc>
          <w:tcPr>
            <w:tcW w:w="1951" w:type="dxa"/>
            <w:vAlign w:val="center"/>
          </w:tcPr>
          <w:p w14:paraId="7EB92C91"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Pires-Antunes 2016</w:t>
            </w:r>
          </w:p>
        </w:tc>
        <w:tc>
          <w:tcPr>
            <w:tcW w:w="6769" w:type="dxa"/>
            <w:vAlign w:val="center"/>
          </w:tcPr>
          <w:p w14:paraId="20EFAB57"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Treated patients included. No information of PCR status depending on visceral involvement</w:t>
            </w:r>
          </w:p>
        </w:tc>
      </w:tr>
      <w:tr w:rsidR="00DF7BD1" w:rsidRPr="00376C5B" w14:paraId="61C7E4C4" w14:textId="77777777" w:rsidTr="00D24450">
        <w:trPr>
          <w:trHeight w:val="397"/>
        </w:trPr>
        <w:tc>
          <w:tcPr>
            <w:tcW w:w="1951" w:type="dxa"/>
            <w:vAlign w:val="center"/>
          </w:tcPr>
          <w:p w14:paraId="2C956D3E" w14:textId="77777777" w:rsidR="00DF7BD1" w:rsidRPr="00E8187D" w:rsidRDefault="00DF7BD1" w:rsidP="00D24450">
            <w:pPr>
              <w:spacing w:line="260" w:lineRule="auto"/>
              <w:rPr>
                <w:rFonts w:eastAsia="Arial" w:cs="Arial"/>
                <w:color w:val="000000"/>
                <w:sz w:val="16"/>
                <w:szCs w:val="16"/>
              </w:rPr>
            </w:pPr>
            <w:r w:rsidRPr="00E8187D">
              <w:rPr>
                <w:rFonts w:eastAsia="Arial" w:cs="Arial"/>
                <w:color w:val="000000"/>
                <w:sz w:val="16"/>
                <w:szCs w:val="16"/>
              </w:rPr>
              <w:t xml:space="preserve">Barroso-Pereira 2016 </w:t>
            </w:r>
          </w:p>
        </w:tc>
        <w:tc>
          <w:tcPr>
            <w:tcW w:w="6769" w:type="dxa"/>
            <w:vAlign w:val="center"/>
          </w:tcPr>
          <w:p w14:paraId="7B8CC0A8"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No information of PCR status depending on visceral involvement</w:t>
            </w:r>
          </w:p>
        </w:tc>
      </w:tr>
      <w:tr w:rsidR="00DF7BD1" w:rsidRPr="00376C5B" w14:paraId="543056DC" w14:textId="77777777" w:rsidTr="00D24450">
        <w:trPr>
          <w:trHeight w:val="397"/>
        </w:trPr>
        <w:tc>
          <w:tcPr>
            <w:tcW w:w="1951" w:type="dxa"/>
            <w:vAlign w:val="center"/>
          </w:tcPr>
          <w:p w14:paraId="4CA01715" w14:textId="77777777" w:rsidR="00DF7BD1" w:rsidRPr="00E8187D" w:rsidRDefault="00DF7BD1" w:rsidP="00D24450">
            <w:pPr>
              <w:spacing w:line="260" w:lineRule="auto"/>
              <w:rPr>
                <w:rFonts w:eastAsia="Arial" w:cs="Arial"/>
                <w:color w:val="000000"/>
                <w:sz w:val="16"/>
                <w:szCs w:val="16"/>
              </w:rPr>
            </w:pPr>
            <w:r w:rsidRPr="00E8187D">
              <w:rPr>
                <w:rFonts w:eastAsia="Arial" w:cs="Arial"/>
                <w:color w:val="000000"/>
                <w:sz w:val="16"/>
                <w:szCs w:val="16"/>
              </w:rPr>
              <w:t xml:space="preserve">Zempulski-Volpato 2017 </w:t>
            </w:r>
          </w:p>
        </w:tc>
        <w:tc>
          <w:tcPr>
            <w:tcW w:w="6769" w:type="dxa"/>
            <w:vAlign w:val="center"/>
          </w:tcPr>
          <w:p w14:paraId="34A25F57"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Same patients included in the study by D’Ávila et al.</w:t>
            </w:r>
          </w:p>
        </w:tc>
      </w:tr>
      <w:tr w:rsidR="00DF7BD1" w:rsidRPr="00376C5B" w14:paraId="651D21A6" w14:textId="77777777" w:rsidTr="00D24450">
        <w:trPr>
          <w:trHeight w:val="397"/>
        </w:trPr>
        <w:tc>
          <w:tcPr>
            <w:tcW w:w="1951" w:type="dxa"/>
            <w:vAlign w:val="center"/>
          </w:tcPr>
          <w:p w14:paraId="5D810FFC"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 xml:space="preserve">Sulleiro 2020 </w:t>
            </w:r>
          </w:p>
        </w:tc>
        <w:tc>
          <w:tcPr>
            <w:tcW w:w="6769" w:type="dxa"/>
            <w:vAlign w:val="center"/>
          </w:tcPr>
          <w:p w14:paraId="3B4F1D20"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Same patients included in the study by Sánchez-Montalvá et al.</w:t>
            </w:r>
          </w:p>
        </w:tc>
      </w:tr>
      <w:tr w:rsidR="00DF7BD1" w:rsidRPr="00376C5B" w14:paraId="48278940" w14:textId="77777777" w:rsidTr="00D24450">
        <w:trPr>
          <w:trHeight w:val="397"/>
        </w:trPr>
        <w:tc>
          <w:tcPr>
            <w:tcW w:w="1951" w:type="dxa"/>
            <w:vAlign w:val="center"/>
          </w:tcPr>
          <w:p w14:paraId="29A0D305"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Buss 2020</w:t>
            </w:r>
          </w:p>
        </w:tc>
        <w:tc>
          <w:tcPr>
            <w:tcW w:w="6769" w:type="dxa"/>
            <w:vAlign w:val="center"/>
          </w:tcPr>
          <w:p w14:paraId="19CC2802"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No information of PCR status depending on visceral involvement</w:t>
            </w:r>
          </w:p>
        </w:tc>
      </w:tr>
      <w:tr w:rsidR="00DF7BD1" w:rsidRPr="00376C5B" w14:paraId="0263E775" w14:textId="77777777" w:rsidTr="00D24450">
        <w:trPr>
          <w:trHeight w:val="397"/>
        </w:trPr>
        <w:tc>
          <w:tcPr>
            <w:tcW w:w="1951" w:type="dxa"/>
            <w:vAlign w:val="center"/>
          </w:tcPr>
          <w:p w14:paraId="2FC942C1"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Sulleiro 2020</w:t>
            </w:r>
          </w:p>
        </w:tc>
        <w:tc>
          <w:tcPr>
            <w:tcW w:w="6769" w:type="dxa"/>
            <w:vAlign w:val="center"/>
          </w:tcPr>
          <w:p w14:paraId="5712AC2C" w14:textId="77777777" w:rsidR="00DF7BD1" w:rsidRPr="00376C5B" w:rsidRDefault="00DF7BD1" w:rsidP="00D24450">
            <w:pPr>
              <w:spacing w:line="260" w:lineRule="auto"/>
              <w:rPr>
                <w:rFonts w:eastAsia="Arial" w:cs="Arial"/>
                <w:color w:val="000000"/>
                <w:sz w:val="16"/>
                <w:szCs w:val="16"/>
              </w:rPr>
            </w:pPr>
            <w:r>
              <w:rPr>
                <w:rFonts w:eastAsia="Arial" w:cs="Arial"/>
                <w:color w:val="000000"/>
                <w:sz w:val="16"/>
                <w:szCs w:val="16"/>
              </w:rPr>
              <w:t>Same patients included in the study by Sánchez-Montalvá et al. No information of PCR status depending on visceral involvement.</w:t>
            </w:r>
          </w:p>
        </w:tc>
      </w:tr>
    </w:tbl>
    <w:p w14:paraId="4DB33451" w14:textId="77777777" w:rsidR="00DF7BD1" w:rsidRDefault="00DF7BD1" w:rsidP="00DF7BD1">
      <w:pPr>
        <w:rPr>
          <w:sz w:val="16"/>
          <w:szCs w:val="16"/>
        </w:rPr>
      </w:pPr>
    </w:p>
    <w:p w14:paraId="6EEAE5D6" w14:textId="77777777" w:rsidR="00DF7BD1" w:rsidRDefault="00DF7BD1" w:rsidP="00DF7BD1">
      <w:pPr>
        <w:rPr>
          <w:sz w:val="16"/>
          <w:szCs w:val="16"/>
        </w:rPr>
      </w:pPr>
      <w:r w:rsidRPr="00670EDC">
        <w:rPr>
          <w:sz w:val="16"/>
          <w:szCs w:val="16"/>
        </w:rPr>
        <w:t xml:space="preserve">Abbreviations: </w:t>
      </w:r>
      <w:r>
        <w:rPr>
          <w:sz w:val="16"/>
          <w:szCs w:val="16"/>
        </w:rPr>
        <w:t>CCC: chronic chagasic cardiomyopathy;</w:t>
      </w:r>
      <w:r w:rsidRPr="00670EDC">
        <w:rPr>
          <w:sz w:val="16"/>
          <w:szCs w:val="16"/>
        </w:rPr>
        <w:t xml:space="preserve"> </w:t>
      </w:r>
      <w:r>
        <w:rPr>
          <w:sz w:val="16"/>
          <w:szCs w:val="16"/>
        </w:rPr>
        <w:t xml:space="preserve">PCR: polymerase chain reaction. </w:t>
      </w:r>
    </w:p>
    <w:p w14:paraId="048452E5" w14:textId="10419C25" w:rsidR="00DF7BD1" w:rsidRPr="00376C5B" w:rsidRDefault="00DF7BD1" w:rsidP="00D24450">
      <w:pPr>
        <w:spacing w:line="260" w:lineRule="auto"/>
        <w:rPr>
          <w:rFonts w:eastAsia="Arial" w:cs="Arial"/>
          <w:color w:val="000000"/>
        </w:rPr>
        <w:sectPr w:rsidR="00DF7BD1" w:rsidRPr="00376C5B">
          <w:pgSz w:w="11906" w:h="16838"/>
          <w:pgMar w:top="1418" w:right="1701" w:bottom="1418" w:left="1701" w:header="709" w:footer="709" w:gutter="0"/>
          <w:pgNumType w:start="1"/>
          <w:cols w:space="720"/>
        </w:sectPr>
      </w:pPr>
    </w:p>
    <w:p w14:paraId="636CDABB" w14:textId="77777777" w:rsidR="00DF7BD1" w:rsidRPr="00007C71" w:rsidRDefault="00DF7BD1" w:rsidP="00DF7BD1">
      <w:pPr>
        <w:widowControl w:val="0"/>
        <w:spacing w:line="480" w:lineRule="auto"/>
        <w:jc w:val="both"/>
        <w:rPr>
          <w:b/>
          <w:sz w:val="16"/>
          <w:szCs w:val="16"/>
        </w:rPr>
      </w:pPr>
      <w:r w:rsidRPr="00007C71">
        <w:rPr>
          <w:b/>
          <w:sz w:val="16"/>
          <w:szCs w:val="16"/>
        </w:rPr>
        <w:lastRenderedPageBreak/>
        <w:t xml:space="preserve">Appendix </w:t>
      </w:r>
      <w:r>
        <w:rPr>
          <w:b/>
          <w:sz w:val="16"/>
          <w:szCs w:val="16"/>
        </w:rPr>
        <w:t>4</w:t>
      </w:r>
      <w:r w:rsidRPr="00007C71">
        <w:rPr>
          <w:b/>
          <w:sz w:val="16"/>
          <w:szCs w:val="16"/>
        </w:rPr>
        <w:t>: Cardiological characteristics of CCC patients.</w:t>
      </w:r>
    </w:p>
    <w:tbl>
      <w:tblPr>
        <w:tblW w:w="13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3827"/>
        <w:gridCol w:w="2410"/>
        <w:gridCol w:w="3288"/>
      </w:tblGrid>
      <w:tr w:rsidR="00DF7BD1" w:rsidRPr="0093726B" w14:paraId="5441FFE3" w14:textId="77777777" w:rsidTr="00AD6C82">
        <w:trPr>
          <w:trHeight w:val="642"/>
        </w:trPr>
        <w:tc>
          <w:tcPr>
            <w:tcW w:w="2263" w:type="dxa"/>
            <w:shd w:val="clear" w:color="auto" w:fill="E7E6E6"/>
            <w:vAlign w:val="center"/>
          </w:tcPr>
          <w:p w14:paraId="621012F8" w14:textId="77777777" w:rsidR="00DF7BD1" w:rsidRPr="0093726B" w:rsidRDefault="00DF7BD1" w:rsidP="00D24450">
            <w:pPr>
              <w:spacing w:before="0" w:after="0"/>
              <w:jc w:val="center"/>
              <w:rPr>
                <w:b/>
                <w:sz w:val="16"/>
                <w:szCs w:val="16"/>
              </w:rPr>
            </w:pPr>
            <w:r w:rsidRPr="0093726B">
              <w:rPr>
                <w:b/>
                <w:sz w:val="16"/>
                <w:szCs w:val="16"/>
              </w:rPr>
              <w:t>Reference and country</w:t>
            </w:r>
          </w:p>
        </w:tc>
        <w:tc>
          <w:tcPr>
            <w:tcW w:w="2127" w:type="dxa"/>
            <w:shd w:val="clear" w:color="auto" w:fill="E7E6E6"/>
            <w:vAlign w:val="center"/>
          </w:tcPr>
          <w:p w14:paraId="1DB4A889" w14:textId="77777777" w:rsidR="00DF7BD1" w:rsidRPr="0093726B" w:rsidRDefault="00DF7BD1" w:rsidP="00D24450">
            <w:pPr>
              <w:spacing w:before="0" w:after="0"/>
              <w:jc w:val="center"/>
              <w:rPr>
                <w:b/>
                <w:sz w:val="16"/>
                <w:szCs w:val="16"/>
              </w:rPr>
            </w:pPr>
            <w:r w:rsidRPr="0093726B">
              <w:rPr>
                <w:b/>
                <w:sz w:val="16"/>
                <w:szCs w:val="16"/>
              </w:rPr>
              <w:t>CCC assessment</w:t>
            </w:r>
          </w:p>
        </w:tc>
        <w:tc>
          <w:tcPr>
            <w:tcW w:w="3827" w:type="dxa"/>
            <w:shd w:val="clear" w:color="auto" w:fill="E7E6E6"/>
            <w:vAlign w:val="center"/>
          </w:tcPr>
          <w:p w14:paraId="36B24D96" w14:textId="6AC4DAB8" w:rsidR="00DF7BD1" w:rsidRPr="0093726B" w:rsidRDefault="00DF7BD1" w:rsidP="00D24450">
            <w:pPr>
              <w:spacing w:before="0" w:after="0"/>
              <w:jc w:val="center"/>
              <w:rPr>
                <w:b/>
                <w:sz w:val="16"/>
                <w:szCs w:val="16"/>
              </w:rPr>
            </w:pPr>
            <w:r w:rsidRPr="0093726B">
              <w:rPr>
                <w:b/>
                <w:sz w:val="16"/>
                <w:szCs w:val="16"/>
              </w:rPr>
              <w:t>Criteria</w:t>
            </w:r>
            <w:r w:rsidR="00203FFE">
              <w:rPr>
                <w:b/>
                <w:sz w:val="16"/>
                <w:szCs w:val="16"/>
              </w:rPr>
              <w:t xml:space="preserve"> used</w:t>
            </w:r>
          </w:p>
        </w:tc>
        <w:tc>
          <w:tcPr>
            <w:tcW w:w="2410" w:type="dxa"/>
            <w:shd w:val="clear" w:color="auto" w:fill="E7E6E6"/>
            <w:vAlign w:val="center"/>
          </w:tcPr>
          <w:p w14:paraId="715747B5" w14:textId="6E8A106A" w:rsidR="00DF7BD1" w:rsidRPr="0093726B" w:rsidRDefault="00DF7BD1" w:rsidP="00D24450">
            <w:pPr>
              <w:spacing w:before="0" w:after="0"/>
              <w:jc w:val="center"/>
              <w:rPr>
                <w:b/>
                <w:sz w:val="16"/>
                <w:szCs w:val="16"/>
              </w:rPr>
            </w:pPr>
            <w:r w:rsidRPr="0093726B">
              <w:rPr>
                <w:b/>
                <w:sz w:val="16"/>
                <w:szCs w:val="16"/>
              </w:rPr>
              <w:t>CCC severity</w:t>
            </w:r>
            <w:r w:rsidR="00203FFE">
              <w:rPr>
                <w:b/>
                <w:sz w:val="16"/>
                <w:szCs w:val="16"/>
              </w:rPr>
              <w:t xml:space="preserve"> of included patients</w:t>
            </w:r>
          </w:p>
        </w:tc>
        <w:tc>
          <w:tcPr>
            <w:tcW w:w="3288" w:type="dxa"/>
            <w:shd w:val="clear" w:color="auto" w:fill="E7E6E6"/>
            <w:vAlign w:val="center"/>
          </w:tcPr>
          <w:p w14:paraId="3C66F140" w14:textId="77777777" w:rsidR="00DF7BD1" w:rsidRPr="0093726B" w:rsidRDefault="00DF7BD1" w:rsidP="00D24450">
            <w:pPr>
              <w:spacing w:before="0" w:after="0"/>
              <w:jc w:val="center"/>
              <w:rPr>
                <w:b/>
                <w:sz w:val="16"/>
                <w:szCs w:val="16"/>
              </w:rPr>
            </w:pPr>
            <w:r w:rsidRPr="0093726B">
              <w:rPr>
                <w:b/>
                <w:sz w:val="16"/>
                <w:szCs w:val="16"/>
              </w:rPr>
              <w:t>CCC findings</w:t>
            </w:r>
          </w:p>
        </w:tc>
      </w:tr>
      <w:tr w:rsidR="00DF7BD1" w:rsidRPr="0093726B" w14:paraId="593F82B2" w14:textId="77777777" w:rsidTr="00AD6C82">
        <w:trPr>
          <w:trHeight w:val="1084"/>
        </w:trPr>
        <w:tc>
          <w:tcPr>
            <w:tcW w:w="2263" w:type="dxa"/>
            <w:vAlign w:val="center"/>
          </w:tcPr>
          <w:p w14:paraId="030286ED" w14:textId="77777777" w:rsidR="00DF7BD1" w:rsidRPr="0057464F" w:rsidRDefault="00DF7BD1" w:rsidP="00D24450">
            <w:pPr>
              <w:spacing w:before="0" w:after="0"/>
              <w:jc w:val="center"/>
              <w:rPr>
                <w:sz w:val="22"/>
                <w:szCs w:val="20"/>
                <w:lang w:val="es-ES"/>
              </w:rPr>
            </w:pPr>
            <w:r w:rsidRPr="0057464F">
              <w:rPr>
                <w:b/>
                <w:sz w:val="16"/>
                <w:szCs w:val="16"/>
                <w:lang w:val="es-ES"/>
              </w:rPr>
              <w:t>Salomone,</w:t>
            </w:r>
            <w:r w:rsidRPr="0057464F">
              <w:rPr>
                <w:sz w:val="16"/>
                <w:szCs w:val="16"/>
                <w:lang w:val="es-ES"/>
              </w:rPr>
              <w:t xml:space="preserve"> O.A. Et al. 2000</w:t>
            </w:r>
            <w:r w:rsidRPr="0057464F">
              <w:rPr>
                <w:sz w:val="16"/>
                <w:szCs w:val="16"/>
                <w:lang w:val="es-ES"/>
              </w:rPr>
              <w:br/>
              <w:t>Argentina</w:t>
            </w:r>
          </w:p>
        </w:tc>
        <w:tc>
          <w:tcPr>
            <w:tcW w:w="2127" w:type="dxa"/>
            <w:vAlign w:val="center"/>
          </w:tcPr>
          <w:p w14:paraId="12FEF550" w14:textId="77777777" w:rsidR="00DF7BD1" w:rsidRPr="0093726B" w:rsidRDefault="00DF7BD1" w:rsidP="00D24450">
            <w:pPr>
              <w:spacing w:before="0" w:after="0"/>
              <w:jc w:val="center"/>
              <w:rPr>
                <w:sz w:val="16"/>
                <w:szCs w:val="16"/>
              </w:rPr>
            </w:pPr>
            <w:r w:rsidRPr="0093726B">
              <w:rPr>
                <w:sz w:val="16"/>
                <w:szCs w:val="16"/>
              </w:rPr>
              <w:t>EKG + EchoC</w:t>
            </w:r>
            <w:r>
              <w:rPr>
                <w:sz w:val="16"/>
                <w:szCs w:val="16"/>
              </w:rPr>
              <w:t xml:space="preserve"> + Thoracic X-Ray</w:t>
            </w:r>
          </w:p>
        </w:tc>
        <w:tc>
          <w:tcPr>
            <w:tcW w:w="3827" w:type="dxa"/>
            <w:vAlign w:val="center"/>
          </w:tcPr>
          <w:p w14:paraId="5A15AEEB" w14:textId="77777777" w:rsidR="00DF7BD1" w:rsidRPr="0093726B" w:rsidRDefault="00DF7BD1" w:rsidP="00D24450">
            <w:pPr>
              <w:spacing w:before="0" w:after="0"/>
              <w:jc w:val="center"/>
              <w:rPr>
                <w:sz w:val="16"/>
                <w:szCs w:val="16"/>
              </w:rPr>
            </w:pPr>
            <w:r w:rsidRPr="0093726B">
              <w:rPr>
                <w:sz w:val="16"/>
                <w:szCs w:val="16"/>
              </w:rPr>
              <w:t>EKG: SB &lt;50bpm, pacemaker, RBBB, LAHB + RBBB or nonspecific intraventricular delay)</w:t>
            </w:r>
          </w:p>
          <w:p w14:paraId="0CE44856" w14:textId="77777777" w:rsidR="00DF7BD1" w:rsidRPr="0093726B" w:rsidRDefault="00DF7BD1" w:rsidP="00D24450">
            <w:pPr>
              <w:spacing w:before="0" w:after="0"/>
              <w:jc w:val="center"/>
              <w:rPr>
                <w:sz w:val="16"/>
                <w:szCs w:val="16"/>
              </w:rPr>
            </w:pPr>
            <w:r w:rsidRPr="0093726B">
              <w:rPr>
                <w:sz w:val="16"/>
                <w:szCs w:val="16"/>
              </w:rPr>
              <w:t>EchoC: left ventricular diastolic diameter &gt;56 mm and/or ejection fraction &lt;50%).</w:t>
            </w:r>
          </w:p>
        </w:tc>
        <w:tc>
          <w:tcPr>
            <w:tcW w:w="2410" w:type="dxa"/>
            <w:vAlign w:val="center"/>
          </w:tcPr>
          <w:p w14:paraId="2CB7D25A" w14:textId="77777777" w:rsidR="00DF7BD1" w:rsidRPr="0093726B" w:rsidRDefault="00DF7BD1" w:rsidP="00D24450">
            <w:pPr>
              <w:spacing w:before="0" w:after="0"/>
              <w:jc w:val="center"/>
              <w:rPr>
                <w:sz w:val="16"/>
                <w:szCs w:val="16"/>
              </w:rPr>
            </w:pPr>
            <w:r w:rsidRPr="0093726B">
              <w:rPr>
                <w:sz w:val="16"/>
                <w:szCs w:val="16"/>
              </w:rPr>
              <w:t xml:space="preserve">No classified </w:t>
            </w:r>
          </w:p>
        </w:tc>
        <w:tc>
          <w:tcPr>
            <w:tcW w:w="3288" w:type="dxa"/>
            <w:vAlign w:val="center"/>
          </w:tcPr>
          <w:p w14:paraId="230D88A2" w14:textId="77777777" w:rsidR="00DF7BD1" w:rsidRPr="0093726B" w:rsidRDefault="00DF7BD1" w:rsidP="00D24450">
            <w:pPr>
              <w:spacing w:before="0" w:after="0"/>
              <w:jc w:val="center"/>
              <w:rPr>
                <w:sz w:val="16"/>
                <w:szCs w:val="16"/>
              </w:rPr>
            </w:pPr>
            <w:r w:rsidRPr="0093726B">
              <w:rPr>
                <w:sz w:val="16"/>
                <w:szCs w:val="16"/>
              </w:rPr>
              <w:t>RBBB or RBBB+LAHB: 21</w:t>
            </w:r>
            <w:r w:rsidRPr="0093726B">
              <w:rPr>
                <w:sz w:val="16"/>
                <w:szCs w:val="16"/>
              </w:rPr>
              <w:br/>
              <w:t>Pacemaker: 6</w:t>
            </w:r>
            <w:r w:rsidRPr="0093726B">
              <w:rPr>
                <w:sz w:val="16"/>
                <w:szCs w:val="16"/>
              </w:rPr>
              <w:br/>
              <w:t>Other: 14</w:t>
            </w:r>
          </w:p>
        </w:tc>
      </w:tr>
      <w:tr w:rsidR="00DF7BD1" w:rsidRPr="0093726B" w14:paraId="77224E7E" w14:textId="77777777" w:rsidTr="00AD6C82">
        <w:trPr>
          <w:trHeight w:val="781"/>
        </w:trPr>
        <w:tc>
          <w:tcPr>
            <w:tcW w:w="2263" w:type="dxa"/>
            <w:vAlign w:val="center"/>
          </w:tcPr>
          <w:p w14:paraId="7485CA51" w14:textId="77777777" w:rsidR="00DF7BD1" w:rsidRPr="00BA3C7F" w:rsidRDefault="00DF7BD1" w:rsidP="00D24450">
            <w:pPr>
              <w:spacing w:before="0" w:after="0"/>
              <w:jc w:val="center"/>
              <w:rPr>
                <w:sz w:val="16"/>
                <w:szCs w:val="16"/>
                <w:lang w:val="es-ES"/>
              </w:rPr>
            </w:pPr>
            <w:r w:rsidRPr="00BA3C7F">
              <w:rPr>
                <w:b/>
                <w:sz w:val="16"/>
                <w:szCs w:val="16"/>
                <w:lang w:val="es-ES"/>
              </w:rPr>
              <w:t>Carrasco M</w:t>
            </w:r>
            <w:r>
              <w:rPr>
                <w:sz w:val="16"/>
                <w:szCs w:val="16"/>
                <w:lang w:val="es-ES"/>
              </w:rPr>
              <w:t>. Et al 2003</w:t>
            </w:r>
            <w:r>
              <w:rPr>
                <w:sz w:val="16"/>
                <w:szCs w:val="16"/>
                <w:lang w:val="es-ES"/>
              </w:rPr>
              <w:br/>
              <w:t>Chile</w:t>
            </w:r>
          </w:p>
        </w:tc>
        <w:tc>
          <w:tcPr>
            <w:tcW w:w="2127" w:type="dxa"/>
            <w:vAlign w:val="center"/>
          </w:tcPr>
          <w:p w14:paraId="4BAF7598" w14:textId="77777777" w:rsidR="00DF7BD1" w:rsidRPr="0093726B" w:rsidRDefault="00DF7BD1" w:rsidP="00D24450">
            <w:pPr>
              <w:spacing w:before="0" w:after="0"/>
              <w:jc w:val="center"/>
              <w:rPr>
                <w:sz w:val="16"/>
                <w:szCs w:val="16"/>
              </w:rPr>
            </w:pPr>
            <w:r w:rsidRPr="0093726B">
              <w:rPr>
                <w:sz w:val="16"/>
                <w:szCs w:val="16"/>
              </w:rPr>
              <w:t>EKG + EchoC</w:t>
            </w:r>
          </w:p>
        </w:tc>
        <w:tc>
          <w:tcPr>
            <w:tcW w:w="3827" w:type="dxa"/>
            <w:vAlign w:val="center"/>
          </w:tcPr>
          <w:p w14:paraId="253F1EEA" w14:textId="77777777" w:rsidR="00DF7BD1" w:rsidRDefault="00DF7BD1" w:rsidP="00D24450">
            <w:pPr>
              <w:spacing w:before="0" w:after="0"/>
              <w:jc w:val="center"/>
              <w:rPr>
                <w:sz w:val="16"/>
                <w:szCs w:val="16"/>
              </w:rPr>
            </w:pPr>
            <w:r>
              <w:rPr>
                <w:sz w:val="16"/>
                <w:szCs w:val="16"/>
              </w:rPr>
              <w:t>EKG: conductive alterations, arrythmias or pacemaker</w:t>
            </w:r>
          </w:p>
          <w:p w14:paraId="0191B08F" w14:textId="77777777" w:rsidR="00DF7BD1" w:rsidRPr="0093726B" w:rsidRDefault="00DF7BD1" w:rsidP="00D24450">
            <w:pPr>
              <w:spacing w:before="0" w:after="0"/>
              <w:jc w:val="center"/>
              <w:rPr>
                <w:sz w:val="16"/>
                <w:szCs w:val="16"/>
              </w:rPr>
            </w:pPr>
            <w:r>
              <w:rPr>
                <w:sz w:val="16"/>
                <w:szCs w:val="16"/>
              </w:rPr>
              <w:t>Clinical: heart failure</w:t>
            </w:r>
          </w:p>
        </w:tc>
        <w:tc>
          <w:tcPr>
            <w:tcW w:w="2410" w:type="dxa"/>
            <w:vAlign w:val="center"/>
          </w:tcPr>
          <w:p w14:paraId="4D2EFE3E" w14:textId="77777777" w:rsidR="00DF7BD1" w:rsidRPr="0093726B" w:rsidRDefault="00DF7BD1" w:rsidP="00D24450">
            <w:pPr>
              <w:spacing w:before="0" w:after="0"/>
              <w:jc w:val="center"/>
              <w:rPr>
                <w:sz w:val="16"/>
                <w:szCs w:val="16"/>
              </w:rPr>
            </w:pPr>
            <w:r>
              <w:rPr>
                <w:sz w:val="16"/>
                <w:szCs w:val="16"/>
              </w:rPr>
              <w:t>No classified</w:t>
            </w:r>
          </w:p>
        </w:tc>
        <w:tc>
          <w:tcPr>
            <w:tcW w:w="3288" w:type="dxa"/>
            <w:vAlign w:val="center"/>
          </w:tcPr>
          <w:p w14:paraId="1EDC7561" w14:textId="77777777" w:rsidR="00DF7BD1" w:rsidRDefault="00DF7BD1" w:rsidP="00D24450">
            <w:pPr>
              <w:spacing w:before="0" w:after="0"/>
              <w:jc w:val="center"/>
              <w:rPr>
                <w:sz w:val="16"/>
                <w:szCs w:val="16"/>
              </w:rPr>
            </w:pPr>
            <w:r>
              <w:rPr>
                <w:sz w:val="16"/>
                <w:szCs w:val="16"/>
              </w:rPr>
              <w:t>Conductive alterations: 32</w:t>
            </w:r>
          </w:p>
          <w:p w14:paraId="0A8FDBEA" w14:textId="77777777" w:rsidR="00DF7BD1" w:rsidRDefault="00DF7BD1" w:rsidP="00D24450">
            <w:pPr>
              <w:spacing w:before="0" w:after="0"/>
              <w:jc w:val="center"/>
              <w:rPr>
                <w:sz w:val="16"/>
                <w:szCs w:val="16"/>
              </w:rPr>
            </w:pPr>
            <w:r>
              <w:rPr>
                <w:sz w:val="16"/>
                <w:szCs w:val="16"/>
              </w:rPr>
              <w:t>Cardiomyopathy: 19</w:t>
            </w:r>
          </w:p>
          <w:p w14:paraId="4BF45309" w14:textId="77777777" w:rsidR="00DF7BD1" w:rsidRPr="0093726B" w:rsidRDefault="00DF7BD1" w:rsidP="00D24450">
            <w:pPr>
              <w:spacing w:before="0" w:after="0"/>
              <w:jc w:val="center"/>
              <w:rPr>
                <w:sz w:val="16"/>
                <w:szCs w:val="16"/>
              </w:rPr>
            </w:pPr>
            <w:r>
              <w:rPr>
                <w:sz w:val="16"/>
                <w:szCs w:val="16"/>
              </w:rPr>
              <w:t>Pacemakers: 9</w:t>
            </w:r>
          </w:p>
        </w:tc>
      </w:tr>
      <w:tr w:rsidR="00DF7BD1" w:rsidRPr="000A31E0" w14:paraId="46694652" w14:textId="77777777" w:rsidTr="00AD6C82">
        <w:trPr>
          <w:trHeight w:val="1104"/>
        </w:trPr>
        <w:tc>
          <w:tcPr>
            <w:tcW w:w="2263" w:type="dxa"/>
            <w:vAlign w:val="center"/>
          </w:tcPr>
          <w:p w14:paraId="7A2A29E3" w14:textId="77777777" w:rsidR="00DF7BD1" w:rsidRPr="0093726B" w:rsidRDefault="00DF7BD1" w:rsidP="00D24450">
            <w:pPr>
              <w:spacing w:before="0" w:after="0"/>
              <w:jc w:val="center"/>
              <w:rPr>
                <w:sz w:val="16"/>
                <w:szCs w:val="16"/>
              </w:rPr>
            </w:pPr>
            <w:r w:rsidRPr="0093726B">
              <w:rPr>
                <w:b/>
                <w:sz w:val="16"/>
                <w:szCs w:val="16"/>
              </w:rPr>
              <w:t>Zu</w:t>
            </w:r>
            <w:r>
              <w:rPr>
                <w:b/>
                <w:sz w:val="16"/>
                <w:szCs w:val="16"/>
              </w:rPr>
              <w:t>la</w:t>
            </w:r>
            <w:r w:rsidRPr="0093726B">
              <w:rPr>
                <w:b/>
                <w:sz w:val="16"/>
                <w:szCs w:val="16"/>
              </w:rPr>
              <w:t>ntay I.</w:t>
            </w:r>
            <w:r>
              <w:rPr>
                <w:sz w:val="16"/>
                <w:szCs w:val="16"/>
              </w:rPr>
              <w:t xml:space="preserve"> Et al 2005</w:t>
            </w:r>
            <w:r>
              <w:rPr>
                <w:sz w:val="16"/>
                <w:szCs w:val="16"/>
              </w:rPr>
              <w:br/>
              <w:t>Chile</w:t>
            </w:r>
          </w:p>
        </w:tc>
        <w:tc>
          <w:tcPr>
            <w:tcW w:w="2127" w:type="dxa"/>
            <w:vAlign w:val="center"/>
          </w:tcPr>
          <w:p w14:paraId="3E95DBE1" w14:textId="77777777" w:rsidR="00DF7BD1" w:rsidRPr="0093726B" w:rsidRDefault="00DF7BD1" w:rsidP="00D24450">
            <w:pPr>
              <w:spacing w:before="0" w:after="0"/>
              <w:jc w:val="center"/>
              <w:rPr>
                <w:sz w:val="16"/>
                <w:szCs w:val="16"/>
              </w:rPr>
            </w:pPr>
            <w:r w:rsidRPr="0093726B">
              <w:rPr>
                <w:sz w:val="16"/>
                <w:szCs w:val="16"/>
              </w:rPr>
              <w:t>EKG</w:t>
            </w:r>
          </w:p>
        </w:tc>
        <w:tc>
          <w:tcPr>
            <w:tcW w:w="3827" w:type="dxa"/>
            <w:vAlign w:val="center"/>
          </w:tcPr>
          <w:p w14:paraId="16212EAB" w14:textId="77777777" w:rsidR="00DF7BD1" w:rsidRPr="0093726B" w:rsidRDefault="00DF7BD1" w:rsidP="00D24450">
            <w:pPr>
              <w:spacing w:before="0" w:after="0"/>
              <w:jc w:val="center"/>
              <w:rPr>
                <w:sz w:val="16"/>
                <w:szCs w:val="16"/>
              </w:rPr>
            </w:pPr>
            <w:r>
              <w:rPr>
                <w:sz w:val="16"/>
                <w:szCs w:val="16"/>
              </w:rPr>
              <w:t>Not specified</w:t>
            </w:r>
          </w:p>
        </w:tc>
        <w:tc>
          <w:tcPr>
            <w:tcW w:w="2410" w:type="dxa"/>
            <w:vAlign w:val="center"/>
          </w:tcPr>
          <w:p w14:paraId="12080721" w14:textId="77777777" w:rsidR="00DF7BD1" w:rsidRPr="0093726B" w:rsidRDefault="00DF7BD1" w:rsidP="00D24450">
            <w:pPr>
              <w:spacing w:before="0" w:after="0"/>
              <w:jc w:val="center"/>
              <w:rPr>
                <w:sz w:val="16"/>
                <w:szCs w:val="16"/>
              </w:rPr>
            </w:pPr>
            <w:r w:rsidRPr="0093726B">
              <w:rPr>
                <w:sz w:val="16"/>
                <w:szCs w:val="16"/>
              </w:rPr>
              <w:t xml:space="preserve">No </w:t>
            </w:r>
            <w:r>
              <w:rPr>
                <w:sz w:val="16"/>
                <w:szCs w:val="16"/>
              </w:rPr>
              <w:t>classified</w:t>
            </w:r>
          </w:p>
        </w:tc>
        <w:tc>
          <w:tcPr>
            <w:tcW w:w="3288" w:type="dxa"/>
            <w:vAlign w:val="center"/>
          </w:tcPr>
          <w:p w14:paraId="59062885" w14:textId="77777777" w:rsidR="00DF7BD1" w:rsidRDefault="00DF7BD1" w:rsidP="00D24450">
            <w:pPr>
              <w:spacing w:before="0" w:after="0"/>
              <w:jc w:val="center"/>
              <w:rPr>
                <w:sz w:val="16"/>
                <w:szCs w:val="16"/>
              </w:rPr>
            </w:pPr>
            <w:r>
              <w:rPr>
                <w:sz w:val="16"/>
                <w:szCs w:val="16"/>
              </w:rPr>
              <w:t>LAHB: 4</w:t>
            </w:r>
          </w:p>
          <w:p w14:paraId="5C4D649C" w14:textId="77777777" w:rsidR="00DF7BD1" w:rsidRDefault="00DF7BD1" w:rsidP="00D24450">
            <w:pPr>
              <w:spacing w:before="0" w:after="0"/>
              <w:jc w:val="center"/>
              <w:rPr>
                <w:sz w:val="16"/>
                <w:szCs w:val="16"/>
              </w:rPr>
            </w:pPr>
            <w:r>
              <w:rPr>
                <w:sz w:val="16"/>
                <w:szCs w:val="16"/>
              </w:rPr>
              <w:t>Extended QT: 1</w:t>
            </w:r>
          </w:p>
          <w:p w14:paraId="20199CE6" w14:textId="77777777" w:rsidR="00DF7BD1" w:rsidRDefault="00DF7BD1" w:rsidP="00D24450">
            <w:pPr>
              <w:spacing w:before="0" w:after="0"/>
              <w:jc w:val="center"/>
              <w:rPr>
                <w:sz w:val="16"/>
                <w:szCs w:val="16"/>
              </w:rPr>
            </w:pPr>
            <w:r>
              <w:rPr>
                <w:sz w:val="16"/>
                <w:szCs w:val="16"/>
              </w:rPr>
              <w:t>Incomplete RBBB: 1</w:t>
            </w:r>
          </w:p>
          <w:p w14:paraId="11A4F06F" w14:textId="77777777" w:rsidR="00DF7BD1" w:rsidRDefault="00DF7BD1" w:rsidP="00D24450">
            <w:pPr>
              <w:spacing w:before="0" w:after="0"/>
              <w:jc w:val="center"/>
              <w:rPr>
                <w:sz w:val="16"/>
                <w:szCs w:val="16"/>
              </w:rPr>
            </w:pPr>
            <w:r>
              <w:rPr>
                <w:sz w:val="16"/>
                <w:szCs w:val="16"/>
              </w:rPr>
              <w:t>Nodal rhythm: 1</w:t>
            </w:r>
          </w:p>
          <w:p w14:paraId="7FA893BC" w14:textId="77777777" w:rsidR="00DF7BD1" w:rsidRDefault="00DF7BD1" w:rsidP="00D24450">
            <w:pPr>
              <w:spacing w:before="0" w:after="0"/>
              <w:jc w:val="center"/>
              <w:rPr>
                <w:sz w:val="16"/>
                <w:szCs w:val="16"/>
              </w:rPr>
            </w:pPr>
            <w:r>
              <w:rPr>
                <w:sz w:val="16"/>
                <w:szCs w:val="16"/>
              </w:rPr>
              <w:t>Incomplete RBBB + LAHB: 1</w:t>
            </w:r>
          </w:p>
          <w:p w14:paraId="01388318" w14:textId="77777777" w:rsidR="00DF7BD1" w:rsidRPr="00421420" w:rsidRDefault="00DF7BD1" w:rsidP="00D24450">
            <w:pPr>
              <w:spacing w:before="0" w:after="0"/>
              <w:jc w:val="center"/>
              <w:rPr>
                <w:sz w:val="16"/>
                <w:szCs w:val="16"/>
              </w:rPr>
            </w:pPr>
            <w:r w:rsidRPr="00421420">
              <w:rPr>
                <w:sz w:val="16"/>
                <w:szCs w:val="16"/>
              </w:rPr>
              <w:t>RBBB + LAHB: 1</w:t>
            </w:r>
          </w:p>
          <w:p w14:paraId="7009E37E" w14:textId="77777777" w:rsidR="00DF7BD1" w:rsidRPr="00421420" w:rsidRDefault="00DF7BD1" w:rsidP="00D24450">
            <w:pPr>
              <w:spacing w:before="0" w:after="0"/>
              <w:jc w:val="center"/>
              <w:rPr>
                <w:sz w:val="16"/>
                <w:szCs w:val="16"/>
              </w:rPr>
            </w:pPr>
            <w:r w:rsidRPr="00421420">
              <w:rPr>
                <w:sz w:val="16"/>
                <w:szCs w:val="16"/>
              </w:rPr>
              <w:t>Atrio-ventricular block + LAHB: 1</w:t>
            </w:r>
          </w:p>
        </w:tc>
      </w:tr>
      <w:tr w:rsidR="00DF7BD1" w:rsidRPr="0093726B" w14:paraId="1BBC711C" w14:textId="77777777" w:rsidTr="00AD6C82">
        <w:trPr>
          <w:trHeight w:val="1075"/>
        </w:trPr>
        <w:tc>
          <w:tcPr>
            <w:tcW w:w="2263" w:type="dxa"/>
            <w:vAlign w:val="center"/>
          </w:tcPr>
          <w:p w14:paraId="4FBB8C3C" w14:textId="77777777" w:rsidR="00DF7BD1" w:rsidRPr="0057464F" w:rsidRDefault="00DF7BD1" w:rsidP="00D24450">
            <w:pPr>
              <w:spacing w:before="0" w:after="0"/>
              <w:jc w:val="center"/>
              <w:rPr>
                <w:sz w:val="16"/>
                <w:szCs w:val="16"/>
                <w:lang w:val="es-ES"/>
              </w:rPr>
            </w:pPr>
            <w:r w:rsidRPr="0057464F">
              <w:rPr>
                <w:b/>
                <w:sz w:val="16"/>
                <w:szCs w:val="16"/>
                <w:lang w:val="es-ES"/>
              </w:rPr>
              <w:t>Borges-Pereira J.</w:t>
            </w:r>
            <w:r w:rsidRPr="0057464F">
              <w:rPr>
                <w:sz w:val="16"/>
                <w:szCs w:val="16"/>
                <w:lang w:val="es-ES"/>
              </w:rPr>
              <w:t xml:space="preserve"> Et al 2008</w:t>
            </w:r>
            <w:r w:rsidRPr="0057464F">
              <w:rPr>
                <w:sz w:val="16"/>
                <w:szCs w:val="16"/>
                <w:lang w:val="es-ES"/>
              </w:rPr>
              <w:br/>
              <w:t>Brazil</w:t>
            </w:r>
          </w:p>
        </w:tc>
        <w:tc>
          <w:tcPr>
            <w:tcW w:w="2127" w:type="dxa"/>
            <w:vAlign w:val="center"/>
          </w:tcPr>
          <w:p w14:paraId="68FFA878" w14:textId="77777777" w:rsidR="00DF7BD1" w:rsidRPr="0093726B" w:rsidRDefault="00DF7BD1" w:rsidP="00D24450">
            <w:pPr>
              <w:spacing w:before="0" w:after="0"/>
              <w:jc w:val="center"/>
              <w:rPr>
                <w:sz w:val="16"/>
                <w:szCs w:val="16"/>
              </w:rPr>
            </w:pPr>
            <w:r w:rsidRPr="0093726B">
              <w:rPr>
                <w:sz w:val="16"/>
                <w:szCs w:val="16"/>
              </w:rPr>
              <w:t>EKG</w:t>
            </w:r>
          </w:p>
        </w:tc>
        <w:tc>
          <w:tcPr>
            <w:tcW w:w="3827" w:type="dxa"/>
            <w:vAlign w:val="center"/>
          </w:tcPr>
          <w:p w14:paraId="32EEF928" w14:textId="7B436FB4" w:rsidR="00DF7BD1" w:rsidRPr="0093726B" w:rsidRDefault="00DF7BD1" w:rsidP="00D24450">
            <w:pPr>
              <w:spacing w:before="0" w:after="0"/>
              <w:jc w:val="center"/>
              <w:rPr>
                <w:sz w:val="16"/>
                <w:szCs w:val="16"/>
              </w:rPr>
            </w:pPr>
            <w:r>
              <w:rPr>
                <w:sz w:val="16"/>
                <w:szCs w:val="16"/>
              </w:rPr>
              <w:t>Minessota c</w:t>
            </w:r>
            <w:r w:rsidR="003E4C8E">
              <w:rPr>
                <w:sz w:val="16"/>
                <w:szCs w:val="16"/>
              </w:rPr>
              <w:t>ode classification system</w:t>
            </w:r>
            <w:r w:rsidR="00203FFE">
              <w:rPr>
                <w:sz w:val="16"/>
                <w:szCs w:val="16"/>
              </w:rPr>
              <w:t>*</w:t>
            </w:r>
            <w:r w:rsidR="00203FFE" w:rsidRPr="00203FFE">
              <w:rPr>
                <w:sz w:val="16"/>
                <w:szCs w:val="16"/>
                <w:vertAlign w:val="superscript"/>
              </w:rPr>
              <w:t>1</w:t>
            </w:r>
          </w:p>
        </w:tc>
        <w:tc>
          <w:tcPr>
            <w:tcW w:w="2410" w:type="dxa"/>
            <w:vAlign w:val="center"/>
          </w:tcPr>
          <w:p w14:paraId="14D94D26" w14:textId="77777777" w:rsidR="00DF7BD1" w:rsidRPr="0093726B" w:rsidRDefault="00DF7BD1" w:rsidP="00D24450">
            <w:pPr>
              <w:spacing w:before="0" w:after="0"/>
              <w:jc w:val="center"/>
              <w:rPr>
                <w:sz w:val="16"/>
                <w:szCs w:val="16"/>
              </w:rPr>
            </w:pPr>
            <w:r>
              <w:rPr>
                <w:sz w:val="16"/>
                <w:szCs w:val="16"/>
              </w:rPr>
              <w:t>No classified</w:t>
            </w:r>
          </w:p>
        </w:tc>
        <w:tc>
          <w:tcPr>
            <w:tcW w:w="3288" w:type="dxa"/>
            <w:vAlign w:val="center"/>
          </w:tcPr>
          <w:p w14:paraId="6F716792" w14:textId="77777777" w:rsidR="00DF7BD1" w:rsidRDefault="00DF7BD1" w:rsidP="00D24450">
            <w:pPr>
              <w:spacing w:before="0" w:after="0"/>
              <w:jc w:val="center"/>
              <w:rPr>
                <w:sz w:val="16"/>
                <w:szCs w:val="16"/>
              </w:rPr>
            </w:pPr>
            <w:r>
              <w:rPr>
                <w:sz w:val="16"/>
                <w:szCs w:val="16"/>
              </w:rPr>
              <w:t>Frequent ventricular extrasystole: 3</w:t>
            </w:r>
          </w:p>
          <w:p w14:paraId="6C9F31CA" w14:textId="77777777" w:rsidR="00DF7BD1" w:rsidRDefault="00DF7BD1" w:rsidP="00D24450">
            <w:pPr>
              <w:spacing w:before="0" w:after="0"/>
              <w:jc w:val="center"/>
              <w:rPr>
                <w:sz w:val="16"/>
                <w:szCs w:val="16"/>
              </w:rPr>
            </w:pPr>
            <w:r>
              <w:rPr>
                <w:sz w:val="16"/>
                <w:szCs w:val="16"/>
              </w:rPr>
              <w:t>RBBB + LAHB: 1</w:t>
            </w:r>
          </w:p>
          <w:p w14:paraId="324605D9" w14:textId="77777777" w:rsidR="00DF7BD1" w:rsidRDefault="00DF7BD1" w:rsidP="00D24450">
            <w:pPr>
              <w:spacing w:before="0" w:after="0"/>
              <w:jc w:val="center"/>
              <w:rPr>
                <w:sz w:val="16"/>
                <w:szCs w:val="16"/>
              </w:rPr>
            </w:pPr>
            <w:r>
              <w:rPr>
                <w:sz w:val="16"/>
                <w:szCs w:val="16"/>
              </w:rPr>
              <w:t>Complete atrio-ventricular block: 1</w:t>
            </w:r>
          </w:p>
          <w:p w14:paraId="435B2C39" w14:textId="77777777" w:rsidR="00DF7BD1" w:rsidRPr="0093726B" w:rsidRDefault="00DF7BD1" w:rsidP="00D24450">
            <w:pPr>
              <w:spacing w:before="0" w:after="0"/>
              <w:jc w:val="center"/>
              <w:rPr>
                <w:sz w:val="16"/>
                <w:szCs w:val="16"/>
              </w:rPr>
            </w:pPr>
            <w:r>
              <w:rPr>
                <w:sz w:val="16"/>
                <w:szCs w:val="16"/>
              </w:rPr>
              <w:t>Altered repolarization: 1</w:t>
            </w:r>
          </w:p>
        </w:tc>
      </w:tr>
      <w:tr w:rsidR="00DF7BD1" w:rsidRPr="0093726B" w14:paraId="6950180D" w14:textId="77777777" w:rsidTr="00AD6C82">
        <w:trPr>
          <w:trHeight w:val="899"/>
        </w:trPr>
        <w:tc>
          <w:tcPr>
            <w:tcW w:w="2263" w:type="dxa"/>
            <w:vAlign w:val="center"/>
          </w:tcPr>
          <w:p w14:paraId="274BEFF4" w14:textId="77777777" w:rsidR="00DF7BD1" w:rsidRPr="0093726B" w:rsidRDefault="00DF7BD1" w:rsidP="00D24450">
            <w:pPr>
              <w:spacing w:before="0" w:after="0"/>
              <w:jc w:val="center"/>
              <w:rPr>
                <w:sz w:val="16"/>
                <w:szCs w:val="16"/>
              </w:rPr>
            </w:pPr>
            <w:r w:rsidRPr="0093726B">
              <w:rPr>
                <w:b/>
                <w:sz w:val="16"/>
                <w:szCs w:val="16"/>
              </w:rPr>
              <w:t>Murcia L.</w:t>
            </w:r>
            <w:r>
              <w:rPr>
                <w:sz w:val="16"/>
                <w:szCs w:val="16"/>
              </w:rPr>
              <w:t xml:space="preserve"> Et al 2010</w:t>
            </w:r>
            <w:r>
              <w:rPr>
                <w:sz w:val="16"/>
                <w:szCs w:val="16"/>
              </w:rPr>
              <w:br/>
              <w:t>Spain</w:t>
            </w:r>
          </w:p>
        </w:tc>
        <w:tc>
          <w:tcPr>
            <w:tcW w:w="2127" w:type="dxa"/>
            <w:vAlign w:val="center"/>
          </w:tcPr>
          <w:p w14:paraId="274120A2" w14:textId="77777777" w:rsidR="00DF7BD1" w:rsidRPr="0093726B" w:rsidRDefault="00DF7BD1" w:rsidP="00D24450">
            <w:pPr>
              <w:spacing w:before="0" w:after="0"/>
              <w:jc w:val="center"/>
              <w:rPr>
                <w:sz w:val="16"/>
                <w:szCs w:val="16"/>
              </w:rPr>
            </w:pPr>
            <w:r w:rsidRPr="0093726B">
              <w:rPr>
                <w:sz w:val="16"/>
                <w:szCs w:val="16"/>
              </w:rPr>
              <w:t>EKG + EchoC + Thoracic X-Ray</w:t>
            </w:r>
          </w:p>
        </w:tc>
        <w:tc>
          <w:tcPr>
            <w:tcW w:w="3827" w:type="dxa"/>
            <w:vAlign w:val="center"/>
          </w:tcPr>
          <w:p w14:paraId="088DBB26" w14:textId="1761323B" w:rsidR="00DF7BD1" w:rsidRPr="0093726B" w:rsidRDefault="00DF7BD1" w:rsidP="00D24450">
            <w:pPr>
              <w:spacing w:before="0" w:after="0"/>
              <w:jc w:val="center"/>
              <w:rPr>
                <w:sz w:val="16"/>
                <w:szCs w:val="16"/>
              </w:rPr>
            </w:pPr>
            <w:r>
              <w:rPr>
                <w:sz w:val="16"/>
                <w:szCs w:val="16"/>
              </w:rPr>
              <w:t>Kuschnir criteria</w:t>
            </w:r>
            <w:r w:rsidR="00203FFE" w:rsidRPr="00203FFE">
              <w:rPr>
                <w:sz w:val="16"/>
                <w:szCs w:val="16"/>
              </w:rPr>
              <w:t>*</w:t>
            </w:r>
            <w:r w:rsidR="00203FFE" w:rsidRPr="00203FFE">
              <w:rPr>
                <w:sz w:val="16"/>
                <w:szCs w:val="16"/>
                <w:vertAlign w:val="superscript"/>
              </w:rPr>
              <w:t>2</w:t>
            </w:r>
          </w:p>
        </w:tc>
        <w:tc>
          <w:tcPr>
            <w:tcW w:w="2410" w:type="dxa"/>
            <w:vAlign w:val="center"/>
          </w:tcPr>
          <w:p w14:paraId="4051618B" w14:textId="77777777" w:rsidR="00DF7BD1" w:rsidRPr="0093726B" w:rsidRDefault="00DF7BD1" w:rsidP="00D24450">
            <w:pPr>
              <w:spacing w:before="0" w:after="0"/>
              <w:jc w:val="center"/>
              <w:rPr>
                <w:sz w:val="16"/>
                <w:szCs w:val="16"/>
              </w:rPr>
            </w:pPr>
            <w:r>
              <w:rPr>
                <w:sz w:val="16"/>
                <w:szCs w:val="16"/>
              </w:rPr>
              <w:t>No classified</w:t>
            </w:r>
          </w:p>
        </w:tc>
        <w:tc>
          <w:tcPr>
            <w:tcW w:w="3288" w:type="dxa"/>
            <w:vAlign w:val="center"/>
          </w:tcPr>
          <w:p w14:paraId="0D17E8F1" w14:textId="77777777" w:rsidR="00DF7BD1" w:rsidRPr="0093726B" w:rsidRDefault="00DF7BD1" w:rsidP="00D24450">
            <w:pPr>
              <w:spacing w:before="0" w:after="0"/>
              <w:jc w:val="center"/>
              <w:rPr>
                <w:sz w:val="16"/>
                <w:szCs w:val="16"/>
              </w:rPr>
            </w:pPr>
            <w:r>
              <w:rPr>
                <w:sz w:val="16"/>
                <w:szCs w:val="16"/>
              </w:rPr>
              <w:t>No specified</w:t>
            </w:r>
          </w:p>
        </w:tc>
      </w:tr>
      <w:tr w:rsidR="00DF7BD1" w:rsidRPr="0093726B" w14:paraId="6926D91F" w14:textId="77777777" w:rsidTr="00AD6C82">
        <w:trPr>
          <w:trHeight w:val="845"/>
        </w:trPr>
        <w:tc>
          <w:tcPr>
            <w:tcW w:w="2263" w:type="dxa"/>
            <w:vAlign w:val="center"/>
          </w:tcPr>
          <w:p w14:paraId="40B794E5" w14:textId="77777777" w:rsidR="00DF7BD1" w:rsidRPr="0057464F" w:rsidRDefault="00DF7BD1" w:rsidP="00D24450">
            <w:pPr>
              <w:spacing w:before="0" w:after="0"/>
              <w:jc w:val="center"/>
              <w:rPr>
                <w:sz w:val="16"/>
                <w:szCs w:val="16"/>
                <w:lang w:val="es-ES"/>
              </w:rPr>
            </w:pPr>
            <w:r w:rsidRPr="002004E4">
              <w:rPr>
                <w:b/>
                <w:sz w:val="16"/>
                <w:szCs w:val="16"/>
                <w:lang w:val="es-ES"/>
              </w:rPr>
              <w:t>Sabino EC.</w:t>
            </w:r>
            <w:r>
              <w:rPr>
                <w:sz w:val="16"/>
                <w:szCs w:val="16"/>
                <w:lang w:val="es-ES"/>
              </w:rPr>
              <w:t xml:space="preserve"> Et al 2015</w:t>
            </w:r>
            <w:r>
              <w:rPr>
                <w:sz w:val="16"/>
                <w:szCs w:val="16"/>
                <w:lang w:val="es-ES"/>
              </w:rPr>
              <w:br/>
              <w:t>Brazil</w:t>
            </w:r>
          </w:p>
        </w:tc>
        <w:tc>
          <w:tcPr>
            <w:tcW w:w="2127" w:type="dxa"/>
            <w:vAlign w:val="center"/>
          </w:tcPr>
          <w:p w14:paraId="5DD7FDCA" w14:textId="77777777" w:rsidR="00DF7BD1" w:rsidRPr="00A71ACA" w:rsidRDefault="00DF7BD1" w:rsidP="00D24450">
            <w:pPr>
              <w:spacing w:before="0" w:after="0"/>
              <w:jc w:val="center"/>
              <w:rPr>
                <w:sz w:val="16"/>
                <w:szCs w:val="16"/>
              </w:rPr>
            </w:pPr>
            <w:r w:rsidRPr="00A71ACA">
              <w:rPr>
                <w:sz w:val="16"/>
                <w:szCs w:val="16"/>
              </w:rPr>
              <w:t>EKG + EchoC</w:t>
            </w:r>
          </w:p>
        </w:tc>
        <w:tc>
          <w:tcPr>
            <w:tcW w:w="3827" w:type="dxa"/>
            <w:vAlign w:val="center"/>
          </w:tcPr>
          <w:p w14:paraId="42301E1A" w14:textId="65214553" w:rsidR="00DF7BD1" w:rsidRPr="00A71ACA" w:rsidRDefault="00DF7BD1" w:rsidP="00D24450">
            <w:pPr>
              <w:spacing w:before="0" w:after="0"/>
              <w:jc w:val="center"/>
              <w:rPr>
                <w:sz w:val="16"/>
                <w:szCs w:val="16"/>
              </w:rPr>
            </w:pPr>
            <w:r w:rsidRPr="00A71ACA">
              <w:rPr>
                <w:sz w:val="16"/>
                <w:szCs w:val="16"/>
              </w:rPr>
              <w:t>Minessota c</w:t>
            </w:r>
            <w:r w:rsidR="003E4C8E">
              <w:rPr>
                <w:sz w:val="16"/>
                <w:szCs w:val="16"/>
              </w:rPr>
              <w:t>ode classification system</w:t>
            </w:r>
            <w:r w:rsidR="00203FFE">
              <w:rPr>
                <w:sz w:val="16"/>
                <w:szCs w:val="16"/>
              </w:rPr>
              <w:t>*</w:t>
            </w:r>
            <w:r w:rsidR="00203FFE" w:rsidRPr="00203FFE">
              <w:rPr>
                <w:sz w:val="16"/>
                <w:szCs w:val="16"/>
                <w:vertAlign w:val="superscript"/>
              </w:rPr>
              <w:t>1</w:t>
            </w:r>
          </w:p>
        </w:tc>
        <w:tc>
          <w:tcPr>
            <w:tcW w:w="2410" w:type="dxa"/>
            <w:vAlign w:val="center"/>
          </w:tcPr>
          <w:p w14:paraId="4AFF9E9E" w14:textId="77777777" w:rsidR="00DF7BD1" w:rsidRPr="00A71ACA" w:rsidRDefault="00DF7BD1" w:rsidP="00D24450">
            <w:pPr>
              <w:spacing w:before="0" w:after="0"/>
              <w:jc w:val="center"/>
              <w:rPr>
                <w:sz w:val="16"/>
                <w:szCs w:val="16"/>
              </w:rPr>
            </w:pPr>
            <w:r w:rsidRPr="00A71ACA">
              <w:rPr>
                <w:sz w:val="16"/>
                <w:szCs w:val="16"/>
              </w:rPr>
              <w:t>No classified</w:t>
            </w:r>
          </w:p>
        </w:tc>
        <w:tc>
          <w:tcPr>
            <w:tcW w:w="3288" w:type="dxa"/>
            <w:vAlign w:val="center"/>
          </w:tcPr>
          <w:p w14:paraId="4B74DEB3" w14:textId="77777777" w:rsidR="00DF7BD1" w:rsidRPr="00A71ACA" w:rsidRDefault="00DF7BD1" w:rsidP="00D24450">
            <w:pPr>
              <w:spacing w:before="0" w:after="0"/>
              <w:jc w:val="center"/>
              <w:rPr>
                <w:sz w:val="16"/>
                <w:szCs w:val="16"/>
              </w:rPr>
            </w:pPr>
            <w:r w:rsidRPr="00A71ACA">
              <w:rPr>
                <w:sz w:val="16"/>
                <w:szCs w:val="16"/>
              </w:rPr>
              <w:t>RBBB: 44</w:t>
            </w:r>
          </w:p>
          <w:p w14:paraId="5D9067EB" w14:textId="77777777" w:rsidR="00DF7BD1" w:rsidRPr="00A71ACA" w:rsidRDefault="00DF7BD1" w:rsidP="00D24450">
            <w:pPr>
              <w:spacing w:before="0" w:after="0"/>
              <w:jc w:val="center"/>
              <w:rPr>
                <w:sz w:val="16"/>
                <w:szCs w:val="16"/>
              </w:rPr>
            </w:pPr>
            <w:r w:rsidRPr="00A71ACA">
              <w:rPr>
                <w:sz w:val="16"/>
                <w:szCs w:val="16"/>
              </w:rPr>
              <w:t>Pathological Q waves: 21</w:t>
            </w:r>
          </w:p>
          <w:p w14:paraId="07EF9BFC" w14:textId="77777777" w:rsidR="00DF7BD1" w:rsidRDefault="00DF7BD1" w:rsidP="00D24450">
            <w:pPr>
              <w:spacing w:before="0" w:after="0"/>
              <w:jc w:val="center"/>
              <w:rPr>
                <w:sz w:val="16"/>
                <w:szCs w:val="16"/>
              </w:rPr>
            </w:pPr>
            <w:r w:rsidRPr="006D45A1">
              <w:rPr>
                <w:sz w:val="16"/>
                <w:szCs w:val="16"/>
              </w:rPr>
              <w:t>Isolate</w:t>
            </w:r>
            <w:r>
              <w:rPr>
                <w:sz w:val="16"/>
                <w:szCs w:val="16"/>
              </w:rPr>
              <w:t>d ST-T abnormalities: 21</w:t>
            </w:r>
          </w:p>
          <w:p w14:paraId="0E3FBE75" w14:textId="77777777" w:rsidR="00DF7BD1" w:rsidRDefault="00DF7BD1" w:rsidP="00D24450">
            <w:pPr>
              <w:spacing w:before="0" w:after="0"/>
              <w:jc w:val="center"/>
              <w:rPr>
                <w:sz w:val="16"/>
                <w:szCs w:val="16"/>
              </w:rPr>
            </w:pPr>
            <w:r>
              <w:rPr>
                <w:sz w:val="16"/>
                <w:szCs w:val="16"/>
              </w:rPr>
              <w:t>Frequent ventricular extrasystole: 13</w:t>
            </w:r>
          </w:p>
          <w:p w14:paraId="3E7A52EA" w14:textId="77777777" w:rsidR="00DF7BD1" w:rsidRDefault="00DF7BD1" w:rsidP="00D24450">
            <w:pPr>
              <w:spacing w:before="0" w:after="0"/>
              <w:jc w:val="center"/>
              <w:rPr>
                <w:sz w:val="16"/>
                <w:szCs w:val="16"/>
              </w:rPr>
            </w:pPr>
            <w:r>
              <w:rPr>
                <w:sz w:val="16"/>
                <w:szCs w:val="16"/>
              </w:rPr>
              <w:t>Atrial fibrillation: 3</w:t>
            </w:r>
          </w:p>
          <w:p w14:paraId="75CBAEA0" w14:textId="77777777" w:rsidR="00DF7BD1" w:rsidRDefault="00DF7BD1" w:rsidP="00D24450">
            <w:pPr>
              <w:spacing w:before="0" w:after="0"/>
              <w:jc w:val="center"/>
              <w:rPr>
                <w:sz w:val="16"/>
                <w:szCs w:val="16"/>
              </w:rPr>
            </w:pPr>
            <w:r>
              <w:rPr>
                <w:sz w:val="16"/>
                <w:szCs w:val="16"/>
              </w:rPr>
              <w:t>Pacemaker: 21</w:t>
            </w:r>
          </w:p>
          <w:p w14:paraId="21F7253D" w14:textId="77777777" w:rsidR="00DF7BD1" w:rsidRDefault="00DF7BD1" w:rsidP="00D24450">
            <w:pPr>
              <w:spacing w:before="0" w:after="0"/>
              <w:jc w:val="center"/>
              <w:rPr>
                <w:sz w:val="16"/>
                <w:szCs w:val="16"/>
              </w:rPr>
            </w:pPr>
            <w:r>
              <w:rPr>
                <w:sz w:val="16"/>
                <w:szCs w:val="16"/>
              </w:rPr>
              <w:t>LAHB: 41</w:t>
            </w:r>
          </w:p>
          <w:p w14:paraId="215C6B68" w14:textId="77777777" w:rsidR="00DF7BD1" w:rsidRDefault="00DF7BD1" w:rsidP="00D24450">
            <w:pPr>
              <w:spacing w:before="0" w:after="0"/>
              <w:jc w:val="center"/>
              <w:rPr>
                <w:sz w:val="16"/>
                <w:szCs w:val="16"/>
              </w:rPr>
            </w:pPr>
            <w:r>
              <w:rPr>
                <w:sz w:val="16"/>
                <w:szCs w:val="16"/>
              </w:rPr>
              <w:t>Abnormal wall motion: 86</w:t>
            </w:r>
          </w:p>
          <w:p w14:paraId="71912AE0" w14:textId="77777777" w:rsidR="00DF7BD1" w:rsidRPr="0093726B" w:rsidRDefault="00DF7BD1" w:rsidP="00D24450">
            <w:pPr>
              <w:spacing w:before="0" w:after="0"/>
              <w:jc w:val="center"/>
              <w:rPr>
                <w:sz w:val="16"/>
                <w:szCs w:val="16"/>
              </w:rPr>
            </w:pPr>
            <w:r>
              <w:rPr>
                <w:sz w:val="16"/>
                <w:szCs w:val="16"/>
              </w:rPr>
              <w:t>Reduced LVEF &lt;50%: 85</w:t>
            </w:r>
          </w:p>
        </w:tc>
      </w:tr>
      <w:tr w:rsidR="00DF7BD1" w:rsidRPr="001C4F69" w14:paraId="4F1F0691" w14:textId="77777777" w:rsidTr="00AD6C82">
        <w:trPr>
          <w:trHeight w:val="992"/>
        </w:trPr>
        <w:tc>
          <w:tcPr>
            <w:tcW w:w="2263" w:type="dxa"/>
            <w:vAlign w:val="center"/>
          </w:tcPr>
          <w:p w14:paraId="12645CF2" w14:textId="77777777" w:rsidR="00DF7BD1" w:rsidRPr="0057464F" w:rsidRDefault="00DF7BD1" w:rsidP="00D24450">
            <w:pPr>
              <w:spacing w:before="0" w:after="0"/>
              <w:jc w:val="center"/>
              <w:rPr>
                <w:sz w:val="16"/>
                <w:szCs w:val="16"/>
                <w:lang w:val="es-ES"/>
              </w:rPr>
            </w:pPr>
            <w:r w:rsidRPr="0057464F">
              <w:rPr>
                <w:b/>
                <w:sz w:val="16"/>
                <w:szCs w:val="16"/>
                <w:lang w:val="es-ES"/>
              </w:rPr>
              <w:lastRenderedPageBreak/>
              <w:t>Kaplinsky M</w:t>
            </w:r>
            <w:r w:rsidRPr="0057464F">
              <w:rPr>
                <w:sz w:val="16"/>
                <w:szCs w:val="16"/>
                <w:lang w:val="es-ES"/>
              </w:rPr>
              <w:t>. Et al 2015</w:t>
            </w:r>
            <w:r w:rsidRPr="0057464F">
              <w:rPr>
                <w:sz w:val="16"/>
                <w:szCs w:val="16"/>
                <w:lang w:val="es-ES"/>
              </w:rPr>
              <w:br/>
              <w:t>Bolivia</w:t>
            </w:r>
          </w:p>
        </w:tc>
        <w:tc>
          <w:tcPr>
            <w:tcW w:w="2127" w:type="dxa"/>
            <w:vAlign w:val="center"/>
          </w:tcPr>
          <w:p w14:paraId="2F4E6BDC" w14:textId="77777777" w:rsidR="00DF7BD1" w:rsidRPr="001C4F69" w:rsidRDefault="00DF7BD1" w:rsidP="00D24450">
            <w:pPr>
              <w:spacing w:before="0" w:after="0"/>
              <w:jc w:val="center"/>
              <w:rPr>
                <w:sz w:val="16"/>
                <w:szCs w:val="16"/>
              </w:rPr>
            </w:pPr>
            <w:r w:rsidRPr="001C4F69">
              <w:rPr>
                <w:sz w:val="16"/>
                <w:szCs w:val="16"/>
              </w:rPr>
              <w:t>EKG</w:t>
            </w:r>
          </w:p>
        </w:tc>
        <w:tc>
          <w:tcPr>
            <w:tcW w:w="3827" w:type="dxa"/>
            <w:vAlign w:val="center"/>
          </w:tcPr>
          <w:p w14:paraId="6E8C9662" w14:textId="77777777" w:rsidR="00DF7BD1" w:rsidRDefault="00DF7BD1" w:rsidP="00D24450">
            <w:pPr>
              <w:spacing w:before="0" w:after="0"/>
              <w:jc w:val="center"/>
              <w:rPr>
                <w:sz w:val="16"/>
                <w:szCs w:val="16"/>
              </w:rPr>
            </w:pPr>
            <w:r w:rsidRPr="001C4F69">
              <w:rPr>
                <w:sz w:val="16"/>
                <w:szCs w:val="16"/>
              </w:rPr>
              <w:t xml:space="preserve">EKG: RBBB, LAHB, LPHB, ventricular extrasystoles, atrio-ventricular blocks, </w:t>
            </w:r>
            <w:r>
              <w:rPr>
                <w:sz w:val="16"/>
                <w:szCs w:val="16"/>
              </w:rPr>
              <w:t xml:space="preserve">SB &lt;45bpm, atrial fibrillation, junctional rhythm. </w:t>
            </w:r>
          </w:p>
          <w:p w14:paraId="22722809" w14:textId="77777777" w:rsidR="00DF7BD1" w:rsidRPr="001C4F69" w:rsidRDefault="00DF7BD1" w:rsidP="00D24450">
            <w:pPr>
              <w:spacing w:before="0" w:after="0"/>
              <w:jc w:val="center"/>
              <w:rPr>
                <w:sz w:val="16"/>
                <w:szCs w:val="16"/>
              </w:rPr>
            </w:pPr>
            <w:r>
              <w:rPr>
                <w:sz w:val="16"/>
                <w:szCs w:val="16"/>
              </w:rPr>
              <w:t>Incomplete RBBB was excluded</w:t>
            </w:r>
          </w:p>
        </w:tc>
        <w:tc>
          <w:tcPr>
            <w:tcW w:w="2410" w:type="dxa"/>
            <w:vAlign w:val="center"/>
          </w:tcPr>
          <w:p w14:paraId="1076B378" w14:textId="77777777" w:rsidR="00DF7BD1" w:rsidRPr="00421420" w:rsidRDefault="00DF7BD1" w:rsidP="00D24450">
            <w:pPr>
              <w:spacing w:before="0" w:after="0"/>
              <w:jc w:val="center"/>
              <w:rPr>
                <w:sz w:val="16"/>
                <w:szCs w:val="16"/>
              </w:rPr>
            </w:pPr>
            <w:r w:rsidRPr="00421420">
              <w:rPr>
                <w:sz w:val="16"/>
                <w:szCs w:val="16"/>
              </w:rPr>
              <w:t>No classified</w:t>
            </w:r>
          </w:p>
        </w:tc>
        <w:tc>
          <w:tcPr>
            <w:tcW w:w="3288" w:type="dxa"/>
            <w:vAlign w:val="center"/>
          </w:tcPr>
          <w:p w14:paraId="34CFC009" w14:textId="77777777" w:rsidR="00DF7BD1" w:rsidRDefault="00DF7BD1" w:rsidP="00D24450">
            <w:pPr>
              <w:spacing w:before="0" w:after="0"/>
              <w:jc w:val="center"/>
              <w:rPr>
                <w:sz w:val="16"/>
                <w:szCs w:val="16"/>
              </w:rPr>
            </w:pPr>
            <w:r>
              <w:rPr>
                <w:sz w:val="16"/>
                <w:szCs w:val="16"/>
              </w:rPr>
              <w:t>RBBB: 12</w:t>
            </w:r>
          </w:p>
          <w:p w14:paraId="2106F103" w14:textId="77777777" w:rsidR="00DF7BD1" w:rsidRDefault="00DF7BD1" w:rsidP="00D24450">
            <w:pPr>
              <w:spacing w:before="0" w:after="0"/>
              <w:jc w:val="center"/>
              <w:rPr>
                <w:sz w:val="16"/>
                <w:szCs w:val="16"/>
              </w:rPr>
            </w:pPr>
            <w:r>
              <w:rPr>
                <w:sz w:val="16"/>
                <w:szCs w:val="16"/>
              </w:rPr>
              <w:t>LAHB: 6</w:t>
            </w:r>
          </w:p>
          <w:p w14:paraId="2258CE78" w14:textId="77777777" w:rsidR="00DF7BD1" w:rsidRDefault="00DF7BD1" w:rsidP="00D24450">
            <w:pPr>
              <w:spacing w:before="0" w:after="0"/>
              <w:jc w:val="center"/>
              <w:rPr>
                <w:sz w:val="16"/>
                <w:szCs w:val="16"/>
              </w:rPr>
            </w:pPr>
            <w:r>
              <w:rPr>
                <w:sz w:val="16"/>
                <w:szCs w:val="16"/>
              </w:rPr>
              <w:t>LPHB: 2</w:t>
            </w:r>
          </w:p>
          <w:p w14:paraId="43F584EB" w14:textId="77777777" w:rsidR="00DF7BD1" w:rsidRDefault="00DF7BD1" w:rsidP="00D24450">
            <w:pPr>
              <w:spacing w:before="0" w:after="0"/>
              <w:jc w:val="center"/>
              <w:rPr>
                <w:sz w:val="16"/>
                <w:szCs w:val="16"/>
              </w:rPr>
            </w:pPr>
            <w:r>
              <w:rPr>
                <w:sz w:val="16"/>
                <w:szCs w:val="16"/>
              </w:rPr>
              <w:t>Ventricular extrasystoles: 1</w:t>
            </w:r>
          </w:p>
          <w:p w14:paraId="3CF91578" w14:textId="77777777" w:rsidR="00DF7BD1" w:rsidRDefault="00DF7BD1" w:rsidP="00D24450">
            <w:pPr>
              <w:spacing w:before="0" w:after="0"/>
              <w:jc w:val="center"/>
              <w:rPr>
                <w:sz w:val="16"/>
                <w:szCs w:val="16"/>
              </w:rPr>
            </w:pPr>
            <w:r>
              <w:rPr>
                <w:sz w:val="16"/>
                <w:szCs w:val="16"/>
              </w:rPr>
              <w:t>SB: 5</w:t>
            </w:r>
          </w:p>
          <w:p w14:paraId="3AB97E3A" w14:textId="77777777" w:rsidR="00DF7BD1" w:rsidRDefault="00DF7BD1" w:rsidP="00D24450">
            <w:pPr>
              <w:spacing w:before="0" w:after="0"/>
              <w:jc w:val="center"/>
              <w:rPr>
                <w:sz w:val="16"/>
                <w:szCs w:val="16"/>
              </w:rPr>
            </w:pPr>
            <w:r>
              <w:rPr>
                <w:sz w:val="16"/>
                <w:szCs w:val="16"/>
              </w:rPr>
              <w:t>Atrio-ventricular block: 3</w:t>
            </w:r>
          </w:p>
          <w:p w14:paraId="792C448B" w14:textId="77777777" w:rsidR="00DF7BD1" w:rsidRDefault="00DF7BD1" w:rsidP="00D24450">
            <w:pPr>
              <w:spacing w:before="0" w:after="0"/>
              <w:jc w:val="center"/>
              <w:rPr>
                <w:sz w:val="16"/>
                <w:szCs w:val="16"/>
              </w:rPr>
            </w:pPr>
            <w:r>
              <w:rPr>
                <w:sz w:val="16"/>
                <w:szCs w:val="16"/>
              </w:rPr>
              <w:t>Atrial ectopic rhythm: 4</w:t>
            </w:r>
          </w:p>
          <w:p w14:paraId="324E81A8" w14:textId="77777777" w:rsidR="00DF7BD1" w:rsidRDefault="00DF7BD1" w:rsidP="00D24450">
            <w:pPr>
              <w:spacing w:before="0" w:after="0"/>
              <w:jc w:val="center"/>
              <w:rPr>
                <w:sz w:val="16"/>
                <w:szCs w:val="16"/>
              </w:rPr>
            </w:pPr>
            <w:r>
              <w:rPr>
                <w:sz w:val="16"/>
                <w:szCs w:val="16"/>
              </w:rPr>
              <w:t>Junctional scape rhythm: 2</w:t>
            </w:r>
          </w:p>
          <w:p w14:paraId="08D0D8EF" w14:textId="77777777" w:rsidR="00DF7BD1" w:rsidRPr="001C4F69" w:rsidRDefault="00DF7BD1" w:rsidP="00D24450">
            <w:pPr>
              <w:spacing w:before="0" w:after="0"/>
              <w:jc w:val="center"/>
              <w:rPr>
                <w:sz w:val="16"/>
                <w:szCs w:val="16"/>
              </w:rPr>
            </w:pPr>
            <w:r>
              <w:rPr>
                <w:sz w:val="16"/>
                <w:szCs w:val="16"/>
              </w:rPr>
              <w:t>More than 1 abnormalities: 28</w:t>
            </w:r>
          </w:p>
        </w:tc>
      </w:tr>
      <w:tr w:rsidR="00DF7BD1" w:rsidRPr="001C4F69" w14:paraId="23B50324" w14:textId="77777777" w:rsidTr="00AD6C82">
        <w:trPr>
          <w:trHeight w:val="1544"/>
        </w:trPr>
        <w:tc>
          <w:tcPr>
            <w:tcW w:w="2263" w:type="dxa"/>
            <w:vAlign w:val="center"/>
          </w:tcPr>
          <w:p w14:paraId="744BB5ED" w14:textId="77777777" w:rsidR="00DF7BD1" w:rsidRPr="001C4F69" w:rsidRDefault="00DF7BD1" w:rsidP="00D24450">
            <w:pPr>
              <w:spacing w:before="0" w:after="0"/>
              <w:jc w:val="center"/>
              <w:rPr>
                <w:sz w:val="16"/>
                <w:szCs w:val="16"/>
              </w:rPr>
            </w:pPr>
            <w:r w:rsidRPr="001C4F69">
              <w:rPr>
                <w:b/>
                <w:sz w:val="16"/>
                <w:szCs w:val="16"/>
              </w:rPr>
              <w:t>Apt W.</w:t>
            </w:r>
            <w:r>
              <w:rPr>
                <w:sz w:val="16"/>
                <w:szCs w:val="16"/>
              </w:rPr>
              <w:t xml:space="preserve"> Et al 2016</w:t>
            </w:r>
            <w:r>
              <w:rPr>
                <w:sz w:val="16"/>
                <w:szCs w:val="16"/>
              </w:rPr>
              <w:br/>
              <w:t>Chile</w:t>
            </w:r>
          </w:p>
        </w:tc>
        <w:tc>
          <w:tcPr>
            <w:tcW w:w="2127" w:type="dxa"/>
            <w:vAlign w:val="center"/>
          </w:tcPr>
          <w:p w14:paraId="178F295B" w14:textId="77777777" w:rsidR="00DF7BD1" w:rsidRPr="001C4F69" w:rsidRDefault="00DF7BD1" w:rsidP="00D24450">
            <w:pPr>
              <w:spacing w:before="0" w:after="0"/>
              <w:jc w:val="center"/>
              <w:rPr>
                <w:sz w:val="16"/>
                <w:szCs w:val="16"/>
              </w:rPr>
            </w:pPr>
            <w:r w:rsidRPr="001C4F69">
              <w:rPr>
                <w:sz w:val="16"/>
                <w:szCs w:val="16"/>
              </w:rPr>
              <w:t>EKG</w:t>
            </w:r>
            <w:r>
              <w:rPr>
                <w:sz w:val="16"/>
                <w:szCs w:val="16"/>
              </w:rPr>
              <w:t xml:space="preserve"> + EchoC</w:t>
            </w:r>
          </w:p>
        </w:tc>
        <w:tc>
          <w:tcPr>
            <w:tcW w:w="3827" w:type="dxa"/>
            <w:vAlign w:val="center"/>
          </w:tcPr>
          <w:p w14:paraId="6A323CE1" w14:textId="3CE79420" w:rsidR="00DF7BD1" w:rsidRPr="001C4F69" w:rsidRDefault="00DF7BD1" w:rsidP="00D24450">
            <w:pPr>
              <w:spacing w:before="0" w:after="0"/>
              <w:jc w:val="center"/>
              <w:rPr>
                <w:sz w:val="16"/>
                <w:szCs w:val="16"/>
              </w:rPr>
            </w:pPr>
            <w:r>
              <w:rPr>
                <w:sz w:val="16"/>
                <w:szCs w:val="16"/>
              </w:rPr>
              <w:t>NYHA criteria</w:t>
            </w:r>
            <w:r w:rsidR="00203FFE" w:rsidRPr="00203FFE">
              <w:rPr>
                <w:sz w:val="16"/>
                <w:szCs w:val="16"/>
              </w:rPr>
              <w:t>*</w:t>
            </w:r>
            <w:r w:rsidR="00203FFE">
              <w:rPr>
                <w:sz w:val="16"/>
                <w:szCs w:val="16"/>
                <w:vertAlign w:val="superscript"/>
              </w:rPr>
              <w:t>3</w:t>
            </w:r>
            <w:r>
              <w:rPr>
                <w:sz w:val="16"/>
                <w:szCs w:val="16"/>
              </w:rPr>
              <w:t xml:space="preserve"> </w:t>
            </w:r>
          </w:p>
        </w:tc>
        <w:tc>
          <w:tcPr>
            <w:tcW w:w="2410" w:type="dxa"/>
            <w:vAlign w:val="center"/>
          </w:tcPr>
          <w:p w14:paraId="2456861E" w14:textId="77777777" w:rsidR="00DF7BD1" w:rsidRPr="001C4F69" w:rsidRDefault="00DF7BD1" w:rsidP="00D24450">
            <w:pPr>
              <w:spacing w:before="0" w:after="0"/>
              <w:jc w:val="center"/>
              <w:rPr>
                <w:sz w:val="16"/>
                <w:szCs w:val="16"/>
              </w:rPr>
            </w:pPr>
            <w:r w:rsidRPr="001C4F69">
              <w:rPr>
                <w:sz w:val="16"/>
                <w:szCs w:val="16"/>
              </w:rPr>
              <w:t>NYHA 1: 44</w:t>
            </w:r>
            <w:r w:rsidRPr="001C4F69">
              <w:rPr>
                <w:sz w:val="16"/>
                <w:szCs w:val="16"/>
              </w:rPr>
              <w:br/>
              <w:t>NYHA 2: 66</w:t>
            </w:r>
          </w:p>
        </w:tc>
        <w:tc>
          <w:tcPr>
            <w:tcW w:w="3288" w:type="dxa"/>
            <w:vAlign w:val="center"/>
          </w:tcPr>
          <w:p w14:paraId="2663E279" w14:textId="77777777" w:rsidR="00DF7BD1" w:rsidRPr="00FC1EE8" w:rsidRDefault="00DF7BD1" w:rsidP="00D24450">
            <w:pPr>
              <w:spacing w:before="0" w:after="0"/>
              <w:jc w:val="center"/>
              <w:rPr>
                <w:sz w:val="16"/>
                <w:szCs w:val="16"/>
                <w:lang w:val="pt-PT"/>
              </w:rPr>
            </w:pPr>
            <w:r w:rsidRPr="00FC1EE8">
              <w:rPr>
                <w:sz w:val="16"/>
                <w:szCs w:val="16"/>
                <w:lang w:val="pt-PT"/>
              </w:rPr>
              <w:t>Auricular arrythmia: 51</w:t>
            </w:r>
          </w:p>
          <w:p w14:paraId="60F410ED" w14:textId="77777777" w:rsidR="00DF7BD1" w:rsidRPr="00FC1EE8" w:rsidRDefault="00DF7BD1" w:rsidP="00D24450">
            <w:pPr>
              <w:spacing w:before="0" w:after="0"/>
              <w:jc w:val="center"/>
              <w:rPr>
                <w:sz w:val="16"/>
                <w:szCs w:val="16"/>
                <w:lang w:val="pt-PT"/>
              </w:rPr>
            </w:pPr>
            <w:r w:rsidRPr="00FC1EE8">
              <w:rPr>
                <w:sz w:val="16"/>
                <w:szCs w:val="16"/>
                <w:lang w:val="pt-PT"/>
              </w:rPr>
              <w:t>Ventricular arrythmia: 3</w:t>
            </w:r>
          </w:p>
          <w:p w14:paraId="0E3A2D31" w14:textId="77777777" w:rsidR="00DF7BD1" w:rsidRPr="00FC1EE8" w:rsidRDefault="00DF7BD1" w:rsidP="00D24450">
            <w:pPr>
              <w:spacing w:before="0" w:after="0"/>
              <w:jc w:val="center"/>
              <w:rPr>
                <w:sz w:val="16"/>
                <w:szCs w:val="16"/>
                <w:lang w:val="pt-PT"/>
              </w:rPr>
            </w:pPr>
            <w:r w:rsidRPr="00FC1EE8">
              <w:rPr>
                <w:sz w:val="16"/>
                <w:szCs w:val="16"/>
                <w:lang w:val="pt-PT"/>
              </w:rPr>
              <w:t>Atrio-ventricular block: 9</w:t>
            </w:r>
          </w:p>
          <w:p w14:paraId="68E46327" w14:textId="77777777" w:rsidR="00DF7BD1" w:rsidRDefault="00DF7BD1" w:rsidP="00D24450">
            <w:pPr>
              <w:spacing w:before="0" w:after="0"/>
              <w:jc w:val="center"/>
              <w:rPr>
                <w:sz w:val="16"/>
                <w:szCs w:val="16"/>
              </w:rPr>
            </w:pPr>
            <w:r>
              <w:rPr>
                <w:sz w:val="16"/>
                <w:szCs w:val="16"/>
              </w:rPr>
              <w:t>Intraventricular blocks: 35</w:t>
            </w:r>
          </w:p>
          <w:p w14:paraId="1CBCAB68" w14:textId="77777777" w:rsidR="00DF7BD1" w:rsidRDefault="00DF7BD1" w:rsidP="00D24450">
            <w:pPr>
              <w:spacing w:before="0" w:after="0"/>
              <w:jc w:val="center"/>
              <w:rPr>
                <w:sz w:val="16"/>
                <w:szCs w:val="16"/>
              </w:rPr>
            </w:pPr>
            <w:r>
              <w:rPr>
                <w:sz w:val="16"/>
                <w:szCs w:val="16"/>
              </w:rPr>
              <w:t>Ischemia image: 5</w:t>
            </w:r>
          </w:p>
          <w:p w14:paraId="0D087F43" w14:textId="77777777" w:rsidR="00DF7BD1" w:rsidRDefault="00DF7BD1" w:rsidP="00D24450">
            <w:pPr>
              <w:spacing w:before="0" w:after="0"/>
              <w:jc w:val="center"/>
              <w:rPr>
                <w:sz w:val="16"/>
                <w:szCs w:val="16"/>
              </w:rPr>
            </w:pPr>
            <w:r>
              <w:rPr>
                <w:sz w:val="16"/>
                <w:szCs w:val="16"/>
              </w:rPr>
              <w:t>Repolarization alteration: 5</w:t>
            </w:r>
          </w:p>
          <w:p w14:paraId="1A06F5F3" w14:textId="77777777" w:rsidR="00DF7BD1" w:rsidRDefault="00DF7BD1" w:rsidP="00D24450">
            <w:pPr>
              <w:spacing w:before="0" w:after="0"/>
              <w:jc w:val="center"/>
              <w:rPr>
                <w:sz w:val="16"/>
                <w:szCs w:val="16"/>
              </w:rPr>
            </w:pPr>
            <w:r>
              <w:rPr>
                <w:sz w:val="16"/>
                <w:szCs w:val="16"/>
              </w:rPr>
              <w:t>Hypertrophic pattern 6</w:t>
            </w:r>
          </w:p>
          <w:p w14:paraId="18161F21" w14:textId="77777777" w:rsidR="00DF7BD1" w:rsidRPr="001C4F69" w:rsidRDefault="00DF7BD1" w:rsidP="00D24450">
            <w:pPr>
              <w:spacing w:before="0" w:after="0"/>
              <w:jc w:val="center"/>
              <w:rPr>
                <w:sz w:val="16"/>
                <w:szCs w:val="16"/>
              </w:rPr>
            </w:pPr>
            <w:r>
              <w:rPr>
                <w:sz w:val="16"/>
                <w:szCs w:val="16"/>
              </w:rPr>
              <w:t xml:space="preserve">Prolonged QTc interval 19 </w:t>
            </w:r>
          </w:p>
        </w:tc>
      </w:tr>
      <w:tr w:rsidR="00DF7BD1" w:rsidRPr="001C4F69" w14:paraId="4CCC869F" w14:textId="77777777" w:rsidTr="00AD6C82">
        <w:trPr>
          <w:trHeight w:val="1537"/>
        </w:trPr>
        <w:tc>
          <w:tcPr>
            <w:tcW w:w="2263" w:type="dxa"/>
            <w:vAlign w:val="center"/>
          </w:tcPr>
          <w:p w14:paraId="724640DC" w14:textId="77777777" w:rsidR="00DF7BD1" w:rsidRPr="001C4F69" w:rsidRDefault="00DF7BD1" w:rsidP="00D24450">
            <w:pPr>
              <w:spacing w:before="0" w:after="0"/>
              <w:jc w:val="center"/>
              <w:rPr>
                <w:sz w:val="16"/>
                <w:szCs w:val="16"/>
              </w:rPr>
            </w:pPr>
            <w:r w:rsidRPr="001C4F69">
              <w:rPr>
                <w:b/>
                <w:sz w:val="16"/>
                <w:szCs w:val="16"/>
              </w:rPr>
              <w:t>Sánchez-Montalvá A.</w:t>
            </w:r>
            <w:r>
              <w:rPr>
                <w:sz w:val="16"/>
                <w:szCs w:val="16"/>
              </w:rPr>
              <w:t xml:space="preserve"> Et al 2017</w:t>
            </w:r>
            <w:r>
              <w:rPr>
                <w:sz w:val="16"/>
                <w:szCs w:val="16"/>
              </w:rPr>
              <w:br/>
              <w:t>Spain</w:t>
            </w:r>
          </w:p>
        </w:tc>
        <w:tc>
          <w:tcPr>
            <w:tcW w:w="2127" w:type="dxa"/>
            <w:vAlign w:val="center"/>
          </w:tcPr>
          <w:p w14:paraId="0C332E63" w14:textId="77777777" w:rsidR="00DF7BD1" w:rsidRPr="001C4F69" w:rsidRDefault="00DF7BD1" w:rsidP="00D24450">
            <w:pPr>
              <w:spacing w:before="0" w:after="0"/>
              <w:jc w:val="center"/>
              <w:rPr>
                <w:sz w:val="16"/>
                <w:szCs w:val="16"/>
              </w:rPr>
            </w:pPr>
            <w:r w:rsidRPr="001C4F69">
              <w:rPr>
                <w:sz w:val="16"/>
                <w:szCs w:val="16"/>
              </w:rPr>
              <w:t>EKG + EchoC + Thoracic X-Ray</w:t>
            </w:r>
          </w:p>
        </w:tc>
        <w:tc>
          <w:tcPr>
            <w:tcW w:w="3827" w:type="dxa"/>
            <w:vAlign w:val="center"/>
          </w:tcPr>
          <w:p w14:paraId="22874630" w14:textId="77777777" w:rsidR="00DF7BD1" w:rsidRDefault="00DF7BD1" w:rsidP="00D24450">
            <w:pPr>
              <w:spacing w:before="0" w:after="0"/>
              <w:jc w:val="center"/>
              <w:rPr>
                <w:sz w:val="16"/>
                <w:szCs w:val="16"/>
              </w:rPr>
            </w:pPr>
            <w:r>
              <w:rPr>
                <w:sz w:val="16"/>
                <w:szCs w:val="16"/>
              </w:rPr>
              <w:t xml:space="preserve">EKG: RBBB, LAHB, LPHB, LBBB, ventricular extrasystole, </w:t>
            </w:r>
            <w:r w:rsidRPr="00BA3C7F">
              <w:rPr>
                <w:sz w:val="16"/>
                <w:szCs w:val="16"/>
              </w:rPr>
              <w:t>Q waves, ST-T changes</w:t>
            </w:r>
            <w:r>
              <w:rPr>
                <w:sz w:val="16"/>
                <w:szCs w:val="16"/>
              </w:rPr>
              <w:t>, atrio-ventricular blocks, SB</w:t>
            </w:r>
            <w:r w:rsidRPr="00BA3C7F">
              <w:rPr>
                <w:sz w:val="16"/>
                <w:szCs w:val="16"/>
              </w:rPr>
              <w:t xml:space="preserve"> &lt;50 b</w:t>
            </w:r>
            <w:r>
              <w:rPr>
                <w:sz w:val="16"/>
                <w:szCs w:val="16"/>
              </w:rPr>
              <w:t>pm, a</w:t>
            </w:r>
            <w:r w:rsidRPr="00BA3C7F">
              <w:rPr>
                <w:sz w:val="16"/>
                <w:szCs w:val="16"/>
              </w:rPr>
              <w:t>trial fibrillation or flutter, and pacemaker rhythm.</w:t>
            </w:r>
          </w:p>
          <w:p w14:paraId="3A9C5815" w14:textId="77777777" w:rsidR="00DF7BD1" w:rsidRDefault="00DF7BD1" w:rsidP="00D24450">
            <w:pPr>
              <w:spacing w:before="0" w:after="0"/>
              <w:jc w:val="center"/>
              <w:rPr>
                <w:sz w:val="16"/>
                <w:szCs w:val="16"/>
              </w:rPr>
            </w:pPr>
          </w:p>
          <w:p w14:paraId="1AEC03C2" w14:textId="3194EAAF" w:rsidR="00DF7BD1" w:rsidRPr="001C4F69" w:rsidRDefault="00DF7BD1" w:rsidP="00D24450">
            <w:pPr>
              <w:spacing w:before="0" w:after="0"/>
              <w:jc w:val="center"/>
              <w:rPr>
                <w:sz w:val="16"/>
                <w:szCs w:val="16"/>
              </w:rPr>
            </w:pPr>
            <w:r>
              <w:rPr>
                <w:sz w:val="16"/>
                <w:szCs w:val="16"/>
              </w:rPr>
              <w:t>Kuschnir criteria</w:t>
            </w:r>
            <w:r w:rsidR="00203FFE" w:rsidRPr="00203FFE">
              <w:rPr>
                <w:sz w:val="16"/>
                <w:szCs w:val="16"/>
              </w:rPr>
              <w:t>*</w:t>
            </w:r>
            <w:r w:rsidR="00203FFE" w:rsidRPr="00203FFE">
              <w:rPr>
                <w:sz w:val="16"/>
                <w:szCs w:val="16"/>
                <w:vertAlign w:val="superscript"/>
              </w:rPr>
              <w:t>2</w:t>
            </w:r>
            <w:r>
              <w:rPr>
                <w:sz w:val="16"/>
                <w:szCs w:val="16"/>
              </w:rPr>
              <w:t xml:space="preserve"> and Minessota </w:t>
            </w:r>
            <w:r w:rsidR="003E4C8E">
              <w:rPr>
                <w:sz w:val="16"/>
                <w:szCs w:val="16"/>
              </w:rPr>
              <w:t>code classification system</w:t>
            </w:r>
            <w:r w:rsidR="00203FFE">
              <w:rPr>
                <w:sz w:val="16"/>
                <w:szCs w:val="16"/>
              </w:rPr>
              <w:t>*</w:t>
            </w:r>
            <w:r w:rsidR="00203FFE" w:rsidRPr="00203FFE">
              <w:rPr>
                <w:sz w:val="16"/>
                <w:szCs w:val="16"/>
                <w:vertAlign w:val="superscript"/>
              </w:rPr>
              <w:t>1</w:t>
            </w:r>
          </w:p>
        </w:tc>
        <w:tc>
          <w:tcPr>
            <w:tcW w:w="2410" w:type="dxa"/>
            <w:vAlign w:val="center"/>
          </w:tcPr>
          <w:p w14:paraId="6B58F30E" w14:textId="77777777" w:rsidR="00DF7BD1" w:rsidRPr="001C4F69" w:rsidRDefault="00DF7BD1" w:rsidP="00D24450">
            <w:pPr>
              <w:spacing w:before="0" w:after="0"/>
              <w:jc w:val="center"/>
              <w:rPr>
                <w:sz w:val="16"/>
                <w:szCs w:val="16"/>
              </w:rPr>
            </w:pPr>
            <w:r w:rsidRPr="001C4F69">
              <w:rPr>
                <w:sz w:val="16"/>
                <w:szCs w:val="16"/>
              </w:rPr>
              <w:t>Kuschnir 1: 98</w:t>
            </w:r>
            <w:r w:rsidRPr="001C4F69">
              <w:rPr>
                <w:sz w:val="16"/>
                <w:szCs w:val="16"/>
              </w:rPr>
              <w:br/>
              <w:t>Kuschnir 2: 8</w:t>
            </w:r>
            <w:r w:rsidRPr="001C4F69">
              <w:rPr>
                <w:sz w:val="16"/>
                <w:szCs w:val="16"/>
              </w:rPr>
              <w:br/>
              <w:t>Kuschnir 3: 9</w:t>
            </w:r>
            <w:r w:rsidRPr="001C4F69">
              <w:rPr>
                <w:sz w:val="16"/>
                <w:szCs w:val="16"/>
              </w:rPr>
              <w:br/>
            </w:r>
            <w:r>
              <w:rPr>
                <w:sz w:val="16"/>
                <w:szCs w:val="16"/>
              </w:rPr>
              <w:t>Isolated EchoC alteration</w:t>
            </w:r>
            <w:r w:rsidRPr="001C4F69">
              <w:rPr>
                <w:sz w:val="16"/>
                <w:szCs w:val="16"/>
              </w:rPr>
              <w:t>: 27</w:t>
            </w:r>
            <w:r w:rsidRPr="001C4F69">
              <w:rPr>
                <w:sz w:val="16"/>
                <w:szCs w:val="16"/>
              </w:rPr>
              <w:br/>
            </w:r>
            <w:r>
              <w:rPr>
                <w:sz w:val="16"/>
                <w:szCs w:val="16"/>
              </w:rPr>
              <w:t>Cardiomegaly</w:t>
            </w:r>
            <w:r w:rsidRPr="001C4F69">
              <w:rPr>
                <w:sz w:val="16"/>
                <w:szCs w:val="16"/>
              </w:rPr>
              <w:t>: 10</w:t>
            </w:r>
          </w:p>
        </w:tc>
        <w:tc>
          <w:tcPr>
            <w:tcW w:w="3288" w:type="dxa"/>
            <w:vAlign w:val="center"/>
          </w:tcPr>
          <w:p w14:paraId="4E714829" w14:textId="77777777" w:rsidR="00DF7BD1" w:rsidRDefault="00DF7BD1" w:rsidP="00D24450">
            <w:pPr>
              <w:spacing w:before="0" w:after="0"/>
              <w:jc w:val="center"/>
              <w:rPr>
                <w:sz w:val="16"/>
                <w:szCs w:val="16"/>
              </w:rPr>
            </w:pPr>
            <w:r>
              <w:rPr>
                <w:sz w:val="16"/>
                <w:szCs w:val="16"/>
              </w:rPr>
              <w:t>SB: 23</w:t>
            </w:r>
          </w:p>
          <w:p w14:paraId="6AEA3245" w14:textId="77777777" w:rsidR="00DF7BD1" w:rsidRDefault="00DF7BD1" w:rsidP="00D24450">
            <w:pPr>
              <w:spacing w:before="0" w:after="0"/>
              <w:jc w:val="center"/>
              <w:rPr>
                <w:sz w:val="16"/>
                <w:szCs w:val="16"/>
              </w:rPr>
            </w:pPr>
            <w:r>
              <w:rPr>
                <w:sz w:val="16"/>
                <w:szCs w:val="16"/>
              </w:rPr>
              <w:t>Atrial fibrillation: 3</w:t>
            </w:r>
          </w:p>
          <w:p w14:paraId="3597780E" w14:textId="77777777" w:rsidR="00DF7BD1" w:rsidRDefault="00DF7BD1" w:rsidP="00D24450">
            <w:pPr>
              <w:spacing w:before="0" w:after="0"/>
              <w:jc w:val="center"/>
              <w:rPr>
                <w:sz w:val="16"/>
                <w:szCs w:val="16"/>
              </w:rPr>
            </w:pPr>
            <w:r>
              <w:rPr>
                <w:sz w:val="16"/>
                <w:szCs w:val="16"/>
              </w:rPr>
              <w:t>Atrial extrasystole: 5</w:t>
            </w:r>
          </w:p>
          <w:p w14:paraId="0EE575A6" w14:textId="77777777" w:rsidR="00DF7BD1" w:rsidRDefault="00DF7BD1" w:rsidP="00D24450">
            <w:pPr>
              <w:spacing w:before="0" w:after="0"/>
              <w:jc w:val="center"/>
              <w:rPr>
                <w:sz w:val="16"/>
                <w:szCs w:val="16"/>
              </w:rPr>
            </w:pPr>
            <w:r>
              <w:rPr>
                <w:sz w:val="16"/>
                <w:szCs w:val="16"/>
              </w:rPr>
              <w:t>Atrio-ventricular block: 17</w:t>
            </w:r>
          </w:p>
          <w:p w14:paraId="13DF1C80" w14:textId="77777777" w:rsidR="00DF7BD1" w:rsidRDefault="00DF7BD1" w:rsidP="00D24450">
            <w:pPr>
              <w:spacing w:before="0" w:after="0"/>
              <w:jc w:val="center"/>
              <w:rPr>
                <w:sz w:val="16"/>
                <w:szCs w:val="16"/>
              </w:rPr>
            </w:pPr>
            <w:r>
              <w:rPr>
                <w:sz w:val="16"/>
                <w:szCs w:val="16"/>
              </w:rPr>
              <w:t>QTc impairment: 15</w:t>
            </w:r>
          </w:p>
          <w:p w14:paraId="71552101" w14:textId="77777777" w:rsidR="00DF7BD1" w:rsidRDefault="00DF7BD1" w:rsidP="00D24450">
            <w:pPr>
              <w:spacing w:before="0" w:after="0"/>
              <w:jc w:val="center"/>
              <w:rPr>
                <w:sz w:val="16"/>
                <w:szCs w:val="16"/>
              </w:rPr>
            </w:pPr>
            <w:r>
              <w:rPr>
                <w:sz w:val="16"/>
                <w:szCs w:val="16"/>
              </w:rPr>
              <w:t>RBBB 27</w:t>
            </w:r>
          </w:p>
          <w:p w14:paraId="69E020A4" w14:textId="77777777" w:rsidR="00DF7BD1" w:rsidRDefault="00DF7BD1" w:rsidP="00D24450">
            <w:pPr>
              <w:spacing w:before="0" w:after="0"/>
              <w:jc w:val="center"/>
              <w:rPr>
                <w:sz w:val="16"/>
                <w:szCs w:val="16"/>
              </w:rPr>
            </w:pPr>
            <w:r>
              <w:rPr>
                <w:sz w:val="16"/>
                <w:szCs w:val="16"/>
              </w:rPr>
              <w:t>LAHB: 80</w:t>
            </w:r>
          </w:p>
          <w:p w14:paraId="56512864" w14:textId="77777777" w:rsidR="00DF7BD1" w:rsidRDefault="00DF7BD1" w:rsidP="00D24450">
            <w:pPr>
              <w:spacing w:before="0" w:after="0"/>
              <w:jc w:val="center"/>
              <w:rPr>
                <w:sz w:val="16"/>
                <w:szCs w:val="16"/>
              </w:rPr>
            </w:pPr>
            <w:r>
              <w:rPr>
                <w:sz w:val="16"/>
                <w:szCs w:val="16"/>
              </w:rPr>
              <w:t>LPHB: 3</w:t>
            </w:r>
          </w:p>
          <w:p w14:paraId="028764FD" w14:textId="77777777" w:rsidR="00DF7BD1" w:rsidRDefault="00DF7BD1" w:rsidP="00D24450">
            <w:pPr>
              <w:spacing w:before="0" w:after="0"/>
              <w:jc w:val="center"/>
              <w:rPr>
                <w:sz w:val="16"/>
                <w:szCs w:val="16"/>
              </w:rPr>
            </w:pPr>
            <w:r>
              <w:rPr>
                <w:sz w:val="16"/>
                <w:szCs w:val="16"/>
              </w:rPr>
              <w:t>LBBB: 1</w:t>
            </w:r>
          </w:p>
          <w:p w14:paraId="1F39FD87" w14:textId="77777777" w:rsidR="00DF7BD1" w:rsidRDefault="00DF7BD1" w:rsidP="00D24450">
            <w:pPr>
              <w:spacing w:before="0" w:after="0"/>
              <w:jc w:val="center"/>
              <w:rPr>
                <w:sz w:val="16"/>
                <w:szCs w:val="16"/>
              </w:rPr>
            </w:pPr>
            <w:r>
              <w:rPr>
                <w:sz w:val="16"/>
                <w:szCs w:val="16"/>
              </w:rPr>
              <w:t>Ventricular extrasystole: 2</w:t>
            </w:r>
          </w:p>
          <w:p w14:paraId="0EBFDFB1" w14:textId="77777777" w:rsidR="00DF7BD1" w:rsidRDefault="00DF7BD1" w:rsidP="00D24450">
            <w:pPr>
              <w:spacing w:before="0" w:after="0"/>
              <w:jc w:val="center"/>
              <w:rPr>
                <w:sz w:val="16"/>
                <w:szCs w:val="16"/>
              </w:rPr>
            </w:pPr>
            <w:r>
              <w:rPr>
                <w:sz w:val="16"/>
                <w:szCs w:val="16"/>
              </w:rPr>
              <w:t>Left ventricular hypertrophy:3</w:t>
            </w:r>
          </w:p>
          <w:p w14:paraId="71F543E4" w14:textId="77777777" w:rsidR="00DF7BD1" w:rsidRDefault="00DF7BD1" w:rsidP="00D24450">
            <w:pPr>
              <w:spacing w:before="0" w:after="0"/>
              <w:jc w:val="center"/>
              <w:rPr>
                <w:sz w:val="16"/>
                <w:szCs w:val="16"/>
              </w:rPr>
            </w:pPr>
            <w:r>
              <w:rPr>
                <w:sz w:val="16"/>
                <w:szCs w:val="16"/>
              </w:rPr>
              <w:t>Low voltage: 9</w:t>
            </w:r>
          </w:p>
          <w:p w14:paraId="693A83AD" w14:textId="77777777" w:rsidR="00DF7BD1" w:rsidRDefault="00DF7BD1" w:rsidP="00D24450">
            <w:pPr>
              <w:spacing w:before="0" w:after="0"/>
              <w:jc w:val="center"/>
              <w:rPr>
                <w:sz w:val="16"/>
                <w:szCs w:val="16"/>
              </w:rPr>
            </w:pPr>
            <w:r>
              <w:rPr>
                <w:sz w:val="16"/>
                <w:szCs w:val="16"/>
              </w:rPr>
              <w:t>T-ST alterations: 9</w:t>
            </w:r>
          </w:p>
          <w:p w14:paraId="04DA7BD0" w14:textId="77777777" w:rsidR="00DF7BD1" w:rsidRPr="001C4F69" w:rsidRDefault="00DF7BD1" w:rsidP="00D24450">
            <w:pPr>
              <w:spacing w:before="0" w:after="0"/>
              <w:jc w:val="center"/>
              <w:rPr>
                <w:sz w:val="16"/>
                <w:szCs w:val="16"/>
              </w:rPr>
            </w:pPr>
            <w:r>
              <w:rPr>
                <w:sz w:val="16"/>
                <w:szCs w:val="16"/>
              </w:rPr>
              <w:t xml:space="preserve">Q wave: 2 </w:t>
            </w:r>
          </w:p>
        </w:tc>
      </w:tr>
      <w:tr w:rsidR="00DF7BD1" w:rsidRPr="001C4F69" w14:paraId="5A719F67" w14:textId="77777777" w:rsidTr="00AD6C82">
        <w:trPr>
          <w:trHeight w:val="1575"/>
        </w:trPr>
        <w:tc>
          <w:tcPr>
            <w:tcW w:w="2263" w:type="dxa"/>
            <w:vAlign w:val="center"/>
          </w:tcPr>
          <w:p w14:paraId="5D55541B" w14:textId="77777777" w:rsidR="00DF7BD1" w:rsidRPr="0057464F" w:rsidRDefault="00DF7BD1" w:rsidP="00D24450">
            <w:pPr>
              <w:spacing w:before="0" w:after="0"/>
              <w:jc w:val="center"/>
              <w:rPr>
                <w:sz w:val="16"/>
                <w:szCs w:val="16"/>
                <w:lang w:val="es-ES"/>
              </w:rPr>
            </w:pPr>
            <w:r w:rsidRPr="0057464F">
              <w:rPr>
                <w:b/>
                <w:sz w:val="16"/>
                <w:szCs w:val="16"/>
                <w:lang w:val="es-ES"/>
              </w:rPr>
              <w:t>D'Ávila D.</w:t>
            </w:r>
            <w:r w:rsidRPr="0057464F">
              <w:rPr>
                <w:sz w:val="16"/>
                <w:szCs w:val="16"/>
                <w:lang w:val="es-ES"/>
              </w:rPr>
              <w:t xml:space="preserve"> Et al 2018</w:t>
            </w:r>
            <w:r w:rsidRPr="0057464F">
              <w:rPr>
                <w:sz w:val="16"/>
                <w:szCs w:val="16"/>
                <w:lang w:val="es-ES"/>
              </w:rPr>
              <w:br/>
              <w:t>Brazil</w:t>
            </w:r>
          </w:p>
        </w:tc>
        <w:tc>
          <w:tcPr>
            <w:tcW w:w="2127" w:type="dxa"/>
            <w:vAlign w:val="center"/>
          </w:tcPr>
          <w:p w14:paraId="2D88818D" w14:textId="77777777" w:rsidR="00DF7BD1" w:rsidRPr="001C4F69" w:rsidRDefault="00DF7BD1" w:rsidP="00D24450">
            <w:pPr>
              <w:spacing w:before="0" w:after="0"/>
              <w:jc w:val="center"/>
              <w:rPr>
                <w:sz w:val="16"/>
                <w:szCs w:val="16"/>
              </w:rPr>
            </w:pPr>
            <w:r w:rsidRPr="001C4F69">
              <w:rPr>
                <w:sz w:val="16"/>
                <w:szCs w:val="16"/>
              </w:rPr>
              <w:t>EKG + EchoC + Thoracic X-Ray</w:t>
            </w:r>
          </w:p>
        </w:tc>
        <w:tc>
          <w:tcPr>
            <w:tcW w:w="3827" w:type="dxa"/>
            <w:vAlign w:val="center"/>
          </w:tcPr>
          <w:p w14:paraId="5E7D0AD6" w14:textId="3F7F6C3D" w:rsidR="00DF7BD1" w:rsidRPr="001C4F69" w:rsidRDefault="00195DA1" w:rsidP="00D24450">
            <w:pPr>
              <w:spacing w:before="0" w:after="0"/>
              <w:jc w:val="center"/>
              <w:rPr>
                <w:sz w:val="16"/>
                <w:szCs w:val="16"/>
              </w:rPr>
            </w:pPr>
            <w:r>
              <w:rPr>
                <w:sz w:val="16"/>
                <w:szCs w:val="16"/>
              </w:rPr>
              <w:t>Rocha criteria</w:t>
            </w:r>
            <w:r w:rsidRPr="00203FFE">
              <w:rPr>
                <w:sz w:val="16"/>
                <w:szCs w:val="16"/>
              </w:rPr>
              <w:t>*</w:t>
            </w:r>
            <w:r>
              <w:rPr>
                <w:sz w:val="16"/>
                <w:szCs w:val="16"/>
                <w:vertAlign w:val="superscript"/>
              </w:rPr>
              <w:t>4</w:t>
            </w:r>
          </w:p>
        </w:tc>
        <w:tc>
          <w:tcPr>
            <w:tcW w:w="2410" w:type="dxa"/>
            <w:vAlign w:val="center"/>
          </w:tcPr>
          <w:p w14:paraId="7E15AABA" w14:textId="77777777" w:rsidR="00DF7BD1" w:rsidRPr="001C4F69" w:rsidRDefault="00DF7BD1" w:rsidP="00D24450">
            <w:pPr>
              <w:spacing w:before="0" w:after="0"/>
              <w:jc w:val="center"/>
              <w:rPr>
                <w:sz w:val="16"/>
                <w:szCs w:val="16"/>
              </w:rPr>
            </w:pPr>
            <w:r w:rsidRPr="001C4F69">
              <w:rPr>
                <w:sz w:val="16"/>
                <w:szCs w:val="16"/>
              </w:rPr>
              <w:t>CCC1: 3</w:t>
            </w:r>
            <w:r w:rsidRPr="001C4F69">
              <w:rPr>
                <w:sz w:val="16"/>
                <w:szCs w:val="16"/>
              </w:rPr>
              <w:br/>
              <w:t>CCC2: 4</w:t>
            </w:r>
            <w:r w:rsidRPr="001C4F69">
              <w:rPr>
                <w:sz w:val="16"/>
                <w:szCs w:val="16"/>
              </w:rPr>
              <w:br/>
              <w:t>CCC3: 16</w:t>
            </w:r>
            <w:r w:rsidRPr="001C4F69">
              <w:rPr>
                <w:sz w:val="16"/>
                <w:szCs w:val="16"/>
              </w:rPr>
              <w:br/>
              <w:t xml:space="preserve">CCC4: 7 </w:t>
            </w:r>
            <w:r w:rsidRPr="001C4F69">
              <w:rPr>
                <w:sz w:val="16"/>
                <w:szCs w:val="16"/>
              </w:rPr>
              <w:br/>
              <w:t>CCC5: 38</w:t>
            </w:r>
          </w:p>
        </w:tc>
        <w:tc>
          <w:tcPr>
            <w:tcW w:w="3288" w:type="dxa"/>
            <w:vAlign w:val="center"/>
          </w:tcPr>
          <w:p w14:paraId="20438C7F" w14:textId="77777777" w:rsidR="00DF7BD1" w:rsidRPr="001C4F69" w:rsidRDefault="00DF7BD1" w:rsidP="00D24450">
            <w:pPr>
              <w:spacing w:before="0" w:after="0"/>
              <w:jc w:val="center"/>
              <w:rPr>
                <w:sz w:val="16"/>
                <w:szCs w:val="16"/>
              </w:rPr>
            </w:pPr>
            <w:r>
              <w:rPr>
                <w:sz w:val="16"/>
                <w:szCs w:val="16"/>
              </w:rPr>
              <w:t>No specified</w:t>
            </w:r>
          </w:p>
        </w:tc>
      </w:tr>
      <w:tr w:rsidR="00DF7BD1" w:rsidRPr="001C4F69" w14:paraId="7DE8D406" w14:textId="77777777" w:rsidTr="00AD6C82">
        <w:trPr>
          <w:trHeight w:val="987"/>
        </w:trPr>
        <w:tc>
          <w:tcPr>
            <w:tcW w:w="2263" w:type="dxa"/>
            <w:vAlign w:val="center"/>
          </w:tcPr>
          <w:p w14:paraId="53FD2642" w14:textId="77777777" w:rsidR="00DF7BD1" w:rsidRPr="0057464F" w:rsidRDefault="00DF7BD1" w:rsidP="00D24450">
            <w:pPr>
              <w:spacing w:before="0" w:after="0"/>
              <w:jc w:val="center"/>
              <w:rPr>
                <w:sz w:val="16"/>
                <w:szCs w:val="16"/>
                <w:lang w:val="es-ES"/>
              </w:rPr>
            </w:pPr>
            <w:r w:rsidRPr="0057464F">
              <w:rPr>
                <w:b/>
                <w:sz w:val="16"/>
                <w:szCs w:val="16"/>
                <w:lang w:val="es-ES"/>
              </w:rPr>
              <w:t>Salvador F.</w:t>
            </w:r>
            <w:r w:rsidRPr="0057464F">
              <w:rPr>
                <w:sz w:val="16"/>
                <w:szCs w:val="16"/>
                <w:lang w:val="es-ES"/>
              </w:rPr>
              <w:t xml:space="preserve"> Et al 2020</w:t>
            </w:r>
            <w:r w:rsidRPr="0057464F">
              <w:rPr>
                <w:sz w:val="16"/>
                <w:szCs w:val="16"/>
                <w:lang w:val="es-ES"/>
              </w:rPr>
              <w:br/>
              <w:t>Spain</w:t>
            </w:r>
          </w:p>
        </w:tc>
        <w:tc>
          <w:tcPr>
            <w:tcW w:w="2127" w:type="dxa"/>
            <w:vAlign w:val="center"/>
          </w:tcPr>
          <w:p w14:paraId="31B184C6" w14:textId="77777777" w:rsidR="00DF7BD1" w:rsidRPr="001C4F69" w:rsidRDefault="00DF7BD1" w:rsidP="00D24450">
            <w:pPr>
              <w:spacing w:before="0" w:after="0"/>
              <w:jc w:val="center"/>
              <w:rPr>
                <w:sz w:val="16"/>
                <w:szCs w:val="16"/>
              </w:rPr>
            </w:pPr>
            <w:r w:rsidRPr="001C4F69">
              <w:rPr>
                <w:sz w:val="16"/>
                <w:szCs w:val="16"/>
              </w:rPr>
              <w:t>EKG + Thoracic X-Ray</w:t>
            </w:r>
          </w:p>
        </w:tc>
        <w:tc>
          <w:tcPr>
            <w:tcW w:w="3827" w:type="dxa"/>
            <w:vAlign w:val="center"/>
          </w:tcPr>
          <w:p w14:paraId="023F6EC2" w14:textId="166838BA" w:rsidR="00DF7BD1" w:rsidRPr="001C4F69" w:rsidRDefault="00DF7BD1" w:rsidP="00D24450">
            <w:pPr>
              <w:spacing w:before="0" w:after="0"/>
              <w:jc w:val="center"/>
              <w:rPr>
                <w:sz w:val="16"/>
                <w:szCs w:val="16"/>
              </w:rPr>
            </w:pPr>
            <w:r>
              <w:rPr>
                <w:sz w:val="16"/>
                <w:szCs w:val="16"/>
              </w:rPr>
              <w:t>Kuschnir c</w:t>
            </w:r>
            <w:r w:rsidR="00203FFE">
              <w:rPr>
                <w:sz w:val="16"/>
                <w:szCs w:val="16"/>
              </w:rPr>
              <w:t>riteria</w:t>
            </w:r>
            <w:r w:rsidR="00203FFE" w:rsidRPr="00203FFE">
              <w:rPr>
                <w:sz w:val="16"/>
                <w:szCs w:val="16"/>
              </w:rPr>
              <w:t>*</w:t>
            </w:r>
            <w:r w:rsidR="00203FFE" w:rsidRPr="00203FFE">
              <w:rPr>
                <w:sz w:val="16"/>
                <w:szCs w:val="16"/>
                <w:vertAlign w:val="superscript"/>
              </w:rPr>
              <w:t>2</w:t>
            </w:r>
          </w:p>
        </w:tc>
        <w:tc>
          <w:tcPr>
            <w:tcW w:w="2410" w:type="dxa"/>
            <w:vAlign w:val="center"/>
          </w:tcPr>
          <w:p w14:paraId="5688BF40" w14:textId="0D114B13" w:rsidR="00DF7BD1" w:rsidRPr="001C4F69" w:rsidRDefault="00DF7BD1" w:rsidP="00D24450">
            <w:pPr>
              <w:spacing w:before="0" w:after="0"/>
              <w:jc w:val="center"/>
              <w:rPr>
                <w:sz w:val="16"/>
                <w:szCs w:val="16"/>
              </w:rPr>
            </w:pPr>
            <w:r w:rsidRPr="001C4F69">
              <w:rPr>
                <w:sz w:val="16"/>
                <w:szCs w:val="16"/>
              </w:rPr>
              <w:t>Kus</w:t>
            </w:r>
            <w:r w:rsidR="00203FFE">
              <w:rPr>
                <w:sz w:val="16"/>
                <w:szCs w:val="16"/>
              </w:rPr>
              <w:t>c</w:t>
            </w:r>
            <w:r w:rsidRPr="001C4F69">
              <w:rPr>
                <w:sz w:val="16"/>
                <w:szCs w:val="16"/>
              </w:rPr>
              <w:t>hnir 1: 8</w:t>
            </w:r>
            <w:r w:rsidRPr="001C4F69">
              <w:rPr>
                <w:sz w:val="16"/>
                <w:szCs w:val="16"/>
              </w:rPr>
              <w:br/>
              <w:t>Kus</w:t>
            </w:r>
            <w:r w:rsidR="00203FFE">
              <w:rPr>
                <w:sz w:val="16"/>
                <w:szCs w:val="16"/>
              </w:rPr>
              <w:t>c</w:t>
            </w:r>
            <w:r w:rsidRPr="001C4F69">
              <w:rPr>
                <w:sz w:val="16"/>
                <w:szCs w:val="16"/>
              </w:rPr>
              <w:t>hnir 2: 1</w:t>
            </w:r>
            <w:r w:rsidRPr="001C4F69">
              <w:rPr>
                <w:sz w:val="16"/>
                <w:szCs w:val="16"/>
              </w:rPr>
              <w:br/>
              <w:t>Kus</w:t>
            </w:r>
            <w:r w:rsidR="00203FFE">
              <w:rPr>
                <w:sz w:val="16"/>
                <w:szCs w:val="16"/>
              </w:rPr>
              <w:t>c</w:t>
            </w:r>
            <w:r w:rsidRPr="001C4F69">
              <w:rPr>
                <w:sz w:val="16"/>
                <w:szCs w:val="16"/>
              </w:rPr>
              <w:t>hnir 3: 2</w:t>
            </w:r>
          </w:p>
        </w:tc>
        <w:tc>
          <w:tcPr>
            <w:tcW w:w="3288" w:type="dxa"/>
            <w:vAlign w:val="center"/>
          </w:tcPr>
          <w:p w14:paraId="571DCBA0" w14:textId="77777777" w:rsidR="00DF7BD1" w:rsidRDefault="00DF7BD1" w:rsidP="00D24450">
            <w:pPr>
              <w:spacing w:before="0" w:after="0"/>
              <w:jc w:val="center"/>
              <w:rPr>
                <w:sz w:val="16"/>
                <w:szCs w:val="16"/>
              </w:rPr>
            </w:pPr>
            <w:r>
              <w:rPr>
                <w:sz w:val="16"/>
                <w:szCs w:val="16"/>
              </w:rPr>
              <w:t>Only 7 patients specified:</w:t>
            </w:r>
          </w:p>
          <w:p w14:paraId="2D198DA5" w14:textId="77777777" w:rsidR="00DF7BD1" w:rsidRDefault="00DF7BD1" w:rsidP="00D24450">
            <w:pPr>
              <w:spacing w:before="0" w:after="0"/>
              <w:jc w:val="center"/>
              <w:rPr>
                <w:sz w:val="16"/>
                <w:szCs w:val="16"/>
              </w:rPr>
            </w:pPr>
            <w:r>
              <w:rPr>
                <w:sz w:val="16"/>
                <w:szCs w:val="16"/>
              </w:rPr>
              <w:t>RBBB: 4</w:t>
            </w:r>
          </w:p>
          <w:p w14:paraId="485BC896" w14:textId="77777777" w:rsidR="00DF7BD1" w:rsidRDefault="00DF7BD1" w:rsidP="00D24450">
            <w:pPr>
              <w:spacing w:before="0" w:after="0"/>
              <w:jc w:val="center"/>
              <w:rPr>
                <w:sz w:val="16"/>
                <w:szCs w:val="16"/>
              </w:rPr>
            </w:pPr>
            <w:r>
              <w:rPr>
                <w:sz w:val="16"/>
                <w:szCs w:val="16"/>
              </w:rPr>
              <w:t>LAHB: 2</w:t>
            </w:r>
          </w:p>
          <w:p w14:paraId="042AED93" w14:textId="77777777" w:rsidR="00DF7BD1" w:rsidRPr="001C4F69" w:rsidRDefault="00DF7BD1" w:rsidP="00D24450">
            <w:pPr>
              <w:spacing w:before="0" w:after="0"/>
              <w:jc w:val="center"/>
              <w:rPr>
                <w:sz w:val="16"/>
                <w:szCs w:val="16"/>
              </w:rPr>
            </w:pPr>
            <w:r>
              <w:rPr>
                <w:sz w:val="16"/>
                <w:szCs w:val="16"/>
              </w:rPr>
              <w:t>LPHB: 1</w:t>
            </w:r>
          </w:p>
        </w:tc>
      </w:tr>
      <w:tr w:rsidR="00DF7BD1" w:rsidRPr="001C4F69" w14:paraId="170B57B6" w14:textId="77777777" w:rsidTr="00AD6C82">
        <w:trPr>
          <w:trHeight w:val="987"/>
        </w:trPr>
        <w:tc>
          <w:tcPr>
            <w:tcW w:w="2263" w:type="dxa"/>
            <w:vAlign w:val="center"/>
          </w:tcPr>
          <w:p w14:paraId="681AF026" w14:textId="77777777" w:rsidR="00DF7BD1" w:rsidRPr="0057464F" w:rsidRDefault="00DF7BD1" w:rsidP="00D24450">
            <w:pPr>
              <w:spacing w:before="0" w:after="0"/>
              <w:jc w:val="center"/>
              <w:rPr>
                <w:sz w:val="16"/>
                <w:szCs w:val="16"/>
                <w:lang w:val="es-ES"/>
              </w:rPr>
            </w:pPr>
            <w:r w:rsidRPr="0057464F">
              <w:rPr>
                <w:b/>
                <w:sz w:val="16"/>
                <w:szCs w:val="16"/>
                <w:lang w:val="es-ES"/>
              </w:rPr>
              <w:lastRenderedPageBreak/>
              <w:t>Imai K.</w:t>
            </w:r>
            <w:r w:rsidRPr="0057464F">
              <w:rPr>
                <w:sz w:val="16"/>
                <w:szCs w:val="16"/>
                <w:lang w:val="es-ES"/>
              </w:rPr>
              <w:t xml:space="preserve"> Et al 2019</w:t>
            </w:r>
            <w:r w:rsidRPr="0057464F">
              <w:rPr>
                <w:sz w:val="16"/>
                <w:szCs w:val="16"/>
                <w:lang w:val="es-ES"/>
              </w:rPr>
              <w:br/>
              <w:t>Japan</w:t>
            </w:r>
          </w:p>
        </w:tc>
        <w:tc>
          <w:tcPr>
            <w:tcW w:w="2127" w:type="dxa"/>
            <w:vAlign w:val="center"/>
          </w:tcPr>
          <w:p w14:paraId="6C7BD950" w14:textId="77777777" w:rsidR="00DF7BD1" w:rsidRPr="001C4F69" w:rsidRDefault="00DF7BD1" w:rsidP="00D24450">
            <w:pPr>
              <w:spacing w:before="0" w:after="0"/>
              <w:jc w:val="center"/>
              <w:rPr>
                <w:sz w:val="16"/>
                <w:szCs w:val="16"/>
              </w:rPr>
            </w:pPr>
            <w:r w:rsidRPr="001C4F69">
              <w:rPr>
                <w:sz w:val="16"/>
                <w:szCs w:val="16"/>
              </w:rPr>
              <w:t>EKG + EchoC</w:t>
            </w:r>
          </w:p>
        </w:tc>
        <w:tc>
          <w:tcPr>
            <w:tcW w:w="3827" w:type="dxa"/>
            <w:vAlign w:val="center"/>
          </w:tcPr>
          <w:p w14:paraId="664CC766" w14:textId="77777777" w:rsidR="00DF7BD1" w:rsidRPr="001C4F69" w:rsidRDefault="00DF7BD1" w:rsidP="00D24450">
            <w:pPr>
              <w:spacing w:before="0" w:after="0"/>
              <w:jc w:val="center"/>
              <w:rPr>
                <w:sz w:val="16"/>
                <w:szCs w:val="16"/>
              </w:rPr>
            </w:pPr>
            <w:r w:rsidRPr="001C4F69">
              <w:rPr>
                <w:sz w:val="16"/>
                <w:szCs w:val="16"/>
              </w:rPr>
              <w:t>CCC: 4</w:t>
            </w:r>
          </w:p>
        </w:tc>
        <w:tc>
          <w:tcPr>
            <w:tcW w:w="2410" w:type="dxa"/>
            <w:vAlign w:val="center"/>
          </w:tcPr>
          <w:p w14:paraId="2A8A7F21" w14:textId="77777777" w:rsidR="00DF7BD1" w:rsidRPr="001C4F69" w:rsidRDefault="00DF7BD1" w:rsidP="00D24450">
            <w:pPr>
              <w:spacing w:before="0" w:after="0"/>
              <w:jc w:val="center"/>
              <w:rPr>
                <w:sz w:val="16"/>
                <w:szCs w:val="16"/>
              </w:rPr>
            </w:pPr>
            <w:r>
              <w:rPr>
                <w:sz w:val="16"/>
                <w:szCs w:val="16"/>
              </w:rPr>
              <w:t>No specified</w:t>
            </w:r>
          </w:p>
        </w:tc>
        <w:tc>
          <w:tcPr>
            <w:tcW w:w="3288" w:type="dxa"/>
            <w:vAlign w:val="center"/>
          </w:tcPr>
          <w:p w14:paraId="1E3BDE1F" w14:textId="77777777" w:rsidR="00DF7BD1" w:rsidRDefault="00DF7BD1" w:rsidP="00D24450">
            <w:pPr>
              <w:spacing w:before="0" w:after="0"/>
              <w:jc w:val="center"/>
              <w:rPr>
                <w:sz w:val="16"/>
                <w:szCs w:val="16"/>
              </w:rPr>
            </w:pPr>
            <w:r>
              <w:rPr>
                <w:sz w:val="16"/>
                <w:szCs w:val="16"/>
              </w:rPr>
              <w:t>Left heart failure: 3</w:t>
            </w:r>
          </w:p>
          <w:p w14:paraId="79C50986" w14:textId="77777777" w:rsidR="00DF7BD1" w:rsidRPr="001C4F69" w:rsidRDefault="00DF7BD1" w:rsidP="00D24450">
            <w:pPr>
              <w:spacing w:before="0" w:after="0"/>
              <w:jc w:val="center"/>
              <w:rPr>
                <w:sz w:val="16"/>
                <w:szCs w:val="16"/>
              </w:rPr>
            </w:pPr>
            <w:r>
              <w:rPr>
                <w:sz w:val="16"/>
                <w:szCs w:val="16"/>
              </w:rPr>
              <w:t>Arrythmia: 1</w:t>
            </w:r>
          </w:p>
        </w:tc>
      </w:tr>
    </w:tbl>
    <w:p w14:paraId="2930A887" w14:textId="77777777" w:rsidR="00DF7BD1" w:rsidRDefault="00DF7BD1" w:rsidP="00DF7BD1"/>
    <w:p w14:paraId="4ABDFA7D" w14:textId="0CD20406" w:rsidR="00DF7BD1" w:rsidRDefault="00DF7BD1" w:rsidP="00DF7BD1">
      <w:pPr>
        <w:rPr>
          <w:sz w:val="16"/>
          <w:szCs w:val="16"/>
        </w:rPr>
      </w:pPr>
      <w:r w:rsidRPr="00670EDC">
        <w:rPr>
          <w:sz w:val="16"/>
          <w:szCs w:val="16"/>
        </w:rPr>
        <w:t xml:space="preserve">Abbreviations: </w:t>
      </w:r>
      <w:r>
        <w:rPr>
          <w:sz w:val="16"/>
          <w:szCs w:val="16"/>
        </w:rPr>
        <w:t>bpm: beat per minute; CCC: chronic chagasic cardiomyopathy; EchoC: echocardiography; EKG: electrocardiogram;</w:t>
      </w:r>
      <w:r w:rsidRPr="00D9416F">
        <w:rPr>
          <w:sz w:val="16"/>
          <w:szCs w:val="16"/>
        </w:rPr>
        <w:t xml:space="preserve"> </w:t>
      </w:r>
      <w:r>
        <w:rPr>
          <w:sz w:val="16"/>
          <w:szCs w:val="16"/>
        </w:rPr>
        <w:t>LAHB: left anterior hemiblock; LPHB: left posterior hemiblock; LVEF: left ventricle ejection fraction; PCR: polymerase chain reaction; RBBB: right bundle branch block; SB: sinus bradycardia.</w:t>
      </w:r>
    </w:p>
    <w:p w14:paraId="6FF1227C" w14:textId="30F7961A" w:rsidR="00203FFE" w:rsidRPr="00355C33" w:rsidRDefault="00203FFE" w:rsidP="003E4C8E">
      <w:pPr>
        <w:rPr>
          <w:i/>
          <w:iCs/>
          <w:sz w:val="16"/>
          <w:szCs w:val="16"/>
        </w:rPr>
      </w:pPr>
      <w:r w:rsidRPr="00203FFE">
        <w:rPr>
          <w:sz w:val="16"/>
          <w:szCs w:val="16"/>
        </w:rPr>
        <w:t>*</w:t>
      </w:r>
      <w:r>
        <w:rPr>
          <w:sz w:val="16"/>
          <w:szCs w:val="16"/>
          <w:vertAlign w:val="superscript"/>
        </w:rPr>
        <w:t>1</w:t>
      </w:r>
      <w:r>
        <w:rPr>
          <w:sz w:val="16"/>
          <w:szCs w:val="16"/>
        </w:rPr>
        <w:t>:</w:t>
      </w:r>
      <w:r w:rsidR="003E4C8E">
        <w:rPr>
          <w:sz w:val="16"/>
          <w:szCs w:val="16"/>
        </w:rPr>
        <w:t xml:space="preserve"> Minnesota code classification is a method used for EKG interpretation </w:t>
      </w:r>
      <w:r w:rsidR="00355C33">
        <w:rPr>
          <w:sz w:val="16"/>
          <w:szCs w:val="16"/>
        </w:rPr>
        <w:t>un</w:t>
      </w:r>
      <w:r w:rsidR="003E4C8E">
        <w:rPr>
          <w:sz w:val="16"/>
          <w:szCs w:val="16"/>
        </w:rPr>
        <w:t xml:space="preserve">specific </w:t>
      </w:r>
      <w:r w:rsidR="00355C33">
        <w:rPr>
          <w:sz w:val="16"/>
          <w:szCs w:val="16"/>
        </w:rPr>
        <w:t>for</w:t>
      </w:r>
      <w:r w:rsidR="003E4C8E">
        <w:rPr>
          <w:sz w:val="16"/>
          <w:szCs w:val="16"/>
        </w:rPr>
        <w:t xml:space="preserve"> CD. </w:t>
      </w:r>
      <w:r w:rsidR="003E4C8E" w:rsidRPr="00355C33">
        <w:rPr>
          <w:i/>
          <w:iCs/>
          <w:sz w:val="16"/>
          <w:szCs w:val="16"/>
        </w:rPr>
        <w:t>Prineas, RJ.Crow, RS., Blackburn, H., editors. The Minnesota Code Manual of electrocardiographic Findings. Littleton, MA: John Wright-PSG; 1982.</w:t>
      </w:r>
    </w:p>
    <w:p w14:paraId="1069A6CF" w14:textId="77777777" w:rsidR="00355C33" w:rsidRDefault="00203FFE" w:rsidP="00DF7BD1">
      <w:pPr>
        <w:rPr>
          <w:sz w:val="16"/>
          <w:szCs w:val="16"/>
        </w:rPr>
      </w:pPr>
      <w:r w:rsidRPr="00203FFE">
        <w:rPr>
          <w:sz w:val="16"/>
          <w:szCs w:val="16"/>
        </w:rPr>
        <w:t>*</w:t>
      </w:r>
      <w:r w:rsidRPr="00203FFE">
        <w:rPr>
          <w:sz w:val="16"/>
          <w:szCs w:val="16"/>
          <w:vertAlign w:val="superscript"/>
        </w:rPr>
        <w:t>2</w:t>
      </w:r>
      <w:r>
        <w:rPr>
          <w:sz w:val="16"/>
          <w:szCs w:val="16"/>
        </w:rPr>
        <w:t>:</w:t>
      </w:r>
      <w:r w:rsidR="003E4C8E">
        <w:rPr>
          <w:sz w:val="16"/>
          <w:szCs w:val="16"/>
        </w:rPr>
        <w:t xml:space="preserve"> Group 0: normal EKG and chest X-Ray; Group 1: abnormal EKG without cardiac enlargement; Group 2: abnormal EKG and cardiac enlargement without clinical signs of heart failure; Group 3: </w:t>
      </w:r>
      <w:r w:rsidR="00355C33">
        <w:rPr>
          <w:sz w:val="16"/>
          <w:szCs w:val="16"/>
        </w:rPr>
        <w:t>heart failure.</w:t>
      </w:r>
    </w:p>
    <w:p w14:paraId="16E6DC00" w14:textId="14C3E21E" w:rsidR="00203FFE" w:rsidRDefault="00203FFE" w:rsidP="00DF7BD1">
      <w:pPr>
        <w:rPr>
          <w:sz w:val="16"/>
          <w:szCs w:val="16"/>
        </w:rPr>
      </w:pPr>
      <w:r w:rsidRPr="00203FFE">
        <w:rPr>
          <w:sz w:val="16"/>
          <w:szCs w:val="16"/>
        </w:rPr>
        <w:t>*</w:t>
      </w:r>
      <w:r>
        <w:rPr>
          <w:sz w:val="16"/>
          <w:szCs w:val="16"/>
          <w:vertAlign w:val="superscript"/>
        </w:rPr>
        <w:t>3</w:t>
      </w:r>
      <w:r>
        <w:rPr>
          <w:sz w:val="16"/>
          <w:szCs w:val="16"/>
        </w:rPr>
        <w:t xml:space="preserve">: </w:t>
      </w:r>
      <w:r w:rsidR="00A47AF0">
        <w:rPr>
          <w:sz w:val="16"/>
          <w:szCs w:val="16"/>
        </w:rPr>
        <w:t>New York Heart Association classification for heart failure: NYHA I: structural myocardial changes, NYHA II: small decrease in exercise tolerance; NYHA III: significant decrease in exercise tolerance; NYHA IV: symptoms of heart failure in rest or during small exercise.</w:t>
      </w:r>
    </w:p>
    <w:p w14:paraId="39C64E79" w14:textId="55503A77" w:rsidR="00195DA1" w:rsidRPr="00203FFE" w:rsidRDefault="00195DA1" w:rsidP="003C14D3">
      <w:pPr>
        <w:spacing w:before="0" w:after="0"/>
        <w:rPr>
          <w:sz w:val="16"/>
          <w:szCs w:val="16"/>
        </w:rPr>
      </w:pPr>
      <w:r w:rsidRPr="00203FFE">
        <w:rPr>
          <w:sz w:val="16"/>
          <w:szCs w:val="16"/>
        </w:rPr>
        <w:t>*</w:t>
      </w:r>
      <w:r>
        <w:rPr>
          <w:sz w:val="16"/>
          <w:szCs w:val="16"/>
          <w:vertAlign w:val="superscript"/>
        </w:rPr>
        <w:t>4</w:t>
      </w:r>
      <w:r>
        <w:rPr>
          <w:sz w:val="16"/>
          <w:szCs w:val="16"/>
        </w:rPr>
        <w:t>: CCC1: minimal alteration on EchoC or Holter; CCC2: NYHA1 and minor EKG findings: : low voltage, LHAB, minor ST changes…; CCC3: NYHA 2 and EKG findings: RBBB or ventricular extrasystole; CCC4: significant EKG alterations: RBBB + LHAB, Q waves, ST alterations, LBBB, atrio-ventricular block; CCC5: cardiac enlargement</w:t>
      </w:r>
    </w:p>
    <w:p w14:paraId="753F7722" w14:textId="77777777" w:rsidR="00DF7BD1" w:rsidRDefault="00DF7BD1" w:rsidP="00DF7BD1">
      <w:pPr>
        <w:widowControl w:val="0"/>
        <w:spacing w:line="480" w:lineRule="auto"/>
        <w:jc w:val="both"/>
      </w:pPr>
    </w:p>
    <w:p w14:paraId="1ECA3882" w14:textId="77777777" w:rsidR="00DF7BD1" w:rsidRDefault="00DF7BD1" w:rsidP="00DF7BD1">
      <w:pPr>
        <w:widowControl w:val="0"/>
        <w:spacing w:line="480" w:lineRule="auto"/>
        <w:jc w:val="both"/>
      </w:pPr>
    </w:p>
    <w:p w14:paraId="4EE68EF2" w14:textId="77777777" w:rsidR="00DF7BD1" w:rsidRDefault="00DF7BD1" w:rsidP="00DF7BD1">
      <w:pPr>
        <w:widowControl w:val="0"/>
        <w:spacing w:line="480" w:lineRule="auto"/>
        <w:jc w:val="both"/>
      </w:pPr>
    </w:p>
    <w:p w14:paraId="7E06AAD5" w14:textId="77777777" w:rsidR="00DF7BD1" w:rsidRDefault="00DF7BD1" w:rsidP="00DF7BD1">
      <w:pPr>
        <w:widowControl w:val="0"/>
        <w:spacing w:line="480" w:lineRule="auto"/>
        <w:jc w:val="both"/>
      </w:pPr>
    </w:p>
    <w:p w14:paraId="60D4B42C" w14:textId="77777777" w:rsidR="00DF7BD1" w:rsidRDefault="00DF7BD1" w:rsidP="00DF7BD1">
      <w:pPr>
        <w:widowControl w:val="0"/>
        <w:spacing w:line="480" w:lineRule="auto"/>
        <w:jc w:val="both"/>
      </w:pPr>
    </w:p>
    <w:p w14:paraId="5B10F37E" w14:textId="77777777" w:rsidR="00DF7BD1" w:rsidRDefault="00DF7BD1" w:rsidP="00DF7BD1">
      <w:pPr>
        <w:widowControl w:val="0"/>
        <w:spacing w:line="480" w:lineRule="auto"/>
        <w:jc w:val="both"/>
      </w:pPr>
    </w:p>
    <w:p w14:paraId="345A1E1D" w14:textId="77777777" w:rsidR="00DF7BD1" w:rsidRDefault="00DF7BD1" w:rsidP="00DF7BD1">
      <w:pPr>
        <w:widowControl w:val="0"/>
        <w:spacing w:line="480" w:lineRule="auto"/>
        <w:jc w:val="both"/>
      </w:pPr>
    </w:p>
    <w:p w14:paraId="00420340" w14:textId="77777777" w:rsidR="00DF7BD1" w:rsidRDefault="00DF7BD1" w:rsidP="00DF7BD1">
      <w:pPr>
        <w:spacing w:line="260" w:lineRule="auto"/>
        <w:sectPr w:rsidR="00DF7BD1" w:rsidSect="0075080B">
          <w:pgSz w:w="16838" w:h="11906" w:orient="landscape"/>
          <w:pgMar w:top="1701" w:right="1418" w:bottom="1701" w:left="1418" w:header="709" w:footer="709" w:gutter="0"/>
          <w:pgNumType w:start="1"/>
          <w:cols w:space="720"/>
        </w:sectPr>
      </w:pPr>
    </w:p>
    <w:p w14:paraId="7F835103" w14:textId="77777777" w:rsidR="00DF7BD1" w:rsidRDefault="00DF7BD1" w:rsidP="00DF7BD1">
      <w:pPr>
        <w:spacing w:line="260" w:lineRule="auto"/>
      </w:pPr>
    </w:p>
    <w:p w14:paraId="6BC7EB15" w14:textId="6FD77C46" w:rsidR="00DF7BD1" w:rsidRPr="00891BB2" w:rsidRDefault="00D24450" w:rsidP="00DF7BD1">
      <w:pPr>
        <w:widowControl w:val="0"/>
        <w:spacing w:line="480" w:lineRule="auto"/>
        <w:jc w:val="both"/>
        <w:rPr>
          <w:b/>
          <w:sz w:val="16"/>
          <w:szCs w:val="16"/>
        </w:rPr>
      </w:pPr>
      <w:r>
        <w:rPr>
          <w:b/>
          <w:sz w:val="16"/>
          <w:szCs w:val="16"/>
        </w:rPr>
        <w:t xml:space="preserve">Figure </w:t>
      </w:r>
      <w:r w:rsidR="00DF7BD1">
        <w:rPr>
          <w:b/>
          <w:sz w:val="16"/>
          <w:szCs w:val="16"/>
        </w:rPr>
        <w:t>Appendix 5</w:t>
      </w:r>
      <w:r w:rsidR="00DF7BD1" w:rsidRPr="00891BB2">
        <w:rPr>
          <w:b/>
          <w:sz w:val="16"/>
          <w:szCs w:val="16"/>
        </w:rPr>
        <w:t>: QUIPS summary</w:t>
      </w:r>
      <w:r w:rsidR="00DF7BD1">
        <w:rPr>
          <w:b/>
          <w:sz w:val="16"/>
          <w:szCs w:val="16"/>
        </w:rPr>
        <w:t xml:space="preserve"> </w:t>
      </w:r>
    </w:p>
    <w:p w14:paraId="355852F2" w14:textId="77777777" w:rsidR="00DF7BD1" w:rsidRDefault="00DF7BD1" w:rsidP="00DF7BD1">
      <w:pPr>
        <w:widowControl w:val="0"/>
        <w:spacing w:line="480" w:lineRule="auto"/>
        <w:jc w:val="both"/>
      </w:pPr>
    </w:p>
    <w:p w14:paraId="1872EB21" w14:textId="77777777" w:rsidR="00DF7BD1" w:rsidRDefault="00DF7BD1" w:rsidP="00DF7BD1">
      <w:pPr>
        <w:widowControl w:val="0"/>
        <w:spacing w:line="480" w:lineRule="auto"/>
        <w:jc w:val="both"/>
        <w:rPr>
          <w:u w:val="single"/>
        </w:rPr>
      </w:pPr>
    </w:p>
    <w:p w14:paraId="0BB302F8" w14:textId="77777777" w:rsidR="00DF7BD1" w:rsidRDefault="00DF7BD1" w:rsidP="00DF7BD1">
      <w:pPr>
        <w:widowControl w:val="0"/>
        <w:spacing w:line="480" w:lineRule="auto"/>
        <w:jc w:val="both"/>
        <w:rPr>
          <w:u w:val="single"/>
        </w:rPr>
      </w:pPr>
    </w:p>
    <w:p w14:paraId="6D859D7D" w14:textId="77777777" w:rsidR="00DF7BD1" w:rsidRDefault="00DF7BD1" w:rsidP="00DF7BD1">
      <w:pPr>
        <w:widowControl w:val="0"/>
        <w:spacing w:line="480" w:lineRule="auto"/>
        <w:jc w:val="both"/>
        <w:rPr>
          <w:u w:val="single"/>
        </w:rPr>
      </w:pPr>
    </w:p>
    <w:p w14:paraId="39F7A37F" w14:textId="77777777" w:rsidR="00DF7BD1" w:rsidRDefault="00DF7BD1" w:rsidP="00DF7BD1">
      <w:pPr>
        <w:widowControl w:val="0"/>
        <w:spacing w:line="480" w:lineRule="auto"/>
        <w:jc w:val="both"/>
        <w:rPr>
          <w:u w:val="single"/>
        </w:rPr>
      </w:pPr>
    </w:p>
    <w:p w14:paraId="6C4805F1" w14:textId="77777777" w:rsidR="00DF7BD1" w:rsidRDefault="00DF7BD1" w:rsidP="00DF7BD1">
      <w:pPr>
        <w:widowControl w:val="0"/>
        <w:spacing w:line="480" w:lineRule="auto"/>
        <w:jc w:val="both"/>
        <w:rPr>
          <w:u w:val="single"/>
        </w:rPr>
      </w:pPr>
    </w:p>
    <w:p w14:paraId="2218E158" w14:textId="77777777" w:rsidR="00DF7BD1" w:rsidRDefault="00DF7BD1" w:rsidP="00DF7BD1">
      <w:pPr>
        <w:widowControl w:val="0"/>
        <w:spacing w:line="480" w:lineRule="auto"/>
        <w:jc w:val="both"/>
        <w:rPr>
          <w:u w:val="single"/>
        </w:rPr>
      </w:pPr>
    </w:p>
    <w:p w14:paraId="2F89AAF0" w14:textId="77777777" w:rsidR="00DF7BD1" w:rsidRDefault="00DF7BD1" w:rsidP="00DF7BD1">
      <w:pPr>
        <w:widowControl w:val="0"/>
        <w:spacing w:line="480" w:lineRule="auto"/>
        <w:jc w:val="both"/>
        <w:rPr>
          <w:u w:val="single"/>
        </w:rPr>
      </w:pPr>
    </w:p>
    <w:p w14:paraId="4F6F74FB" w14:textId="77777777" w:rsidR="00DF7BD1" w:rsidRDefault="00DF7BD1" w:rsidP="00DF7BD1">
      <w:pPr>
        <w:widowControl w:val="0"/>
        <w:spacing w:line="480" w:lineRule="auto"/>
        <w:jc w:val="both"/>
        <w:rPr>
          <w:u w:val="single"/>
        </w:rPr>
        <w:sectPr w:rsidR="00DF7BD1" w:rsidSect="003D2900">
          <w:pgSz w:w="11906" w:h="16838"/>
          <w:pgMar w:top="1418" w:right="1701" w:bottom="1418" w:left="1701" w:header="709" w:footer="709" w:gutter="0"/>
          <w:pgNumType w:start="1"/>
          <w:cols w:space="720"/>
        </w:sectPr>
      </w:pPr>
    </w:p>
    <w:p w14:paraId="01E79914" w14:textId="77777777" w:rsidR="00DF7BD1" w:rsidRDefault="00DF7BD1" w:rsidP="00DF7BD1">
      <w:pPr>
        <w:widowControl w:val="0"/>
        <w:spacing w:line="480" w:lineRule="auto"/>
        <w:jc w:val="both"/>
        <w:rPr>
          <w:u w:val="single"/>
        </w:rPr>
      </w:pPr>
      <w:r>
        <w:rPr>
          <w:b/>
          <w:sz w:val="16"/>
          <w:szCs w:val="16"/>
        </w:rPr>
        <w:lastRenderedPageBreak/>
        <w:t>Appendix 6: Detailed QUIPS assessment by study</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12474"/>
      </w:tblGrid>
      <w:tr w:rsidR="00DF7BD1" w:rsidRPr="0093726B" w14:paraId="0901E474" w14:textId="77777777" w:rsidTr="00AD6C82">
        <w:trPr>
          <w:trHeight w:val="326"/>
        </w:trPr>
        <w:tc>
          <w:tcPr>
            <w:tcW w:w="1384" w:type="dxa"/>
            <w:shd w:val="clear" w:color="auto" w:fill="E7E6E6"/>
            <w:vAlign w:val="center"/>
          </w:tcPr>
          <w:p w14:paraId="2CE84A37" w14:textId="77777777" w:rsidR="00DF7BD1" w:rsidRPr="0093726B" w:rsidRDefault="00DF7BD1" w:rsidP="00AD6C82">
            <w:pPr>
              <w:spacing w:line="260" w:lineRule="auto"/>
              <w:jc w:val="center"/>
              <w:rPr>
                <w:b/>
                <w:sz w:val="16"/>
                <w:szCs w:val="16"/>
              </w:rPr>
            </w:pPr>
            <w:r w:rsidRPr="0093726B">
              <w:rPr>
                <w:b/>
                <w:sz w:val="16"/>
                <w:szCs w:val="16"/>
              </w:rPr>
              <w:t>Reference</w:t>
            </w:r>
          </w:p>
        </w:tc>
        <w:tc>
          <w:tcPr>
            <w:tcW w:w="12474" w:type="dxa"/>
            <w:shd w:val="clear" w:color="auto" w:fill="E7E6E6"/>
            <w:vAlign w:val="center"/>
          </w:tcPr>
          <w:p w14:paraId="6673F16E" w14:textId="77777777" w:rsidR="00DF7BD1" w:rsidRPr="0093726B" w:rsidRDefault="00DF7BD1" w:rsidP="00AD6C82">
            <w:pPr>
              <w:spacing w:line="260" w:lineRule="auto"/>
              <w:jc w:val="center"/>
              <w:rPr>
                <w:b/>
                <w:sz w:val="16"/>
                <w:szCs w:val="16"/>
              </w:rPr>
            </w:pPr>
            <w:r>
              <w:rPr>
                <w:b/>
                <w:sz w:val="16"/>
                <w:szCs w:val="16"/>
              </w:rPr>
              <w:t>Comments</w:t>
            </w:r>
          </w:p>
        </w:tc>
      </w:tr>
      <w:tr w:rsidR="00DF7BD1" w:rsidRPr="0093726B" w14:paraId="73D81EE6" w14:textId="77777777" w:rsidTr="00AD6C82">
        <w:trPr>
          <w:trHeight w:val="1281"/>
        </w:trPr>
        <w:tc>
          <w:tcPr>
            <w:tcW w:w="1384" w:type="dxa"/>
            <w:vAlign w:val="center"/>
          </w:tcPr>
          <w:p w14:paraId="28A5E14D" w14:textId="77777777" w:rsidR="00DF7BD1" w:rsidRPr="0057464F" w:rsidRDefault="00DF7BD1" w:rsidP="00AD6C82">
            <w:pPr>
              <w:spacing w:line="260" w:lineRule="auto"/>
              <w:jc w:val="center"/>
              <w:rPr>
                <w:sz w:val="22"/>
                <w:szCs w:val="20"/>
              </w:rPr>
            </w:pPr>
            <w:r w:rsidRPr="00196E5D">
              <w:rPr>
                <w:b/>
                <w:sz w:val="16"/>
                <w:szCs w:val="16"/>
              </w:rPr>
              <w:t xml:space="preserve">Salomone </w:t>
            </w:r>
            <w:r w:rsidRPr="00196E5D">
              <w:rPr>
                <w:sz w:val="16"/>
                <w:szCs w:val="16"/>
              </w:rPr>
              <w:t>2000</w:t>
            </w:r>
          </w:p>
        </w:tc>
        <w:tc>
          <w:tcPr>
            <w:tcW w:w="12474" w:type="dxa"/>
            <w:vAlign w:val="center"/>
          </w:tcPr>
          <w:p w14:paraId="7EC1126C" w14:textId="77777777" w:rsidR="00DF7BD1" w:rsidRDefault="00DF7BD1" w:rsidP="00AD6C82">
            <w:pPr>
              <w:spacing w:line="260" w:lineRule="auto"/>
              <w:rPr>
                <w:sz w:val="16"/>
                <w:szCs w:val="16"/>
              </w:rPr>
            </w:pPr>
            <w:r>
              <w:rPr>
                <w:sz w:val="16"/>
                <w:szCs w:val="16"/>
              </w:rPr>
              <w:t>Study participation: consecutive patients. Correct diagnosis method. However, no inclusion period specification.</w:t>
            </w:r>
          </w:p>
          <w:p w14:paraId="4FECB610" w14:textId="77777777" w:rsidR="00DF7BD1" w:rsidRDefault="00DF7BD1" w:rsidP="00AD6C82">
            <w:pPr>
              <w:spacing w:line="260" w:lineRule="auto"/>
              <w:rPr>
                <w:sz w:val="16"/>
                <w:szCs w:val="16"/>
              </w:rPr>
            </w:pPr>
            <w:r>
              <w:rPr>
                <w:sz w:val="16"/>
                <w:szCs w:val="16"/>
              </w:rPr>
              <w:t>Study attrition: no missing participants.</w:t>
            </w:r>
            <w:r w:rsidRPr="00F15210">
              <w:rPr>
                <w:sz w:val="18"/>
                <w:szCs w:val="18"/>
              </w:rPr>
              <w:t xml:space="preserve"> </w:t>
            </w:r>
          </w:p>
          <w:p w14:paraId="4711752E" w14:textId="77777777" w:rsidR="00DF7BD1" w:rsidRDefault="00DF7BD1" w:rsidP="00AD6C82">
            <w:pPr>
              <w:spacing w:line="260" w:lineRule="auto"/>
              <w:rPr>
                <w:sz w:val="16"/>
                <w:szCs w:val="16"/>
              </w:rPr>
            </w:pPr>
            <w:r>
              <w:rPr>
                <w:sz w:val="16"/>
                <w:szCs w:val="16"/>
              </w:rPr>
              <w:t>Prognostic factor measurement: sample collection and characteristics are well defined. PCR method is described. No cut-off values specified.</w:t>
            </w:r>
          </w:p>
          <w:p w14:paraId="03C938BC" w14:textId="77777777" w:rsidR="00DF7BD1" w:rsidRDefault="00DF7BD1" w:rsidP="00AD6C82">
            <w:pPr>
              <w:spacing w:line="260" w:lineRule="auto"/>
              <w:rPr>
                <w:sz w:val="16"/>
                <w:szCs w:val="16"/>
              </w:rPr>
            </w:pPr>
            <w:r>
              <w:rPr>
                <w:sz w:val="16"/>
                <w:szCs w:val="16"/>
              </w:rPr>
              <w:t xml:space="preserve">Outcome measurement: CCC criteria well described but they don’t use a standardized one. No individual characteristics are collected. </w:t>
            </w:r>
          </w:p>
          <w:p w14:paraId="599241A9" w14:textId="77777777" w:rsidR="00DF7BD1" w:rsidRDefault="00DF7BD1" w:rsidP="00AD6C82">
            <w:pPr>
              <w:spacing w:line="260" w:lineRule="auto"/>
              <w:rPr>
                <w:sz w:val="16"/>
                <w:szCs w:val="16"/>
              </w:rPr>
            </w:pPr>
            <w:r>
              <w:rPr>
                <w:sz w:val="16"/>
                <w:szCs w:val="16"/>
              </w:rPr>
              <w:t>Study confounding: there is no description or exclusion of possible cardiovascular risk confounders.</w:t>
            </w:r>
          </w:p>
          <w:p w14:paraId="5AEDE787" w14:textId="77777777" w:rsidR="00DF7BD1" w:rsidRPr="0093726B" w:rsidRDefault="00DF7BD1" w:rsidP="00AD6C82">
            <w:pPr>
              <w:spacing w:line="260" w:lineRule="auto"/>
              <w:rPr>
                <w:sz w:val="16"/>
                <w:szCs w:val="16"/>
              </w:rPr>
            </w:pPr>
            <w:r>
              <w:rPr>
                <w:sz w:val="16"/>
                <w:szCs w:val="16"/>
              </w:rPr>
              <w:t>Statistical analysis and reporting: data is well presented, and statistical analysis is appropriate.</w:t>
            </w:r>
          </w:p>
        </w:tc>
      </w:tr>
      <w:tr w:rsidR="00DF7BD1" w:rsidRPr="00AB31E3" w14:paraId="429701DC" w14:textId="77777777" w:rsidTr="00AD6C82">
        <w:trPr>
          <w:trHeight w:val="1256"/>
        </w:trPr>
        <w:tc>
          <w:tcPr>
            <w:tcW w:w="1384" w:type="dxa"/>
            <w:vAlign w:val="center"/>
          </w:tcPr>
          <w:p w14:paraId="45265D3C" w14:textId="77777777" w:rsidR="00DF7BD1" w:rsidRPr="00BA3C7F" w:rsidRDefault="00DF7BD1" w:rsidP="00AD6C82">
            <w:pPr>
              <w:spacing w:line="260" w:lineRule="auto"/>
              <w:jc w:val="center"/>
              <w:rPr>
                <w:sz w:val="16"/>
                <w:szCs w:val="16"/>
                <w:lang w:val="es-ES"/>
              </w:rPr>
            </w:pPr>
            <w:r w:rsidRPr="00BA3C7F">
              <w:rPr>
                <w:b/>
                <w:sz w:val="16"/>
                <w:szCs w:val="16"/>
                <w:lang w:val="es-ES"/>
              </w:rPr>
              <w:t>Carrasco M</w:t>
            </w:r>
            <w:r>
              <w:rPr>
                <w:sz w:val="16"/>
                <w:szCs w:val="16"/>
                <w:lang w:val="es-ES"/>
              </w:rPr>
              <w:t>. 2003</w:t>
            </w:r>
          </w:p>
        </w:tc>
        <w:tc>
          <w:tcPr>
            <w:tcW w:w="12474" w:type="dxa"/>
            <w:vAlign w:val="center"/>
          </w:tcPr>
          <w:p w14:paraId="6BD38E0D" w14:textId="77777777" w:rsidR="00DF7BD1" w:rsidRDefault="00DF7BD1" w:rsidP="00AD6C82">
            <w:pPr>
              <w:spacing w:line="260" w:lineRule="auto"/>
              <w:rPr>
                <w:sz w:val="16"/>
                <w:szCs w:val="16"/>
              </w:rPr>
            </w:pPr>
            <w:r>
              <w:rPr>
                <w:sz w:val="16"/>
                <w:szCs w:val="16"/>
              </w:rPr>
              <w:t>Study participation: consecutive patients. Correct diagnosis method, recruitment period and site are well specified.</w:t>
            </w:r>
          </w:p>
          <w:p w14:paraId="2DFD7EF6" w14:textId="77777777" w:rsidR="00DF7BD1" w:rsidRDefault="00DF7BD1" w:rsidP="00AD6C82">
            <w:pPr>
              <w:spacing w:line="260" w:lineRule="auto"/>
              <w:rPr>
                <w:sz w:val="16"/>
                <w:szCs w:val="16"/>
              </w:rPr>
            </w:pPr>
            <w:r>
              <w:rPr>
                <w:sz w:val="16"/>
                <w:szCs w:val="16"/>
              </w:rPr>
              <w:t>Study attrition: several patients are lost before PCR determination. No information on their characteristics or reason for their loss of follow-up.</w:t>
            </w:r>
          </w:p>
          <w:p w14:paraId="70FC6EF8" w14:textId="77777777" w:rsidR="00DF7BD1" w:rsidRDefault="00DF7BD1" w:rsidP="00AD6C82">
            <w:pPr>
              <w:spacing w:line="260" w:lineRule="auto"/>
              <w:rPr>
                <w:sz w:val="16"/>
                <w:szCs w:val="16"/>
              </w:rPr>
            </w:pPr>
            <w:r>
              <w:rPr>
                <w:sz w:val="16"/>
                <w:szCs w:val="16"/>
              </w:rPr>
              <w:t>Prognostic factor measurement: Sample collection and PCR method is well described. No cut-off values or internal/external controls are described.</w:t>
            </w:r>
          </w:p>
          <w:p w14:paraId="1F3A0480" w14:textId="77777777" w:rsidR="00DF7BD1" w:rsidRDefault="00DF7BD1" w:rsidP="00AD6C82">
            <w:pPr>
              <w:spacing w:line="260" w:lineRule="auto"/>
              <w:rPr>
                <w:sz w:val="16"/>
                <w:szCs w:val="16"/>
              </w:rPr>
            </w:pPr>
            <w:r>
              <w:rPr>
                <w:sz w:val="16"/>
                <w:szCs w:val="16"/>
              </w:rPr>
              <w:t>Outcome measurement: Although CCC assessment is well described; there is neither specific classification nor individual outcomes.</w:t>
            </w:r>
          </w:p>
          <w:p w14:paraId="0FCB6544" w14:textId="77777777" w:rsidR="00DF7BD1" w:rsidRDefault="00DF7BD1" w:rsidP="00AD6C82">
            <w:pPr>
              <w:spacing w:line="260" w:lineRule="auto"/>
              <w:rPr>
                <w:sz w:val="16"/>
                <w:szCs w:val="16"/>
              </w:rPr>
            </w:pPr>
            <w:r>
              <w:rPr>
                <w:sz w:val="16"/>
                <w:szCs w:val="16"/>
              </w:rPr>
              <w:t>Study confounding: there is no description or exclusion of possible cardiovascular risk confounders.</w:t>
            </w:r>
          </w:p>
          <w:p w14:paraId="08F88F1D" w14:textId="77777777" w:rsidR="00DF7BD1" w:rsidRPr="00BB4121" w:rsidRDefault="00DF7BD1" w:rsidP="00AD6C82">
            <w:pPr>
              <w:spacing w:line="260" w:lineRule="auto"/>
              <w:rPr>
                <w:sz w:val="16"/>
                <w:szCs w:val="16"/>
              </w:rPr>
            </w:pPr>
            <w:r>
              <w:rPr>
                <w:sz w:val="16"/>
                <w:szCs w:val="16"/>
              </w:rPr>
              <w:t>Statistical analysis and reporting: data and statistical analysis is well presented. However, both cardiac and digestive involvements are analyzed together.</w:t>
            </w:r>
          </w:p>
        </w:tc>
      </w:tr>
      <w:tr w:rsidR="00DF7BD1" w:rsidRPr="000A31E0" w14:paraId="5C4D19D5" w14:textId="77777777" w:rsidTr="00AD6C82">
        <w:trPr>
          <w:trHeight w:val="1259"/>
        </w:trPr>
        <w:tc>
          <w:tcPr>
            <w:tcW w:w="1384" w:type="dxa"/>
            <w:vAlign w:val="center"/>
          </w:tcPr>
          <w:p w14:paraId="362F22D9" w14:textId="77777777" w:rsidR="00DF7BD1" w:rsidRPr="0093726B" w:rsidRDefault="00DF7BD1" w:rsidP="00AD6C82">
            <w:pPr>
              <w:spacing w:line="260" w:lineRule="auto"/>
              <w:jc w:val="center"/>
              <w:rPr>
                <w:sz w:val="16"/>
                <w:szCs w:val="16"/>
              </w:rPr>
            </w:pPr>
            <w:r w:rsidRPr="0093726B">
              <w:rPr>
                <w:b/>
                <w:sz w:val="16"/>
                <w:szCs w:val="16"/>
              </w:rPr>
              <w:t>Zul</w:t>
            </w:r>
            <w:r>
              <w:rPr>
                <w:b/>
                <w:sz w:val="16"/>
                <w:szCs w:val="16"/>
              </w:rPr>
              <w:t>a</w:t>
            </w:r>
            <w:r w:rsidRPr="0093726B">
              <w:rPr>
                <w:b/>
                <w:sz w:val="16"/>
                <w:szCs w:val="16"/>
              </w:rPr>
              <w:t>ntay I.</w:t>
            </w:r>
            <w:r>
              <w:rPr>
                <w:sz w:val="16"/>
                <w:szCs w:val="16"/>
              </w:rPr>
              <w:t xml:space="preserve"> 2005</w:t>
            </w:r>
          </w:p>
        </w:tc>
        <w:tc>
          <w:tcPr>
            <w:tcW w:w="12474" w:type="dxa"/>
            <w:vAlign w:val="center"/>
          </w:tcPr>
          <w:p w14:paraId="4958B513" w14:textId="77777777" w:rsidR="00DF7BD1" w:rsidRDefault="00DF7BD1" w:rsidP="00AD6C82">
            <w:pPr>
              <w:spacing w:line="260" w:lineRule="auto"/>
              <w:rPr>
                <w:sz w:val="16"/>
                <w:szCs w:val="16"/>
              </w:rPr>
            </w:pPr>
            <w:r>
              <w:rPr>
                <w:sz w:val="16"/>
                <w:szCs w:val="16"/>
              </w:rPr>
              <w:t>Study participation: there is no description about recruitment process or period.</w:t>
            </w:r>
          </w:p>
          <w:p w14:paraId="6B27765D" w14:textId="77777777" w:rsidR="00DF7BD1" w:rsidRDefault="00DF7BD1" w:rsidP="00AD6C82">
            <w:pPr>
              <w:spacing w:line="260" w:lineRule="auto"/>
              <w:rPr>
                <w:sz w:val="16"/>
                <w:szCs w:val="16"/>
              </w:rPr>
            </w:pPr>
            <w:r>
              <w:rPr>
                <w:sz w:val="16"/>
                <w:szCs w:val="16"/>
              </w:rPr>
              <w:t xml:space="preserve">Study attrition: no specification about loss to follow-up or patient characteristics. </w:t>
            </w:r>
          </w:p>
          <w:p w14:paraId="63F4AD2B" w14:textId="77777777" w:rsidR="00DF7BD1" w:rsidRDefault="00DF7BD1" w:rsidP="00AD6C82">
            <w:pPr>
              <w:spacing w:line="260" w:lineRule="auto"/>
              <w:rPr>
                <w:sz w:val="16"/>
                <w:szCs w:val="16"/>
              </w:rPr>
            </w:pPr>
            <w:r>
              <w:rPr>
                <w:sz w:val="16"/>
                <w:szCs w:val="16"/>
              </w:rPr>
              <w:t xml:space="preserve">Prognostic factor measurement: accurate methodology description. Internal and external controls with 100% correlation. </w:t>
            </w:r>
          </w:p>
          <w:p w14:paraId="3CA42D4D" w14:textId="77777777" w:rsidR="00DF7BD1" w:rsidRDefault="00DF7BD1" w:rsidP="00AD6C82">
            <w:pPr>
              <w:spacing w:line="260" w:lineRule="auto"/>
              <w:rPr>
                <w:sz w:val="16"/>
                <w:szCs w:val="16"/>
              </w:rPr>
            </w:pPr>
            <w:r>
              <w:rPr>
                <w:sz w:val="16"/>
                <w:szCs w:val="16"/>
              </w:rPr>
              <w:t xml:space="preserve">Outcome measurement: CCC description and classification well described. Blind EKG reading by two investigators. </w:t>
            </w:r>
          </w:p>
          <w:p w14:paraId="016AC548" w14:textId="77777777" w:rsidR="00DF7BD1" w:rsidRDefault="00DF7BD1" w:rsidP="00AD6C82">
            <w:pPr>
              <w:spacing w:line="260" w:lineRule="auto"/>
              <w:rPr>
                <w:sz w:val="16"/>
                <w:szCs w:val="16"/>
              </w:rPr>
            </w:pPr>
            <w:r>
              <w:rPr>
                <w:sz w:val="16"/>
                <w:szCs w:val="16"/>
              </w:rPr>
              <w:t>Study confounding: there is no description or exclusion of possible cardiovascular risk confounders.</w:t>
            </w:r>
          </w:p>
          <w:p w14:paraId="781F1A9E" w14:textId="77777777" w:rsidR="00DF7BD1" w:rsidRPr="0093726B" w:rsidRDefault="00DF7BD1" w:rsidP="00AD6C82">
            <w:pPr>
              <w:spacing w:line="260" w:lineRule="auto"/>
              <w:rPr>
                <w:sz w:val="16"/>
                <w:szCs w:val="16"/>
              </w:rPr>
            </w:pPr>
            <w:r>
              <w:rPr>
                <w:sz w:val="16"/>
                <w:szCs w:val="16"/>
              </w:rPr>
              <w:lastRenderedPageBreak/>
              <w:t xml:space="preserve">Statistical analysis and reporting: No clear reporting. Indirect data is used. </w:t>
            </w:r>
            <w:r w:rsidRPr="002C0A69">
              <w:rPr>
                <w:sz w:val="16"/>
                <w:szCs w:val="16"/>
              </w:rPr>
              <w:t>Statistical analysis is not designed for</w:t>
            </w:r>
            <w:r>
              <w:rPr>
                <w:sz w:val="16"/>
                <w:szCs w:val="16"/>
              </w:rPr>
              <w:t xml:space="preserve"> the purpose of this review.</w:t>
            </w:r>
          </w:p>
        </w:tc>
      </w:tr>
      <w:tr w:rsidR="00DF7BD1" w:rsidRPr="0093726B" w14:paraId="22766A28" w14:textId="77777777" w:rsidTr="00AD6C82">
        <w:trPr>
          <w:trHeight w:val="1277"/>
        </w:trPr>
        <w:tc>
          <w:tcPr>
            <w:tcW w:w="1384" w:type="dxa"/>
            <w:vAlign w:val="center"/>
          </w:tcPr>
          <w:p w14:paraId="14E4DE1E" w14:textId="77777777" w:rsidR="00DF7BD1" w:rsidRPr="0093726B" w:rsidRDefault="00DF7BD1" w:rsidP="00AD6C82">
            <w:pPr>
              <w:spacing w:line="260" w:lineRule="auto"/>
              <w:jc w:val="center"/>
              <w:rPr>
                <w:sz w:val="16"/>
                <w:szCs w:val="16"/>
              </w:rPr>
            </w:pPr>
            <w:r w:rsidRPr="00421420">
              <w:rPr>
                <w:b/>
                <w:sz w:val="16"/>
                <w:szCs w:val="16"/>
              </w:rPr>
              <w:lastRenderedPageBreak/>
              <w:t>Borges-Pereira J.</w:t>
            </w:r>
            <w:r>
              <w:rPr>
                <w:sz w:val="16"/>
                <w:szCs w:val="16"/>
              </w:rPr>
              <w:t xml:space="preserve"> </w:t>
            </w:r>
            <w:r w:rsidRPr="00421420">
              <w:rPr>
                <w:sz w:val="16"/>
                <w:szCs w:val="16"/>
              </w:rPr>
              <w:t>200</w:t>
            </w:r>
            <w:r>
              <w:rPr>
                <w:sz w:val="16"/>
                <w:szCs w:val="16"/>
              </w:rPr>
              <w:t>8</w:t>
            </w:r>
          </w:p>
        </w:tc>
        <w:tc>
          <w:tcPr>
            <w:tcW w:w="12474" w:type="dxa"/>
            <w:vAlign w:val="center"/>
          </w:tcPr>
          <w:p w14:paraId="2B29E14B" w14:textId="77777777" w:rsidR="00DF7BD1" w:rsidRDefault="00DF7BD1" w:rsidP="00AD6C82">
            <w:pPr>
              <w:spacing w:line="260" w:lineRule="auto"/>
              <w:rPr>
                <w:sz w:val="16"/>
                <w:szCs w:val="16"/>
              </w:rPr>
            </w:pPr>
            <w:r>
              <w:rPr>
                <w:sz w:val="16"/>
                <w:szCs w:val="16"/>
              </w:rPr>
              <w:t xml:space="preserve">Study participation: seroprevalence study. Recruitment methodology and period are well defined. </w:t>
            </w:r>
          </w:p>
          <w:p w14:paraId="00B4BD29" w14:textId="77777777" w:rsidR="00DF7BD1" w:rsidRDefault="00DF7BD1" w:rsidP="00AD6C82">
            <w:pPr>
              <w:spacing w:line="260" w:lineRule="auto"/>
              <w:rPr>
                <w:sz w:val="16"/>
                <w:szCs w:val="16"/>
              </w:rPr>
            </w:pPr>
            <w:r>
              <w:rPr>
                <w:sz w:val="16"/>
                <w:szCs w:val="16"/>
              </w:rPr>
              <w:t>Study attrition: there are few patients lose and they are well described with no external validation compromise.</w:t>
            </w:r>
          </w:p>
          <w:p w14:paraId="30C9893D" w14:textId="77777777" w:rsidR="00DF7BD1" w:rsidRDefault="00DF7BD1" w:rsidP="00AD6C82">
            <w:pPr>
              <w:spacing w:line="260" w:lineRule="auto"/>
              <w:rPr>
                <w:sz w:val="16"/>
                <w:szCs w:val="16"/>
              </w:rPr>
            </w:pPr>
            <w:r>
              <w:rPr>
                <w:sz w:val="16"/>
                <w:szCs w:val="16"/>
              </w:rPr>
              <w:t>Prognostic factor measurement: PCR measurement is well described. Sample collection and conservation is explained. No external controls for methodology validation.</w:t>
            </w:r>
          </w:p>
          <w:p w14:paraId="3EA2BD9B" w14:textId="77777777" w:rsidR="00DF7BD1" w:rsidRDefault="00DF7BD1" w:rsidP="00AD6C82">
            <w:pPr>
              <w:spacing w:line="260" w:lineRule="auto"/>
              <w:rPr>
                <w:sz w:val="16"/>
                <w:szCs w:val="16"/>
              </w:rPr>
            </w:pPr>
            <w:r>
              <w:rPr>
                <w:sz w:val="16"/>
                <w:szCs w:val="16"/>
              </w:rPr>
              <w:t>Outcome measurement: CCC description and classification well described. Blind EKG reading by two investigators.</w:t>
            </w:r>
          </w:p>
          <w:p w14:paraId="0450BD7D" w14:textId="77777777" w:rsidR="00DF7BD1" w:rsidRDefault="00DF7BD1" w:rsidP="00AD6C82">
            <w:pPr>
              <w:spacing w:line="260" w:lineRule="auto"/>
              <w:rPr>
                <w:sz w:val="16"/>
                <w:szCs w:val="16"/>
              </w:rPr>
            </w:pPr>
            <w:r>
              <w:rPr>
                <w:sz w:val="16"/>
                <w:szCs w:val="16"/>
              </w:rPr>
              <w:t>Study confounding: there is no description or exclusion of possible cardiovascular risk confounders</w:t>
            </w:r>
          </w:p>
          <w:p w14:paraId="28821BEF" w14:textId="77777777" w:rsidR="00DF7BD1" w:rsidRPr="0093726B" w:rsidRDefault="00DF7BD1" w:rsidP="00AD6C82">
            <w:pPr>
              <w:spacing w:line="260" w:lineRule="auto"/>
              <w:rPr>
                <w:sz w:val="16"/>
                <w:szCs w:val="16"/>
              </w:rPr>
            </w:pPr>
            <w:r>
              <w:rPr>
                <w:sz w:val="16"/>
                <w:szCs w:val="16"/>
              </w:rPr>
              <w:t xml:space="preserve">Statistical analysis and reporting: no clear reporting. Indirect data used. </w:t>
            </w:r>
            <w:r w:rsidRPr="002C0A69">
              <w:rPr>
                <w:sz w:val="16"/>
                <w:szCs w:val="16"/>
              </w:rPr>
              <w:t>Statistical analysis is not designed for</w:t>
            </w:r>
            <w:r>
              <w:rPr>
                <w:sz w:val="16"/>
                <w:szCs w:val="16"/>
              </w:rPr>
              <w:t xml:space="preserve"> the purpose of this review.</w:t>
            </w:r>
          </w:p>
        </w:tc>
      </w:tr>
      <w:tr w:rsidR="00DF7BD1" w:rsidRPr="0093726B" w14:paraId="4030E843" w14:textId="77777777" w:rsidTr="00AD6C82">
        <w:trPr>
          <w:trHeight w:val="1268"/>
        </w:trPr>
        <w:tc>
          <w:tcPr>
            <w:tcW w:w="1384" w:type="dxa"/>
            <w:vAlign w:val="center"/>
          </w:tcPr>
          <w:p w14:paraId="33D33B34" w14:textId="77777777" w:rsidR="00DF7BD1" w:rsidRPr="0093726B" w:rsidRDefault="00DF7BD1" w:rsidP="00AD6C82">
            <w:pPr>
              <w:spacing w:line="260" w:lineRule="auto"/>
              <w:jc w:val="center"/>
              <w:rPr>
                <w:sz w:val="16"/>
                <w:szCs w:val="16"/>
              </w:rPr>
            </w:pPr>
            <w:r w:rsidRPr="0093726B">
              <w:rPr>
                <w:b/>
                <w:sz w:val="16"/>
                <w:szCs w:val="16"/>
              </w:rPr>
              <w:t>Murcia L.</w:t>
            </w:r>
            <w:r>
              <w:rPr>
                <w:sz w:val="16"/>
                <w:szCs w:val="16"/>
              </w:rPr>
              <w:t xml:space="preserve"> 2010</w:t>
            </w:r>
          </w:p>
        </w:tc>
        <w:tc>
          <w:tcPr>
            <w:tcW w:w="12474" w:type="dxa"/>
            <w:vAlign w:val="center"/>
          </w:tcPr>
          <w:p w14:paraId="4992F5FC" w14:textId="77777777" w:rsidR="00DF7BD1" w:rsidRDefault="00DF7BD1" w:rsidP="00AD6C82">
            <w:pPr>
              <w:spacing w:line="260" w:lineRule="auto"/>
              <w:rPr>
                <w:sz w:val="16"/>
                <w:szCs w:val="16"/>
              </w:rPr>
            </w:pPr>
            <w:r>
              <w:rPr>
                <w:sz w:val="16"/>
                <w:szCs w:val="16"/>
              </w:rPr>
              <w:t xml:space="preserve">Study participation: cohort patients for a specific Chagas unit. Recruitment methodology and period are well defined. </w:t>
            </w:r>
          </w:p>
          <w:p w14:paraId="25F391F3" w14:textId="77777777" w:rsidR="00DF7BD1" w:rsidRDefault="00DF7BD1" w:rsidP="00AD6C82">
            <w:pPr>
              <w:spacing w:line="260" w:lineRule="auto"/>
              <w:rPr>
                <w:sz w:val="16"/>
                <w:szCs w:val="16"/>
              </w:rPr>
            </w:pPr>
            <w:r>
              <w:rPr>
                <w:sz w:val="16"/>
                <w:szCs w:val="16"/>
              </w:rPr>
              <w:t>Study attrition: no missing participants.</w:t>
            </w:r>
          </w:p>
          <w:p w14:paraId="0C32E31C" w14:textId="77777777" w:rsidR="00DF7BD1" w:rsidRDefault="00DF7BD1" w:rsidP="00AD6C82">
            <w:pPr>
              <w:spacing w:line="260" w:lineRule="auto"/>
              <w:rPr>
                <w:sz w:val="16"/>
                <w:szCs w:val="16"/>
              </w:rPr>
            </w:pPr>
            <w:r>
              <w:rPr>
                <w:sz w:val="16"/>
                <w:szCs w:val="16"/>
              </w:rPr>
              <w:t>Prognostic factor measurement: Sample collection and PCR method is well described. Internal controls are described.</w:t>
            </w:r>
          </w:p>
          <w:p w14:paraId="173F55C2" w14:textId="77777777" w:rsidR="00DF7BD1" w:rsidRDefault="00DF7BD1" w:rsidP="00AD6C82">
            <w:pPr>
              <w:spacing w:line="260" w:lineRule="auto"/>
              <w:rPr>
                <w:sz w:val="16"/>
                <w:szCs w:val="16"/>
              </w:rPr>
            </w:pPr>
            <w:r>
              <w:rPr>
                <w:sz w:val="16"/>
                <w:szCs w:val="16"/>
              </w:rPr>
              <w:t>Outcome measurement: CCC assessment and classification is well described. No reporting of individual results. No double EKG evaluation.</w:t>
            </w:r>
          </w:p>
          <w:p w14:paraId="73C9A9DF" w14:textId="77777777" w:rsidR="00DF7BD1" w:rsidRDefault="00DF7BD1" w:rsidP="00AD6C82">
            <w:pPr>
              <w:spacing w:line="260" w:lineRule="auto"/>
              <w:rPr>
                <w:sz w:val="16"/>
                <w:szCs w:val="16"/>
              </w:rPr>
            </w:pPr>
            <w:r>
              <w:rPr>
                <w:sz w:val="16"/>
                <w:szCs w:val="16"/>
              </w:rPr>
              <w:t>Study confounding: there is no description or exclusion of possible cardiovascular risk confounders.</w:t>
            </w:r>
          </w:p>
          <w:p w14:paraId="1A86CB45" w14:textId="77777777" w:rsidR="00DF7BD1" w:rsidRPr="0093726B" w:rsidRDefault="00DF7BD1" w:rsidP="00AD6C82">
            <w:pPr>
              <w:spacing w:line="260" w:lineRule="auto"/>
              <w:rPr>
                <w:sz w:val="16"/>
                <w:szCs w:val="16"/>
              </w:rPr>
            </w:pPr>
            <w:r>
              <w:rPr>
                <w:sz w:val="16"/>
                <w:szCs w:val="16"/>
              </w:rPr>
              <w:t>Statistical analysis and reporting: data is well presented, and statistical analysis is appropriate.</w:t>
            </w:r>
          </w:p>
        </w:tc>
      </w:tr>
      <w:tr w:rsidR="00DF7BD1" w:rsidRPr="0093726B" w14:paraId="61E1D5F3" w14:textId="77777777" w:rsidTr="00AD6C82">
        <w:trPr>
          <w:trHeight w:val="845"/>
        </w:trPr>
        <w:tc>
          <w:tcPr>
            <w:tcW w:w="1384" w:type="dxa"/>
            <w:vAlign w:val="center"/>
          </w:tcPr>
          <w:p w14:paraId="2F4B3625" w14:textId="77777777" w:rsidR="00DF7BD1" w:rsidRPr="00421420" w:rsidRDefault="00DF7BD1" w:rsidP="00AD6C82">
            <w:pPr>
              <w:spacing w:line="260" w:lineRule="auto"/>
              <w:jc w:val="center"/>
              <w:rPr>
                <w:sz w:val="16"/>
                <w:szCs w:val="16"/>
              </w:rPr>
            </w:pPr>
            <w:r w:rsidRPr="00B62DF3">
              <w:rPr>
                <w:b/>
                <w:sz w:val="16"/>
                <w:szCs w:val="16"/>
              </w:rPr>
              <w:t>Sabino EC.</w:t>
            </w:r>
            <w:r>
              <w:rPr>
                <w:sz w:val="16"/>
                <w:szCs w:val="16"/>
              </w:rPr>
              <w:t xml:space="preserve"> 2015</w:t>
            </w:r>
          </w:p>
        </w:tc>
        <w:tc>
          <w:tcPr>
            <w:tcW w:w="12474" w:type="dxa"/>
            <w:vAlign w:val="center"/>
          </w:tcPr>
          <w:p w14:paraId="7369012E" w14:textId="77777777" w:rsidR="00DF7BD1" w:rsidRDefault="00DF7BD1" w:rsidP="00AD6C82">
            <w:pPr>
              <w:spacing w:line="260" w:lineRule="auto"/>
              <w:rPr>
                <w:sz w:val="16"/>
                <w:szCs w:val="16"/>
              </w:rPr>
            </w:pPr>
            <w:r>
              <w:rPr>
                <w:sz w:val="16"/>
                <w:szCs w:val="16"/>
              </w:rPr>
              <w:t>Study participation: retrospective analysis of recruited patients from blood bank and CCC clinic. Period is defined. No information about CCC patient recruitment.</w:t>
            </w:r>
          </w:p>
          <w:p w14:paraId="1E5F3674" w14:textId="77777777" w:rsidR="00DF7BD1" w:rsidRDefault="00DF7BD1" w:rsidP="00AD6C82">
            <w:pPr>
              <w:spacing w:line="260" w:lineRule="auto"/>
              <w:rPr>
                <w:sz w:val="16"/>
                <w:szCs w:val="16"/>
              </w:rPr>
            </w:pPr>
            <w:r>
              <w:rPr>
                <w:sz w:val="16"/>
                <w:szCs w:val="16"/>
              </w:rPr>
              <w:t>Study attrition: there are few patients loses and they are well described with no external validation compromise</w:t>
            </w:r>
          </w:p>
          <w:p w14:paraId="45B8B377" w14:textId="77777777" w:rsidR="00DF7BD1" w:rsidRDefault="00DF7BD1" w:rsidP="00AD6C82">
            <w:pPr>
              <w:spacing w:line="260" w:lineRule="auto"/>
              <w:rPr>
                <w:sz w:val="16"/>
                <w:szCs w:val="16"/>
              </w:rPr>
            </w:pPr>
            <w:r>
              <w:rPr>
                <w:sz w:val="16"/>
                <w:szCs w:val="16"/>
              </w:rPr>
              <w:t>Prognostic factor measurement: accurate methodology description. Internal and external controls are used.</w:t>
            </w:r>
          </w:p>
          <w:p w14:paraId="59C9C654" w14:textId="77777777" w:rsidR="00DF7BD1" w:rsidRDefault="00DF7BD1" w:rsidP="00AD6C82">
            <w:pPr>
              <w:spacing w:line="260" w:lineRule="auto"/>
              <w:rPr>
                <w:sz w:val="16"/>
                <w:szCs w:val="16"/>
              </w:rPr>
            </w:pPr>
            <w:r>
              <w:rPr>
                <w:sz w:val="16"/>
                <w:szCs w:val="16"/>
              </w:rPr>
              <w:t>Outcome measurement: CCC description and classification well described. Blind EKG reading by three investigators. Individual data is presented.</w:t>
            </w:r>
          </w:p>
          <w:p w14:paraId="2CCA6626" w14:textId="77777777" w:rsidR="00DF7BD1" w:rsidRDefault="00DF7BD1" w:rsidP="00AD6C82">
            <w:pPr>
              <w:spacing w:line="260" w:lineRule="auto"/>
              <w:rPr>
                <w:sz w:val="16"/>
                <w:szCs w:val="16"/>
              </w:rPr>
            </w:pPr>
            <w:r>
              <w:rPr>
                <w:sz w:val="16"/>
                <w:szCs w:val="16"/>
              </w:rPr>
              <w:t xml:space="preserve">Study confounding: Although there is no stratified analysis, main possible cardiovascular confounders are excluded. </w:t>
            </w:r>
          </w:p>
          <w:p w14:paraId="6BBD8D47" w14:textId="77777777" w:rsidR="00DF7BD1" w:rsidRPr="0093726B" w:rsidRDefault="00DF7BD1" w:rsidP="00AD6C82">
            <w:pPr>
              <w:spacing w:line="260" w:lineRule="auto"/>
              <w:rPr>
                <w:sz w:val="16"/>
                <w:szCs w:val="16"/>
              </w:rPr>
            </w:pPr>
            <w:r>
              <w:rPr>
                <w:sz w:val="16"/>
                <w:szCs w:val="16"/>
              </w:rPr>
              <w:t>Statistical analysis and reporting: data is well presented, and statistical analysis is appropriate.</w:t>
            </w:r>
          </w:p>
        </w:tc>
      </w:tr>
      <w:tr w:rsidR="00DF7BD1" w:rsidRPr="001C4F69" w14:paraId="1E2834BA" w14:textId="77777777" w:rsidTr="00AD6C82">
        <w:trPr>
          <w:trHeight w:val="1270"/>
        </w:trPr>
        <w:tc>
          <w:tcPr>
            <w:tcW w:w="1384" w:type="dxa"/>
            <w:vAlign w:val="center"/>
          </w:tcPr>
          <w:p w14:paraId="2FD9C08B" w14:textId="77777777" w:rsidR="00DF7BD1" w:rsidRPr="00421420" w:rsidRDefault="00DF7BD1" w:rsidP="00AD6C82">
            <w:pPr>
              <w:spacing w:line="260" w:lineRule="auto"/>
              <w:jc w:val="center"/>
              <w:rPr>
                <w:sz w:val="16"/>
                <w:szCs w:val="16"/>
              </w:rPr>
            </w:pPr>
            <w:r w:rsidRPr="00421420">
              <w:rPr>
                <w:b/>
                <w:sz w:val="16"/>
                <w:szCs w:val="16"/>
              </w:rPr>
              <w:lastRenderedPageBreak/>
              <w:t>Kaplinsky M</w:t>
            </w:r>
            <w:r>
              <w:rPr>
                <w:sz w:val="16"/>
                <w:szCs w:val="16"/>
              </w:rPr>
              <w:t>. 2015</w:t>
            </w:r>
          </w:p>
        </w:tc>
        <w:tc>
          <w:tcPr>
            <w:tcW w:w="12474" w:type="dxa"/>
            <w:vAlign w:val="center"/>
          </w:tcPr>
          <w:p w14:paraId="4FBC523D" w14:textId="77777777" w:rsidR="00DF7BD1" w:rsidRDefault="00DF7BD1" w:rsidP="00AD6C82">
            <w:pPr>
              <w:spacing w:line="260" w:lineRule="auto"/>
              <w:rPr>
                <w:sz w:val="16"/>
                <w:szCs w:val="16"/>
              </w:rPr>
            </w:pPr>
            <w:r>
              <w:rPr>
                <w:sz w:val="16"/>
                <w:szCs w:val="16"/>
              </w:rPr>
              <w:t>Study participation: only child-bearing women included. Recruited process is well described and period is specified.</w:t>
            </w:r>
          </w:p>
          <w:p w14:paraId="06ABBB6A" w14:textId="77777777" w:rsidR="00DF7BD1" w:rsidRDefault="00DF7BD1" w:rsidP="00AD6C82">
            <w:pPr>
              <w:spacing w:line="260" w:lineRule="auto"/>
              <w:rPr>
                <w:sz w:val="16"/>
                <w:szCs w:val="16"/>
              </w:rPr>
            </w:pPr>
            <w:r>
              <w:rPr>
                <w:sz w:val="16"/>
                <w:szCs w:val="16"/>
              </w:rPr>
              <w:t xml:space="preserve">Study attrition: PCR is only available for a small group of participants. </w:t>
            </w:r>
          </w:p>
          <w:p w14:paraId="05418F67" w14:textId="77777777" w:rsidR="00DF7BD1" w:rsidRDefault="00DF7BD1" w:rsidP="00AD6C82">
            <w:pPr>
              <w:spacing w:line="260" w:lineRule="auto"/>
              <w:rPr>
                <w:sz w:val="16"/>
                <w:szCs w:val="16"/>
              </w:rPr>
            </w:pPr>
            <w:r>
              <w:rPr>
                <w:sz w:val="16"/>
                <w:szCs w:val="16"/>
              </w:rPr>
              <w:t>Prognostic factor measurement: well defined methodology but PCR method changed ad mid-term of the study.</w:t>
            </w:r>
          </w:p>
          <w:p w14:paraId="3F27173E" w14:textId="77777777" w:rsidR="00DF7BD1" w:rsidRDefault="00DF7BD1" w:rsidP="00AD6C82">
            <w:pPr>
              <w:spacing w:line="260" w:lineRule="auto"/>
              <w:rPr>
                <w:sz w:val="16"/>
                <w:szCs w:val="16"/>
              </w:rPr>
            </w:pPr>
            <w:r>
              <w:rPr>
                <w:sz w:val="16"/>
                <w:szCs w:val="16"/>
              </w:rPr>
              <w:t>Outcome measurement: CCC description and classification well described. Blind EKG reading by two investigators. Individual data is presented.</w:t>
            </w:r>
          </w:p>
          <w:p w14:paraId="59B38189" w14:textId="77777777" w:rsidR="00DF7BD1" w:rsidRDefault="00DF7BD1" w:rsidP="00AD6C82">
            <w:pPr>
              <w:spacing w:line="260" w:lineRule="auto"/>
              <w:rPr>
                <w:sz w:val="16"/>
                <w:szCs w:val="16"/>
              </w:rPr>
            </w:pPr>
            <w:r>
              <w:rPr>
                <w:sz w:val="16"/>
                <w:szCs w:val="16"/>
              </w:rPr>
              <w:t>Study confounding: there is no description or exclusion of possible cardiovascular risk confounders</w:t>
            </w:r>
          </w:p>
          <w:p w14:paraId="567D40B5" w14:textId="77777777" w:rsidR="00DF7BD1" w:rsidRPr="001C4F69" w:rsidRDefault="00DF7BD1" w:rsidP="00AD6C82">
            <w:pPr>
              <w:spacing w:line="260" w:lineRule="auto"/>
              <w:rPr>
                <w:sz w:val="16"/>
                <w:szCs w:val="16"/>
              </w:rPr>
            </w:pPr>
            <w:r w:rsidRPr="00AC23FB">
              <w:rPr>
                <w:sz w:val="16"/>
                <w:szCs w:val="16"/>
              </w:rPr>
              <w:t>Statistical analysis and reporting:</w:t>
            </w:r>
            <w:r>
              <w:rPr>
                <w:sz w:val="16"/>
                <w:szCs w:val="16"/>
              </w:rPr>
              <w:t xml:space="preserve"> indirect data used. </w:t>
            </w:r>
            <w:r w:rsidRPr="002C0A69">
              <w:rPr>
                <w:sz w:val="16"/>
                <w:szCs w:val="16"/>
              </w:rPr>
              <w:t>Statistical analysis is not designed for</w:t>
            </w:r>
            <w:r>
              <w:rPr>
                <w:sz w:val="16"/>
                <w:szCs w:val="16"/>
              </w:rPr>
              <w:t xml:space="preserve"> the purpose of this review.</w:t>
            </w:r>
          </w:p>
        </w:tc>
      </w:tr>
      <w:tr w:rsidR="00DF7BD1" w:rsidRPr="001C4F69" w14:paraId="02774E0E" w14:textId="77777777" w:rsidTr="00AD6C82">
        <w:trPr>
          <w:trHeight w:val="1275"/>
        </w:trPr>
        <w:tc>
          <w:tcPr>
            <w:tcW w:w="1384" w:type="dxa"/>
            <w:vAlign w:val="center"/>
          </w:tcPr>
          <w:p w14:paraId="077B764D" w14:textId="77777777" w:rsidR="00DF7BD1" w:rsidRPr="001C4F69" w:rsidRDefault="00DF7BD1" w:rsidP="00AD6C82">
            <w:pPr>
              <w:spacing w:line="260" w:lineRule="auto"/>
              <w:jc w:val="center"/>
              <w:rPr>
                <w:sz w:val="16"/>
                <w:szCs w:val="16"/>
              </w:rPr>
            </w:pPr>
            <w:r w:rsidRPr="001C4F69">
              <w:rPr>
                <w:b/>
                <w:sz w:val="16"/>
                <w:szCs w:val="16"/>
              </w:rPr>
              <w:t>Apt W.</w:t>
            </w:r>
            <w:r>
              <w:rPr>
                <w:sz w:val="16"/>
                <w:szCs w:val="16"/>
              </w:rPr>
              <w:t xml:space="preserve"> 2016</w:t>
            </w:r>
          </w:p>
        </w:tc>
        <w:tc>
          <w:tcPr>
            <w:tcW w:w="12474" w:type="dxa"/>
            <w:vAlign w:val="center"/>
          </w:tcPr>
          <w:p w14:paraId="26761A54" w14:textId="77777777" w:rsidR="00DF7BD1" w:rsidRDefault="00DF7BD1" w:rsidP="00AD6C82">
            <w:pPr>
              <w:spacing w:line="260" w:lineRule="auto"/>
              <w:rPr>
                <w:sz w:val="16"/>
                <w:szCs w:val="16"/>
              </w:rPr>
            </w:pPr>
            <w:r>
              <w:rPr>
                <w:sz w:val="16"/>
                <w:szCs w:val="16"/>
              </w:rPr>
              <w:t>Study participation: randomly selected patients from a representative population. Well described process and period.</w:t>
            </w:r>
          </w:p>
          <w:p w14:paraId="1BDCBE64" w14:textId="77777777" w:rsidR="00DF7BD1" w:rsidRDefault="00DF7BD1" w:rsidP="00AD6C82">
            <w:pPr>
              <w:spacing w:line="260" w:lineRule="auto"/>
              <w:rPr>
                <w:sz w:val="16"/>
                <w:szCs w:val="16"/>
              </w:rPr>
            </w:pPr>
            <w:r>
              <w:rPr>
                <w:sz w:val="16"/>
                <w:szCs w:val="16"/>
              </w:rPr>
              <w:t>Study attrition: no missing participants.</w:t>
            </w:r>
          </w:p>
          <w:p w14:paraId="7E80CCCE" w14:textId="77777777" w:rsidR="00DF7BD1" w:rsidRDefault="00DF7BD1" w:rsidP="00AD6C82">
            <w:pPr>
              <w:spacing w:line="260" w:lineRule="auto"/>
              <w:rPr>
                <w:sz w:val="16"/>
                <w:szCs w:val="16"/>
              </w:rPr>
            </w:pPr>
            <w:r>
              <w:rPr>
                <w:sz w:val="16"/>
                <w:szCs w:val="16"/>
              </w:rPr>
              <w:t>Prognostic factor measurement: Sample collection and PCR method is well described. Standardized method is used. Internal and external controls are described.</w:t>
            </w:r>
          </w:p>
          <w:p w14:paraId="2E3DE9CE" w14:textId="77777777" w:rsidR="00DF7BD1" w:rsidRDefault="00DF7BD1" w:rsidP="00AD6C82">
            <w:pPr>
              <w:spacing w:line="260" w:lineRule="auto"/>
              <w:rPr>
                <w:sz w:val="16"/>
                <w:szCs w:val="16"/>
              </w:rPr>
            </w:pPr>
            <w:r>
              <w:rPr>
                <w:sz w:val="16"/>
                <w:szCs w:val="16"/>
              </w:rPr>
              <w:t>Outcome measurement: CCC description and classification well described. Blind EKG reading by two investigators. Individual data is presented.</w:t>
            </w:r>
          </w:p>
          <w:p w14:paraId="183F5E21" w14:textId="77777777" w:rsidR="00DF7BD1" w:rsidRDefault="00DF7BD1" w:rsidP="00AD6C82">
            <w:pPr>
              <w:spacing w:line="260" w:lineRule="auto"/>
              <w:rPr>
                <w:sz w:val="16"/>
                <w:szCs w:val="16"/>
              </w:rPr>
            </w:pPr>
            <w:r>
              <w:rPr>
                <w:sz w:val="16"/>
                <w:szCs w:val="16"/>
              </w:rPr>
              <w:t>Study confounding: Although there is no stratified analysis, main possible cardiovascular confounders are excluded.</w:t>
            </w:r>
          </w:p>
          <w:p w14:paraId="520AC6BE" w14:textId="77777777" w:rsidR="00DF7BD1" w:rsidRPr="001C4F69" w:rsidRDefault="00DF7BD1" w:rsidP="00AD6C82">
            <w:pPr>
              <w:spacing w:line="260" w:lineRule="auto"/>
              <w:rPr>
                <w:sz w:val="16"/>
                <w:szCs w:val="16"/>
              </w:rPr>
            </w:pPr>
            <w:r>
              <w:rPr>
                <w:sz w:val="16"/>
                <w:szCs w:val="16"/>
              </w:rPr>
              <w:t>Statistical analysis and reporting</w:t>
            </w:r>
            <w:r w:rsidRPr="00AC23FB">
              <w:rPr>
                <w:sz w:val="16"/>
                <w:szCs w:val="16"/>
              </w:rPr>
              <w:t>:</w:t>
            </w:r>
            <w:r>
              <w:rPr>
                <w:sz w:val="16"/>
                <w:szCs w:val="16"/>
              </w:rPr>
              <w:t xml:space="preserve"> indirect data used. </w:t>
            </w:r>
            <w:r w:rsidRPr="002C0A69">
              <w:rPr>
                <w:sz w:val="16"/>
                <w:szCs w:val="16"/>
              </w:rPr>
              <w:t>Statistical analysis is not designed for</w:t>
            </w:r>
            <w:r>
              <w:rPr>
                <w:sz w:val="16"/>
                <w:szCs w:val="16"/>
              </w:rPr>
              <w:t xml:space="preserve"> the purpose of this review.</w:t>
            </w:r>
          </w:p>
        </w:tc>
      </w:tr>
      <w:tr w:rsidR="00DF7BD1" w:rsidRPr="007F5AA5" w14:paraId="6A6389DE" w14:textId="77777777" w:rsidTr="00AD6C82">
        <w:trPr>
          <w:trHeight w:val="1262"/>
        </w:trPr>
        <w:tc>
          <w:tcPr>
            <w:tcW w:w="1384" w:type="dxa"/>
            <w:vAlign w:val="center"/>
          </w:tcPr>
          <w:p w14:paraId="35FA1932" w14:textId="77777777" w:rsidR="00DF7BD1" w:rsidRPr="001C4F69" w:rsidRDefault="00DF7BD1" w:rsidP="00AD6C82">
            <w:pPr>
              <w:spacing w:line="260" w:lineRule="auto"/>
              <w:jc w:val="center"/>
              <w:rPr>
                <w:sz w:val="16"/>
                <w:szCs w:val="16"/>
              </w:rPr>
            </w:pPr>
            <w:r w:rsidRPr="001C4F69">
              <w:rPr>
                <w:b/>
                <w:sz w:val="16"/>
                <w:szCs w:val="16"/>
              </w:rPr>
              <w:t>Sánchez-Montalvá A.</w:t>
            </w:r>
            <w:r>
              <w:rPr>
                <w:sz w:val="16"/>
                <w:szCs w:val="16"/>
              </w:rPr>
              <w:t xml:space="preserve"> 2017</w:t>
            </w:r>
          </w:p>
        </w:tc>
        <w:tc>
          <w:tcPr>
            <w:tcW w:w="12474" w:type="dxa"/>
            <w:vAlign w:val="center"/>
          </w:tcPr>
          <w:p w14:paraId="56A57027" w14:textId="77777777" w:rsidR="00DF7BD1" w:rsidRDefault="00DF7BD1" w:rsidP="00AD6C82">
            <w:pPr>
              <w:spacing w:line="260" w:lineRule="auto"/>
              <w:rPr>
                <w:sz w:val="16"/>
                <w:szCs w:val="16"/>
              </w:rPr>
            </w:pPr>
            <w:r>
              <w:rPr>
                <w:sz w:val="16"/>
                <w:szCs w:val="16"/>
              </w:rPr>
              <w:t xml:space="preserve">Study participation: consecutive patients from a representative population. Period and recruitment site is well defined. </w:t>
            </w:r>
          </w:p>
          <w:p w14:paraId="23CC629C" w14:textId="77777777" w:rsidR="00DF7BD1" w:rsidRDefault="00DF7BD1" w:rsidP="00AD6C82">
            <w:pPr>
              <w:spacing w:line="260" w:lineRule="auto"/>
              <w:rPr>
                <w:sz w:val="16"/>
                <w:szCs w:val="16"/>
              </w:rPr>
            </w:pPr>
            <w:r>
              <w:rPr>
                <w:sz w:val="16"/>
                <w:szCs w:val="16"/>
              </w:rPr>
              <w:t xml:space="preserve">Study attrition: no missing participants. </w:t>
            </w:r>
          </w:p>
          <w:p w14:paraId="72EFB75C" w14:textId="77777777" w:rsidR="00DF7BD1" w:rsidRDefault="00DF7BD1" w:rsidP="00AD6C82">
            <w:pPr>
              <w:spacing w:line="260" w:lineRule="auto"/>
              <w:rPr>
                <w:sz w:val="16"/>
                <w:szCs w:val="16"/>
              </w:rPr>
            </w:pPr>
            <w:r>
              <w:rPr>
                <w:sz w:val="16"/>
                <w:szCs w:val="16"/>
              </w:rPr>
              <w:t>Prognostic factor measurement: Sample collection and PCR method is well described. Standardized method is used. Internal controls are described.</w:t>
            </w:r>
          </w:p>
          <w:p w14:paraId="715A4991" w14:textId="77777777" w:rsidR="00DF7BD1" w:rsidRDefault="00DF7BD1" w:rsidP="00AD6C82">
            <w:pPr>
              <w:spacing w:line="260" w:lineRule="auto"/>
              <w:rPr>
                <w:sz w:val="16"/>
                <w:szCs w:val="16"/>
              </w:rPr>
            </w:pPr>
            <w:r>
              <w:rPr>
                <w:sz w:val="16"/>
                <w:szCs w:val="16"/>
              </w:rPr>
              <w:t>Outcome measurement: CCC description and classification well described. Blind EKG reading by two investigators. Individual data is presented</w:t>
            </w:r>
          </w:p>
          <w:p w14:paraId="2FC53756" w14:textId="77777777" w:rsidR="00DF7BD1" w:rsidRDefault="00DF7BD1" w:rsidP="00AD6C82">
            <w:pPr>
              <w:spacing w:line="260" w:lineRule="auto"/>
              <w:rPr>
                <w:sz w:val="16"/>
                <w:szCs w:val="16"/>
              </w:rPr>
            </w:pPr>
            <w:r>
              <w:rPr>
                <w:sz w:val="16"/>
                <w:szCs w:val="16"/>
              </w:rPr>
              <w:t>Study confounding: A detailed list of possible cardiovascular confounders is excluded.</w:t>
            </w:r>
          </w:p>
          <w:p w14:paraId="3BE8BB3B" w14:textId="77777777" w:rsidR="00DF7BD1" w:rsidRPr="001F47B1" w:rsidRDefault="00DF7BD1" w:rsidP="00AD6C82">
            <w:pPr>
              <w:spacing w:line="260" w:lineRule="auto"/>
              <w:rPr>
                <w:sz w:val="16"/>
                <w:szCs w:val="16"/>
              </w:rPr>
            </w:pPr>
            <w:r>
              <w:rPr>
                <w:sz w:val="16"/>
                <w:szCs w:val="16"/>
              </w:rPr>
              <w:t xml:space="preserve">Statistical analysis and reporting: indirect data used. </w:t>
            </w:r>
            <w:r w:rsidRPr="002C0A69">
              <w:rPr>
                <w:sz w:val="16"/>
                <w:szCs w:val="16"/>
              </w:rPr>
              <w:t>Statistical analysis is not designed for</w:t>
            </w:r>
            <w:r>
              <w:rPr>
                <w:sz w:val="16"/>
                <w:szCs w:val="16"/>
              </w:rPr>
              <w:t xml:space="preserve"> the purpose of this review</w:t>
            </w:r>
          </w:p>
        </w:tc>
      </w:tr>
      <w:tr w:rsidR="00DF7BD1" w:rsidRPr="001C4F69" w14:paraId="23C33AE6" w14:textId="77777777" w:rsidTr="00AD6C82">
        <w:trPr>
          <w:trHeight w:val="1272"/>
        </w:trPr>
        <w:tc>
          <w:tcPr>
            <w:tcW w:w="1384" w:type="dxa"/>
            <w:vAlign w:val="center"/>
          </w:tcPr>
          <w:p w14:paraId="07ACF5C6" w14:textId="77777777" w:rsidR="00DF7BD1" w:rsidRPr="00421420" w:rsidRDefault="00DF7BD1" w:rsidP="00AD6C82">
            <w:pPr>
              <w:spacing w:line="260" w:lineRule="auto"/>
              <w:jc w:val="center"/>
              <w:rPr>
                <w:sz w:val="16"/>
                <w:szCs w:val="16"/>
              </w:rPr>
            </w:pPr>
            <w:r w:rsidRPr="00421420">
              <w:rPr>
                <w:b/>
                <w:sz w:val="16"/>
                <w:szCs w:val="16"/>
              </w:rPr>
              <w:lastRenderedPageBreak/>
              <w:t>D'Ávila D</w:t>
            </w:r>
            <w:r>
              <w:rPr>
                <w:sz w:val="16"/>
                <w:szCs w:val="16"/>
              </w:rPr>
              <w:t xml:space="preserve"> 2018</w:t>
            </w:r>
          </w:p>
        </w:tc>
        <w:tc>
          <w:tcPr>
            <w:tcW w:w="12474" w:type="dxa"/>
            <w:vAlign w:val="center"/>
          </w:tcPr>
          <w:p w14:paraId="115D6488" w14:textId="77777777" w:rsidR="00DF7BD1" w:rsidRDefault="00DF7BD1" w:rsidP="00AD6C82">
            <w:pPr>
              <w:spacing w:line="260" w:lineRule="auto"/>
              <w:rPr>
                <w:sz w:val="16"/>
                <w:szCs w:val="16"/>
              </w:rPr>
            </w:pPr>
            <w:r>
              <w:rPr>
                <w:sz w:val="16"/>
                <w:szCs w:val="16"/>
              </w:rPr>
              <w:t>Study participation: patient recruitment from a Chagas disease clinic. No period or methodology specified.</w:t>
            </w:r>
          </w:p>
          <w:p w14:paraId="46E66057" w14:textId="77777777" w:rsidR="00DF7BD1" w:rsidRDefault="00DF7BD1" w:rsidP="00AD6C82">
            <w:pPr>
              <w:spacing w:line="260" w:lineRule="auto"/>
              <w:rPr>
                <w:sz w:val="16"/>
                <w:szCs w:val="16"/>
              </w:rPr>
            </w:pPr>
            <w:r>
              <w:rPr>
                <w:sz w:val="16"/>
                <w:szCs w:val="16"/>
              </w:rPr>
              <w:t>Study attrition: no missing participants.</w:t>
            </w:r>
          </w:p>
          <w:p w14:paraId="0F0AC685" w14:textId="77777777" w:rsidR="00DF7BD1" w:rsidRDefault="00DF7BD1" w:rsidP="00AD6C82">
            <w:pPr>
              <w:spacing w:line="260" w:lineRule="auto"/>
              <w:rPr>
                <w:sz w:val="16"/>
                <w:szCs w:val="16"/>
              </w:rPr>
            </w:pPr>
            <w:r>
              <w:rPr>
                <w:sz w:val="16"/>
                <w:szCs w:val="16"/>
              </w:rPr>
              <w:t>Prognostic factor measurement: Sample collection and PCR method is well described. Standardized method is used. Internal controls are described.</w:t>
            </w:r>
          </w:p>
          <w:p w14:paraId="2B6E98C9" w14:textId="77777777" w:rsidR="00DF7BD1" w:rsidRDefault="00DF7BD1" w:rsidP="00AD6C82">
            <w:pPr>
              <w:spacing w:line="260" w:lineRule="auto"/>
              <w:rPr>
                <w:sz w:val="16"/>
                <w:szCs w:val="16"/>
              </w:rPr>
            </w:pPr>
            <w:r>
              <w:rPr>
                <w:sz w:val="16"/>
                <w:szCs w:val="16"/>
              </w:rPr>
              <w:t>Outcome measurement: CCC assessment and classification is well described. No reporting of individual results.</w:t>
            </w:r>
          </w:p>
          <w:p w14:paraId="4CE820E6" w14:textId="77777777" w:rsidR="00DF7BD1" w:rsidRDefault="00DF7BD1" w:rsidP="00AD6C82">
            <w:pPr>
              <w:spacing w:line="260" w:lineRule="auto"/>
              <w:rPr>
                <w:sz w:val="16"/>
                <w:szCs w:val="16"/>
              </w:rPr>
            </w:pPr>
            <w:r>
              <w:rPr>
                <w:sz w:val="16"/>
                <w:szCs w:val="16"/>
              </w:rPr>
              <w:t>Study confounding: there is no description or exclusion of possible cardiovascular risk confounders.</w:t>
            </w:r>
          </w:p>
          <w:p w14:paraId="0042F525" w14:textId="77777777" w:rsidR="00DF7BD1" w:rsidRPr="001C4F69" w:rsidRDefault="00DF7BD1" w:rsidP="00AD6C82">
            <w:pPr>
              <w:spacing w:line="260" w:lineRule="auto"/>
              <w:rPr>
                <w:sz w:val="16"/>
                <w:szCs w:val="16"/>
              </w:rPr>
            </w:pPr>
            <w:r w:rsidRPr="00E9703B">
              <w:rPr>
                <w:sz w:val="16"/>
                <w:szCs w:val="16"/>
              </w:rPr>
              <w:t xml:space="preserve">Statistical analysis and reporting: </w:t>
            </w:r>
            <w:r>
              <w:rPr>
                <w:sz w:val="16"/>
                <w:szCs w:val="16"/>
              </w:rPr>
              <w:t xml:space="preserve">indirect data used. </w:t>
            </w:r>
            <w:r w:rsidRPr="002C0A69">
              <w:rPr>
                <w:sz w:val="16"/>
                <w:szCs w:val="16"/>
              </w:rPr>
              <w:t>Statistical analysis is not designed for</w:t>
            </w:r>
            <w:r>
              <w:rPr>
                <w:sz w:val="16"/>
                <w:szCs w:val="16"/>
              </w:rPr>
              <w:t xml:space="preserve"> the purpose of this review</w:t>
            </w:r>
          </w:p>
        </w:tc>
      </w:tr>
      <w:tr w:rsidR="00DF7BD1" w:rsidRPr="001C4F69" w14:paraId="50A46011" w14:textId="77777777" w:rsidTr="00AD6C82">
        <w:trPr>
          <w:trHeight w:val="1258"/>
        </w:trPr>
        <w:tc>
          <w:tcPr>
            <w:tcW w:w="1384" w:type="dxa"/>
            <w:vAlign w:val="center"/>
          </w:tcPr>
          <w:p w14:paraId="13B754B6" w14:textId="77777777" w:rsidR="00DF7BD1" w:rsidRPr="00421420" w:rsidRDefault="00DF7BD1" w:rsidP="00AD6C82">
            <w:pPr>
              <w:spacing w:line="260" w:lineRule="auto"/>
              <w:jc w:val="center"/>
              <w:rPr>
                <w:sz w:val="16"/>
                <w:szCs w:val="16"/>
              </w:rPr>
            </w:pPr>
            <w:r w:rsidRPr="00421420">
              <w:rPr>
                <w:b/>
                <w:sz w:val="16"/>
                <w:szCs w:val="16"/>
              </w:rPr>
              <w:t>Salvador F.</w:t>
            </w:r>
            <w:r>
              <w:rPr>
                <w:sz w:val="16"/>
                <w:szCs w:val="16"/>
              </w:rPr>
              <w:t xml:space="preserve"> 2020</w:t>
            </w:r>
          </w:p>
        </w:tc>
        <w:tc>
          <w:tcPr>
            <w:tcW w:w="12474" w:type="dxa"/>
            <w:vAlign w:val="center"/>
          </w:tcPr>
          <w:p w14:paraId="7B399318" w14:textId="77777777" w:rsidR="00DF7BD1" w:rsidRDefault="00DF7BD1" w:rsidP="00AD6C82">
            <w:pPr>
              <w:spacing w:line="260" w:lineRule="auto"/>
              <w:rPr>
                <w:sz w:val="16"/>
                <w:szCs w:val="16"/>
              </w:rPr>
            </w:pPr>
            <w:r>
              <w:rPr>
                <w:sz w:val="16"/>
                <w:szCs w:val="16"/>
              </w:rPr>
              <w:t>Study participation: consecutive patients from a representative population. Period and recruitment site is well defined.</w:t>
            </w:r>
          </w:p>
          <w:p w14:paraId="6ACCFCC6" w14:textId="77777777" w:rsidR="00DF7BD1" w:rsidRDefault="00DF7BD1" w:rsidP="00AD6C82">
            <w:pPr>
              <w:spacing w:line="260" w:lineRule="auto"/>
              <w:rPr>
                <w:sz w:val="16"/>
                <w:szCs w:val="16"/>
              </w:rPr>
            </w:pPr>
            <w:r>
              <w:rPr>
                <w:sz w:val="16"/>
                <w:szCs w:val="16"/>
              </w:rPr>
              <w:t>Study attrition: no missing participants.</w:t>
            </w:r>
          </w:p>
          <w:p w14:paraId="550A17E9" w14:textId="77777777" w:rsidR="00DF7BD1" w:rsidRDefault="00DF7BD1" w:rsidP="00AD6C82">
            <w:pPr>
              <w:spacing w:line="260" w:lineRule="auto"/>
              <w:rPr>
                <w:sz w:val="16"/>
                <w:szCs w:val="16"/>
              </w:rPr>
            </w:pPr>
            <w:r>
              <w:rPr>
                <w:sz w:val="16"/>
                <w:szCs w:val="16"/>
              </w:rPr>
              <w:t>Prognostic factor measurement: Sample collection and PCR method is well described. Standardized method is used. Internal and external controls are described</w:t>
            </w:r>
          </w:p>
          <w:p w14:paraId="7F4439B4" w14:textId="77777777" w:rsidR="00DF7BD1" w:rsidRDefault="00DF7BD1" w:rsidP="00AD6C82">
            <w:pPr>
              <w:spacing w:line="260" w:lineRule="auto"/>
              <w:rPr>
                <w:sz w:val="16"/>
                <w:szCs w:val="16"/>
              </w:rPr>
            </w:pPr>
            <w:r>
              <w:rPr>
                <w:sz w:val="16"/>
                <w:szCs w:val="16"/>
              </w:rPr>
              <w:t>Outcome measurement: CCC assessment and classification is well described. No reporting of individual results.</w:t>
            </w:r>
          </w:p>
          <w:p w14:paraId="7766BC74" w14:textId="77777777" w:rsidR="00DF7BD1" w:rsidRDefault="00DF7BD1" w:rsidP="00AD6C82">
            <w:pPr>
              <w:spacing w:line="260" w:lineRule="auto"/>
              <w:rPr>
                <w:sz w:val="16"/>
                <w:szCs w:val="16"/>
              </w:rPr>
            </w:pPr>
            <w:r>
              <w:rPr>
                <w:sz w:val="16"/>
                <w:szCs w:val="16"/>
              </w:rPr>
              <w:t>Study confounding: there is no description or exclusion of possible cardiovascular risk confounders</w:t>
            </w:r>
          </w:p>
          <w:p w14:paraId="3B5896F7" w14:textId="77777777" w:rsidR="00DF7BD1" w:rsidRPr="001C4F69" w:rsidRDefault="00DF7BD1" w:rsidP="00AD6C82">
            <w:pPr>
              <w:spacing w:line="260" w:lineRule="auto"/>
              <w:rPr>
                <w:sz w:val="16"/>
                <w:szCs w:val="16"/>
              </w:rPr>
            </w:pPr>
            <w:r>
              <w:rPr>
                <w:sz w:val="16"/>
                <w:szCs w:val="16"/>
              </w:rPr>
              <w:t xml:space="preserve">Statistical analysis and reporting: indirect data used. </w:t>
            </w:r>
            <w:r w:rsidRPr="002C0A69">
              <w:rPr>
                <w:sz w:val="16"/>
                <w:szCs w:val="16"/>
              </w:rPr>
              <w:t>Statistical analysis is not designed for</w:t>
            </w:r>
            <w:r>
              <w:rPr>
                <w:sz w:val="16"/>
                <w:szCs w:val="16"/>
              </w:rPr>
              <w:t xml:space="preserve"> the purpose of this review</w:t>
            </w:r>
          </w:p>
        </w:tc>
      </w:tr>
      <w:tr w:rsidR="00DF7BD1" w:rsidRPr="001C4F69" w14:paraId="00B7955E" w14:textId="77777777" w:rsidTr="00AD6C82">
        <w:trPr>
          <w:trHeight w:val="987"/>
        </w:trPr>
        <w:tc>
          <w:tcPr>
            <w:tcW w:w="1384" w:type="dxa"/>
            <w:vAlign w:val="center"/>
          </w:tcPr>
          <w:p w14:paraId="4D0639F3" w14:textId="77777777" w:rsidR="00DF7BD1" w:rsidRPr="00421420" w:rsidRDefault="00DF7BD1" w:rsidP="00AD6C82">
            <w:pPr>
              <w:spacing w:line="260" w:lineRule="auto"/>
              <w:jc w:val="center"/>
              <w:rPr>
                <w:sz w:val="16"/>
                <w:szCs w:val="16"/>
              </w:rPr>
            </w:pPr>
            <w:r w:rsidRPr="00421420">
              <w:rPr>
                <w:b/>
                <w:sz w:val="16"/>
                <w:szCs w:val="16"/>
              </w:rPr>
              <w:t>Imai K.</w:t>
            </w:r>
            <w:r w:rsidRPr="00421420">
              <w:rPr>
                <w:sz w:val="16"/>
                <w:szCs w:val="16"/>
              </w:rPr>
              <w:t xml:space="preserve"> 201</w:t>
            </w:r>
            <w:r>
              <w:rPr>
                <w:sz w:val="16"/>
                <w:szCs w:val="16"/>
              </w:rPr>
              <w:t>9</w:t>
            </w:r>
          </w:p>
        </w:tc>
        <w:tc>
          <w:tcPr>
            <w:tcW w:w="12474" w:type="dxa"/>
            <w:vAlign w:val="center"/>
          </w:tcPr>
          <w:p w14:paraId="02EA0DF3" w14:textId="77777777" w:rsidR="00DF7BD1" w:rsidRDefault="00DF7BD1" w:rsidP="00AD6C82">
            <w:pPr>
              <w:spacing w:line="260" w:lineRule="auto"/>
              <w:rPr>
                <w:sz w:val="16"/>
                <w:szCs w:val="16"/>
              </w:rPr>
            </w:pPr>
            <w:r>
              <w:rPr>
                <w:sz w:val="16"/>
                <w:szCs w:val="16"/>
              </w:rPr>
              <w:t>Study participation: patients directly selected after suspicion of organ involvement.</w:t>
            </w:r>
          </w:p>
          <w:p w14:paraId="6825E19E" w14:textId="77777777" w:rsidR="00DF7BD1" w:rsidRDefault="00DF7BD1" w:rsidP="00AD6C82">
            <w:pPr>
              <w:spacing w:line="260" w:lineRule="auto"/>
              <w:rPr>
                <w:sz w:val="16"/>
                <w:szCs w:val="16"/>
              </w:rPr>
            </w:pPr>
            <w:r>
              <w:rPr>
                <w:sz w:val="16"/>
                <w:szCs w:val="16"/>
              </w:rPr>
              <w:t xml:space="preserve">Study attrition: No missing participants. </w:t>
            </w:r>
          </w:p>
          <w:p w14:paraId="104D490A" w14:textId="77777777" w:rsidR="00DF7BD1" w:rsidRDefault="00DF7BD1" w:rsidP="00AD6C82">
            <w:pPr>
              <w:spacing w:line="260" w:lineRule="auto"/>
              <w:rPr>
                <w:sz w:val="16"/>
                <w:szCs w:val="16"/>
              </w:rPr>
            </w:pPr>
            <w:r>
              <w:rPr>
                <w:sz w:val="16"/>
                <w:szCs w:val="16"/>
              </w:rPr>
              <w:t xml:space="preserve">Prognostic factor measurement: There is scarce information on PCR method or using of internal control. </w:t>
            </w:r>
          </w:p>
          <w:p w14:paraId="7FF7B88E" w14:textId="77777777" w:rsidR="00DF7BD1" w:rsidRDefault="00DF7BD1" w:rsidP="00AD6C82">
            <w:pPr>
              <w:spacing w:line="260" w:lineRule="auto"/>
              <w:rPr>
                <w:sz w:val="16"/>
                <w:szCs w:val="16"/>
              </w:rPr>
            </w:pPr>
            <w:r>
              <w:rPr>
                <w:sz w:val="16"/>
                <w:szCs w:val="16"/>
              </w:rPr>
              <w:t xml:space="preserve">Outcome measurement: CCC classification is not well described. No standardized classification used. No individual data. </w:t>
            </w:r>
          </w:p>
          <w:p w14:paraId="5D701B11" w14:textId="77777777" w:rsidR="00DF7BD1" w:rsidRDefault="00DF7BD1" w:rsidP="00AD6C82">
            <w:pPr>
              <w:spacing w:line="260" w:lineRule="auto"/>
              <w:rPr>
                <w:sz w:val="16"/>
                <w:szCs w:val="16"/>
              </w:rPr>
            </w:pPr>
            <w:r>
              <w:rPr>
                <w:sz w:val="16"/>
                <w:szCs w:val="16"/>
              </w:rPr>
              <w:t>Study confounding: there is no description or exclusion of possible cardiovascular risk confounders</w:t>
            </w:r>
          </w:p>
          <w:p w14:paraId="30CB4234" w14:textId="77777777" w:rsidR="00DF7BD1" w:rsidRPr="001C4F69" w:rsidRDefault="00DF7BD1" w:rsidP="00AD6C82">
            <w:pPr>
              <w:spacing w:line="260" w:lineRule="auto"/>
              <w:rPr>
                <w:sz w:val="16"/>
                <w:szCs w:val="16"/>
              </w:rPr>
            </w:pPr>
            <w:r>
              <w:rPr>
                <w:sz w:val="16"/>
                <w:szCs w:val="16"/>
              </w:rPr>
              <w:t xml:space="preserve">Statistical analysis and reporting: Very small sample. No clear data. Statistical analysis is not designed for the purpose of the review. </w:t>
            </w:r>
          </w:p>
        </w:tc>
      </w:tr>
    </w:tbl>
    <w:p w14:paraId="1DE9EDC6" w14:textId="77777777" w:rsidR="00DF7BD1" w:rsidRPr="00E9703B" w:rsidRDefault="00DF7BD1" w:rsidP="00DF7BD1">
      <w:pPr>
        <w:widowControl w:val="0"/>
        <w:spacing w:line="360" w:lineRule="auto"/>
        <w:jc w:val="both"/>
        <w:rPr>
          <w:sz w:val="18"/>
          <w:szCs w:val="18"/>
        </w:rPr>
      </w:pPr>
    </w:p>
    <w:p w14:paraId="7B65BC41" w14:textId="77777777" w:rsidR="00DE23E8" w:rsidRPr="001549D3" w:rsidRDefault="00DE23E8" w:rsidP="00654E8F">
      <w:pPr>
        <w:spacing w:before="240"/>
      </w:pPr>
    </w:p>
    <w:sectPr w:rsidR="00DE23E8" w:rsidRPr="001549D3" w:rsidSect="00D24450">
      <w:headerReference w:type="even" r:id="rId8"/>
      <w:footerReference w:type="even" r:id="rId9"/>
      <w:footerReference w:type="default" r:id="rId10"/>
      <w:headerReference w:type="first" r:id="rId11"/>
      <w:pgSz w:w="15840" w:h="12240" w:orient="landscape"/>
      <w:pgMar w:top="1281" w:right="1140" w:bottom="1179"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EF3C" w14:textId="77777777" w:rsidR="00A600BF" w:rsidRDefault="00A600BF" w:rsidP="00117666">
      <w:pPr>
        <w:spacing w:after="0"/>
      </w:pPr>
      <w:r>
        <w:separator/>
      </w:r>
    </w:p>
  </w:endnote>
  <w:endnote w:type="continuationSeparator" w:id="0">
    <w:p w14:paraId="5597509B" w14:textId="77777777" w:rsidR="00A600BF" w:rsidRDefault="00A600B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ca-ES" w:eastAsia="ca-ES"/>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43ACA">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43ACA">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ca-ES" w:eastAsia="ca-ES"/>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43ACA">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43ACA">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73B6" w14:textId="77777777" w:rsidR="00A600BF" w:rsidRDefault="00A600BF" w:rsidP="00117666">
      <w:pPr>
        <w:spacing w:after="0"/>
      </w:pPr>
      <w:r>
        <w:separator/>
      </w:r>
    </w:p>
  </w:footnote>
  <w:footnote w:type="continuationSeparator" w:id="0">
    <w:p w14:paraId="1DDA1E0F" w14:textId="77777777" w:rsidR="00A600BF" w:rsidRDefault="00A600B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ca-ES" w:eastAsia="ca-ES"/>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AB7B72"/>
    <w:multiLevelType w:val="multilevel"/>
    <w:tmpl w:val="2D768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A2D44"/>
    <w:multiLevelType w:val="hybridMultilevel"/>
    <w:tmpl w:val="ACF2358C"/>
    <w:lvl w:ilvl="0" w:tplc="BF827464">
      <w:start w:val="7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8"/>
  </w:num>
  <w:num w:numId="9">
    <w:abstractNumId w:val="8"/>
  </w:num>
  <w:num w:numId="10">
    <w:abstractNumId w:val="8"/>
  </w:num>
  <w:num w:numId="11">
    <w:abstractNumId w:val="8"/>
  </w:num>
  <w:num w:numId="12">
    <w:abstractNumId w:val="8"/>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0B5"/>
    <w:rsid w:val="0001436A"/>
    <w:rsid w:val="00034304"/>
    <w:rsid w:val="00035434"/>
    <w:rsid w:val="00052A14"/>
    <w:rsid w:val="00077D53"/>
    <w:rsid w:val="00105FD9"/>
    <w:rsid w:val="00117666"/>
    <w:rsid w:val="00132F16"/>
    <w:rsid w:val="00135838"/>
    <w:rsid w:val="00143ACA"/>
    <w:rsid w:val="001549D3"/>
    <w:rsid w:val="00160065"/>
    <w:rsid w:val="00177D84"/>
    <w:rsid w:val="00195DA1"/>
    <w:rsid w:val="00203FFE"/>
    <w:rsid w:val="00267D18"/>
    <w:rsid w:val="00274347"/>
    <w:rsid w:val="002868E2"/>
    <w:rsid w:val="002869C3"/>
    <w:rsid w:val="002936E4"/>
    <w:rsid w:val="002B4A57"/>
    <w:rsid w:val="002C74CA"/>
    <w:rsid w:val="003123F4"/>
    <w:rsid w:val="003544FB"/>
    <w:rsid w:val="00355C33"/>
    <w:rsid w:val="003C14D3"/>
    <w:rsid w:val="003D2F2D"/>
    <w:rsid w:val="003E4C8E"/>
    <w:rsid w:val="00401590"/>
    <w:rsid w:val="00447801"/>
    <w:rsid w:val="00452E9C"/>
    <w:rsid w:val="004735C8"/>
    <w:rsid w:val="004947A6"/>
    <w:rsid w:val="004961FF"/>
    <w:rsid w:val="00517A89"/>
    <w:rsid w:val="005250F2"/>
    <w:rsid w:val="00593EEA"/>
    <w:rsid w:val="005A5EEE"/>
    <w:rsid w:val="006026D5"/>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502D1"/>
    <w:rsid w:val="00885156"/>
    <w:rsid w:val="009151AA"/>
    <w:rsid w:val="0093429D"/>
    <w:rsid w:val="00943573"/>
    <w:rsid w:val="00964134"/>
    <w:rsid w:val="00970F7D"/>
    <w:rsid w:val="00994A3D"/>
    <w:rsid w:val="009C2B12"/>
    <w:rsid w:val="00A174D9"/>
    <w:rsid w:val="00A47AF0"/>
    <w:rsid w:val="00A600BF"/>
    <w:rsid w:val="00AA4D24"/>
    <w:rsid w:val="00AB6715"/>
    <w:rsid w:val="00B1671E"/>
    <w:rsid w:val="00B25EB8"/>
    <w:rsid w:val="00B37F4D"/>
    <w:rsid w:val="00C52A7B"/>
    <w:rsid w:val="00C56BAF"/>
    <w:rsid w:val="00C679AA"/>
    <w:rsid w:val="00C75972"/>
    <w:rsid w:val="00CD066B"/>
    <w:rsid w:val="00CE4FEE"/>
    <w:rsid w:val="00D060CF"/>
    <w:rsid w:val="00D24450"/>
    <w:rsid w:val="00DB59C3"/>
    <w:rsid w:val="00DC259A"/>
    <w:rsid w:val="00DE23E8"/>
    <w:rsid w:val="00DF7BD1"/>
    <w:rsid w:val="00E52377"/>
    <w:rsid w:val="00E537AD"/>
    <w:rsid w:val="00E64E17"/>
    <w:rsid w:val="00E866C9"/>
    <w:rsid w:val="00EA3D3C"/>
    <w:rsid w:val="00EA5486"/>
    <w:rsid w:val="00EC090A"/>
    <w:rsid w:val="00ED20B5"/>
    <w:rsid w:val="00F46900"/>
    <w:rsid w:val="00F61D89"/>
    <w:rsid w:val="00FC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ECA3B494-C3B2-4400-811C-FCF061C1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203FF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D60CCD8-4B9B-42EF-B6A5-37D12481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36</TotalTime>
  <Pages>15</Pages>
  <Words>2855</Words>
  <Characters>16278</Characters>
  <Application>Microsoft Office Word</Application>
  <DocSecurity>0</DocSecurity>
  <Lines>135</Lines>
  <Paragraphs>38</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Fujitsu UTELT2B</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Gonçalo Vargas</cp:lastModifiedBy>
  <cp:revision>7</cp:revision>
  <cp:lastPrinted>2013-10-03T12:51:00Z</cp:lastPrinted>
  <dcterms:created xsi:type="dcterms:W3CDTF">2021-09-30T11:53:00Z</dcterms:created>
  <dcterms:modified xsi:type="dcterms:W3CDTF">2021-12-30T11:17:00Z</dcterms:modified>
</cp:coreProperties>
</file>