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AB" w:rsidRDefault="00DB3BAB" w:rsidP="00DB3BAB">
      <w:pPr>
        <w:pStyle w:val="Heading1"/>
        <w:suppressLineNumbers/>
        <w:rPr>
          <w:b w:val="0"/>
        </w:rPr>
      </w:pPr>
      <w:bookmarkStart w:id="0" w:name="_GoBack"/>
      <w:bookmarkEnd w:id="0"/>
      <w:r>
        <w:t>Supplementa</w:t>
      </w:r>
      <w:r w:rsidR="00397022">
        <w:t>ry</w:t>
      </w:r>
      <w:r>
        <w:t xml:space="preserve"> Table 1. </w:t>
      </w:r>
      <w:r w:rsidRPr="008C6299">
        <w:rPr>
          <w:b w:val="0"/>
        </w:rPr>
        <w:t>CONSORT</w:t>
      </w:r>
      <w:r>
        <w:t xml:space="preserve"> </w:t>
      </w:r>
      <w:r w:rsidRPr="008C6299">
        <w:rPr>
          <w:b w:val="0"/>
        </w:rPr>
        <w:t>checklist for reporting of randomised trials</w:t>
      </w:r>
      <w:r>
        <w:rPr>
          <w:b w:val="0"/>
        </w:rPr>
        <w:t>.</w:t>
      </w:r>
    </w:p>
    <w:tbl>
      <w:tblPr>
        <w:tblW w:w="15495" w:type="dxa"/>
        <w:tblLayout w:type="fixed"/>
        <w:tblLook w:val="04A0" w:firstRow="1" w:lastRow="0" w:firstColumn="1" w:lastColumn="0" w:noHBand="0" w:noVBand="1"/>
      </w:tblPr>
      <w:tblGrid>
        <w:gridCol w:w="2087"/>
        <w:gridCol w:w="720"/>
        <w:gridCol w:w="11068"/>
        <w:gridCol w:w="1620"/>
      </w:tblGrid>
      <w:tr w:rsidR="00DB3BAB" w:rsidRPr="002577A1" w:rsidTr="008D5508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3BAB" w:rsidRPr="00DB3BAB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DB3BAB">
              <w:rPr>
                <w:rFonts w:eastAsia="Times New Roman" w:cstheme="minorHAnsi"/>
                <w:b/>
              </w:rPr>
              <w:t>Section/Topic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3BAB" w:rsidRPr="00DB3BAB" w:rsidRDefault="00DB3BAB" w:rsidP="008D5508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B3BAB">
              <w:rPr>
                <w:rFonts w:eastAsia="Times New Roman" w:cstheme="minorHAnsi"/>
                <w:b/>
              </w:rPr>
              <w:t>Item No</w:t>
            </w:r>
          </w:p>
        </w:tc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3BAB" w:rsidRPr="00DB3BAB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DB3BAB">
              <w:rPr>
                <w:rFonts w:eastAsia="Times New Roman" w:cstheme="minorHAnsi"/>
                <w:b/>
              </w:rPr>
              <w:t>Checklist item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3BAB" w:rsidRPr="00DB3BAB" w:rsidRDefault="00DB3BAB" w:rsidP="008D5508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B3BAB">
              <w:rPr>
                <w:rFonts w:eastAsia="Times New Roman" w:cstheme="minorHAnsi"/>
                <w:b/>
              </w:rPr>
              <w:t>Reported on page No</w:t>
            </w:r>
          </w:p>
        </w:tc>
      </w:tr>
      <w:tr w:rsidR="00DB3BAB" w:rsidRPr="002577A1" w:rsidTr="008D5508">
        <w:tc>
          <w:tcPr>
            <w:tcW w:w="15498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DB3BAB" w:rsidRPr="002577A1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2577A1">
              <w:rPr>
                <w:rFonts w:eastAsia="Times New Roman" w:cstheme="minorHAnsi"/>
                <w:b/>
              </w:rPr>
              <w:t>Title and abstract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Identification as a randomised trial in the title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DB3B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Structured summary of trial design, methods, results, and conclusions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D740C0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955B86">
              <w:rPr>
                <w:rFonts w:eastAsia="Times New Roman" w:cstheme="minorHAnsi"/>
              </w:rPr>
              <w:t xml:space="preserve">, </w:t>
            </w:r>
            <w:r>
              <w:rPr>
                <w:rFonts w:eastAsia="Times New Roman" w:cstheme="minorHAnsi"/>
              </w:rPr>
              <w:t>2</w:t>
            </w:r>
          </w:p>
        </w:tc>
      </w:tr>
      <w:tr w:rsidR="00DB3BAB" w:rsidRPr="002577A1" w:rsidTr="008D5508">
        <w:tc>
          <w:tcPr>
            <w:tcW w:w="15498" w:type="dxa"/>
            <w:gridSpan w:val="4"/>
            <w:shd w:val="clear" w:color="auto" w:fill="auto"/>
            <w:hideMark/>
          </w:tcPr>
          <w:p w:rsidR="00DB3BAB" w:rsidRPr="002577A1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2577A1">
              <w:rPr>
                <w:rFonts w:eastAsia="Times New Roman" w:cstheme="minorHAnsi"/>
                <w:b/>
              </w:rPr>
              <w:t>Introduction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Background and objectives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Scientific background and explanation of rationale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DB3BAB" w:rsidRPr="002577A1" w:rsidTr="008D5508">
        <w:trPr>
          <w:trHeight w:val="413"/>
        </w:trPr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Specific objectives or hypotheses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DB3BAB" w:rsidRPr="002577A1" w:rsidTr="008D5508">
        <w:tc>
          <w:tcPr>
            <w:tcW w:w="15498" w:type="dxa"/>
            <w:gridSpan w:val="4"/>
            <w:shd w:val="clear" w:color="auto" w:fill="auto"/>
            <w:hideMark/>
          </w:tcPr>
          <w:p w:rsidR="00DB3BAB" w:rsidRPr="002577A1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2577A1">
              <w:rPr>
                <w:rFonts w:eastAsia="Times New Roman" w:cstheme="minorHAnsi"/>
                <w:b/>
              </w:rPr>
              <w:t>Methods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Trial design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3a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Description of trial design (such as parallel, factorial) including allocation ratio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rPr>
          <w:trHeight w:val="305"/>
        </w:trPr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3b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Important changes to methods after trial commencement (such as eligibility criteria), with reasons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Participants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4a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Eligibility criteria for participants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4b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Settings and locations where the data were collected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2, 3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Interventions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5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3, 4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Outcomes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6a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Completely defined pre-specified primary and secondary outcome measures, including how and when they were assessed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6b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Any changes to trial outcomes after the trial commenced, with reasons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Sample size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7a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How sample size was determined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7b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When applicable, explanation of any interim analyses and stopping guidelines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DB3B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Randomisation:</w:t>
            </w:r>
          </w:p>
        </w:tc>
        <w:tc>
          <w:tcPr>
            <w:tcW w:w="720" w:type="dxa"/>
            <w:shd w:val="clear" w:color="auto" w:fill="auto"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070" w:type="dxa"/>
            <w:shd w:val="clear" w:color="auto" w:fill="auto"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DB3BAB" w:rsidRPr="002577A1" w:rsidRDefault="00DB3B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ind w:left="540" w:hanging="540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 </w:t>
            </w:r>
            <w:r w:rsidRPr="002577A1">
              <w:rPr>
                <w:rFonts w:eastAsia="Times New Roman" w:cstheme="minorHAnsi"/>
              </w:rPr>
              <w:t>Sequence generation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8a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Method used to generate the random allocation sequence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8b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Type of randomisation; details of any restriction (such as blocking and block size)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ind w:left="540" w:hanging="540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 </w:t>
            </w:r>
            <w:r w:rsidRPr="002577A1">
              <w:rPr>
                <w:rFonts w:eastAsia="Times New Roman" w:cstheme="minorHAnsi"/>
              </w:rPr>
              <w:t>Allocation concealment mechanism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9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 </w:t>
            </w:r>
            <w:r w:rsidRPr="002577A1">
              <w:rPr>
                <w:rFonts w:eastAsia="Times New Roman" w:cstheme="minorHAnsi"/>
              </w:rPr>
              <w:t>Implementation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10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lastRenderedPageBreak/>
              <w:t>Blinding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11a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11b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If relevant, description of the similarity of interventions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Statistical methods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12a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Statistical methods used to compare groups for primary and secondary outcomes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12b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Methods for additional analyses, such as subgroup analyses and adjusted analyses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</w:tr>
      <w:tr w:rsidR="00DB3BAB" w:rsidRPr="002577A1" w:rsidTr="008D5508">
        <w:tc>
          <w:tcPr>
            <w:tcW w:w="15498" w:type="dxa"/>
            <w:gridSpan w:val="4"/>
            <w:shd w:val="clear" w:color="auto" w:fill="auto"/>
            <w:hideMark/>
          </w:tcPr>
          <w:p w:rsidR="00DB3BAB" w:rsidRPr="002577A1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2577A1">
              <w:rPr>
                <w:rFonts w:eastAsia="Times New Roman" w:cstheme="minorHAnsi"/>
                <w:b/>
              </w:rPr>
              <w:t>Results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Participant flow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13a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13b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For each group, losses and exclusions after randomisation, together with reasons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Recruitment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14a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Dates defining the periods of recruitment and follow-up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14b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Why the trial ended or was stopped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DB3B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Baseline data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15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A table showing baseline demographic and clinical characteristics for each group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Numbers analysed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16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</w:tr>
      <w:tr w:rsidR="00DB3BAB" w:rsidRPr="002577A1" w:rsidTr="008D5508">
        <w:tc>
          <w:tcPr>
            <w:tcW w:w="2088" w:type="dxa"/>
            <w:vMerge w:val="restart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Outcomes and estimation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17a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7, 8, 9</w:t>
            </w:r>
          </w:p>
        </w:tc>
      </w:tr>
      <w:tr w:rsidR="00DB3BAB" w:rsidRPr="002577A1" w:rsidTr="008D5508">
        <w:tc>
          <w:tcPr>
            <w:tcW w:w="15498" w:type="dxa"/>
            <w:vMerge/>
            <w:shd w:val="clear" w:color="auto" w:fill="auto"/>
            <w:vAlign w:val="center"/>
            <w:hideMark/>
          </w:tcPr>
          <w:p w:rsidR="00DB3BAB" w:rsidRPr="002577A1" w:rsidRDefault="00DB3BAB" w:rsidP="008D5508">
            <w:pPr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17b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  <w:bCs/>
              </w:rPr>
              <w:t>For binary outcomes, presentation of both absolute and relative effect sizes is recommended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DB3B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Ancillary analyses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18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955B86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Harms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19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proofErr w:type="spellStart"/>
            <w:r w:rsidRPr="002577A1">
              <w:rPr>
                <w:rFonts w:eastAsia="Times New Roman" w:cstheme="minorHAnsi"/>
              </w:rPr>
              <w:t>All important</w:t>
            </w:r>
            <w:proofErr w:type="spellEnd"/>
            <w:r w:rsidRPr="002577A1">
              <w:rPr>
                <w:rFonts w:eastAsia="Times New Roman" w:cstheme="minorHAnsi"/>
              </w:rPr>
              <w:t xml:space="preserve"> harms or unintended effects in each group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3A5324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</w:tr>
      <w:tr w:rsidR="00DB3BAB" w:rsidRPr="002577A1" w:rsidTr="008D5508">
        <w:tc>
          <w:tcPr>
            <w:tcW w:w="15498" w:type="dxa"/>
            <w:gridSpan w:val="4"/>
            <w:shd w:val="clear" w:color="auto" w:fill="auto"/>
            <w:hideMark/>
          </w:tcPr>
          <w:p w:rsidR="00DB3BAB" w:rsidRPr="002577A1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2577A1">
              <w:rPr>
                <w:rFonts w:eastAsia="Times New Roman" w:cstheme="minorHAnsi"/>
                <w:b/>
              </w:rPr>
              <w:t>Discussion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Limitations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20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Trial limitations, addressing sources of potential bias, imprecision, and, if relevant, multiplicity of analyses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8616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3A5324">
              <w:rPr>
                <w:rFonts w:eastAsia="Times New Roman" w:cstheme="minorHAnsi"/>
              </w:rPr>
              <w:t>0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Generalisability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21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Generalisability (external validity, applicability) of the trial findings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8616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3A5324">
              <w:rPr>
                <w:rFonts w:eastAsia="Times New Roman" w:cstheme="minorHAnsi"/>
              </w:rPr>
              <w:t>0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Interpretation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22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Interpretation consistent with results, balancing benefits and harms, and considering other relevant evidence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3A5324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8, 9, 10</w:t>
            </w:r>
          </w:p>
        </w:tc>
      </w:tr>
      <w:tr w:rsidR="00DB3BAB" w:rsidRPr="002577A1" w:rsidTr="008D5508">
        <w:tc>
          <w:tcPr>
            <w:tcW w:w="13878" w:type="dxa"/>
            <w:gridSpan w:val="3"/>
            <w:shd w:val="clear" w:color="auto" w:fill="auto"/>
            <w:hideMark/>
          </w:tcPr>
          <w:p w:rsidR="00DB3BAB" w:rsidRPr="002577A1" w:rsidRDefault="00DB3BAB" w:rsidP="008D5508">
            <w:pPr>
              <w:spacing w:before="120" w:after="0" w:line="240" w:lineRule="auto"/>
              <w:jc w:val="left"/>
              <w:rPr>
                <w:rFonts w:eastAsia="Times New Roman" w:cstheme="minorHAnsi"/>
                <w:b/>
              </w:rPr>
            </w:pPr>
            <w:r w:rsidRPr="002577A1">
              <w:rPr>
                <w:rFonts w:eastAsia="Times New Roman" w:cstheme="minorHAnsi"/>
                <w:b/>
              </w:rPr>
              <w:t>Other information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DB3B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  <w:i/>
                <w:caps/>
              </w:rPr>
            </w:pPr>
            <w:r w:rsidRPr="002577A1">
              <w:rPr>
                <w:rFonts w:eastAsia="Times New Roman" w:cstheme="minorHAnsi"/>
              </w:rPr>
              <w:t>Registration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23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Registration number and name of trial registry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3A5324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DB3BAB" w:rsidRPr="002577A1" w:rsidTr="008D5508">
        <w:tc>
          <w:tcPr>
            <w:tcW w:w="2088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  <w:i/>
                <w:caps/>
              </w:rPr>
            </w:pPr>
            <w:r w:rsidRPr="002577A1">
              <w:rPr>
                <w:rFonts w:eastAsia="Times New Roman" w:cstheme="minorHAnsi"/>
              </w:rPr>
              <w:t>Protocol</w:t>
            </w:r>
          </w:p>
        </w:tc>
        <w:tc>
          <w:tcPr>
            <w:tcW w:w="72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24</w:t>
            </w:r>
          </w:p>
        </w:tc>
        <w:tc>
          <w:tcPr>
            <w:tcW w:w="11070" w:type="dxa"/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Where the full trial protocol can be accessed, if available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3A5324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DB3BAB" w:rsidRPr="002577A1" w:rsidTr="008D5508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  <w:i/>
                <w:caps/>
              </w:rPr>
            </w:pPr>
            <w:r w:rsidRPr="002577A1">
              <w:rPr>
                <w:rFonts w:eastAsia="Times New Roman" w:cstheme="minorHAnsi"/>
              </w:rPr>
              <w:t>Funding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2577A1">
              <w:rPr>
                <w:rFonts w:eastAsia="Times New Roman" w:cstheme="minorHAnsi"/>
              </w:rPr>
              <w:t>25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B3BAB" w:rsidRPr="002577A1" w:rsidRDefault="00DB3BAB" w:rsidP="008D5508">
            <w:pPr>
              <w:spacing w:after="0" w:line="300" w:lineRule="exact"/>
              <w:jc w:val="left"/>
              <w:rPr>
                <w:rFonts w:eastAsia="Times New Roman" w:cstheme="minorHAnsi"/>
                <w:lang w:val="en-CA"/>
              </w:rPr>
            </w:pPr>
            <w:r w:rsidRPr="002577A1">
              <w:rPr>
                <w:rFonts w:eastAsia="Times New Roman" w:cstheme="minorHAnsi"/>
              </w:rPr>
              <w:t xml:space="preserve">Sources of funding </w:t>
            </w:r>
            <w:r w:rsidRPr="002577A1">
              <w:rPr>
                <w:rFonts w:eastAsia="Times New Roman" w:cstheme="minorHAnsi"/>
                <w:bCs/>
                <w:lang w:val="en-CA"/>
              </w:rPr>
              <w:t>and other support (such as supply of drugs), role of funders</w:t>
            </w:r>
          </w:p>
        </w:tc>
        <w:tc>
          <w:tcPr>
            <w:tcW w:w="1620" w:type="dxa"/>
            <w:shd w:val="clear" w:color="auto" w:fill="auto"/>
          </w:tcPr>
          <w:p w:rsidR="00DB3BAB" w:rsidRPr="002577A1" w:rsidRDefault="008616AB" w:rsidP="00DB3BAB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3A5324">
              <w:rPr>
                <w:rFonts w:eastAsia="Times New Roman" w:cstheme="minorHAnsi"/>
              </w:rPr>
              <w:t>1</w:t>
            </w:r>
          </w:p>
        </w:tc>
      </w:tr>
    </w:tbl>
    <w:p w:rsidR="008A04C7" w:rsidRDefault="008A04C7" w:rsidP="00DB3BAB"/>
    <w:sectPr w:rsidR="008A04C7" w:rsidSect="00DB3BAB">
      <w:pgSz w:w="16838" w:h="11906" w:orient="landscape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B"/>
    <w:rsid w:val="00397022"/>
    <w:rsid w:val="003A5324"/>
    <w:rsid w:val="004826C6"/>
    <w:rsid w:val="0076625B"/>
    <w:rsid w:val="008616AB"/>
    <w:rsid w:val="008A04C7"/>
    <w:rsid w:val="00955B86"/>
    <w:rsid w:val="00D740C0"/>
    <w:rsid w:val="00D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8E29"/>
  <w15:chartTrackingRefBased/>
  <w15:docId w15:val="{EBA68A59-2C85-4AA7-8476-162DB52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BAB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3BAB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AB"/>
    <w:rPr>
      <w:rFonts w:eastAsiaTheme="majorEastAsia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Joy</dc:creator>
  <cp:keywords/>
  <dc:description/>
  <cp:lastModifiedBy>Edward Joy</cp:lastModifiedBy>
  <cp:revision>3</cp:revision>
  <dcterms:created xsi:type="dcterms:W3CDTF">2021-12-14T12:48:00Z</dcterms:created>
  <dcterms:modified xsi:type="dcterms:W3CDTF">2021-12-14T12:48:00Z</dcterms:modified>
</cp:coreProperties>
</file>