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31" w:rsidRDefault="00193931" w:rsidP="00193931">
      <w:pPr>
        <w:pStyle w:val="Heading1"/>
        <w:rPr>
          <w:b w:val="0"/>
        </w:rPr>
      </w:pPr>
      <w:r>
        <w:t>Supplementa</w:t>
      </w:r>
      <w:r w:rsidR="00EF0F46">
        <w:t>ry</w:t>
      </w:r>
      <w:r>
        <w:t xml:space="preserve"> Table 2. </w:t>
      </w:r>
      <w:r w:rsidRPr="002F39F2">
        <w:rPr>
          <w:b w:val="0"/>
        </w:rPr>
        <w:t xml:space="preserve">Mean (standard deviation) serum selenium concentration at baseline and </w:t>
      </w:r>
      <w:proofErr w:type="spellStart"/>
      <w:r w:rsidRPr="002F39F2">
        <w:rPr>
          <w:b w:val="0"/>
        </w:rPr>
        <w:t>endline</w:t>
      </w:r>
      <w:proofErr w:type="spellEnd"/>
      <w:r w:rsidRPr="002F39F2">
        <w:rPr>
          <w:b w:val="0"/>
        </w:rPr>
        <w:t xml:space="preserve"> and the mean difference (bias corrected 95% Confidence Interval) at </w:t>
      </w:r>
      <w:proofErr w:type="spellStart"/>
      <w:r w:rsidRPr="002F39F2">
        <w:rPr>
          <w:b w:val="0"/>
        </w:rPr>
        <w:t>endline</w:t>
      </w:r>
      <w:proofErr w:type="spellEnd"/>
      <w:r w:rsidRPr="002F39F2">
        <w:rPr>
          <w:b w:val="0"/>
        </w:rPr>
        <w:t xml:space="preserve"> between trial arms, among women of reproductive age (WRA) </w:t>
      </w:r>
      <w:r>
        <w:rPr>
          <w:b w:val="0"/>
        </w:rPr>
        <w:t xml:space="preserve">participants by sub-group. Lactation and pregnancy status were self-reported at </w:t>
      </w:r>
      <w:proofErr w:type="spellStart"/>
      <w:r>
        <w:rPr>
          <w:b w:val="0"/>
        </w:rPr>
        <w:t>endline</w:t>
      </w:r>
      <w:proofErr w:type="spellEnd"/>
      <w:r>
        <w:rPr>
          <w:b w:val="0"/>
        </w:rPr>
        <w:t>.</w:t>
      </w:r>
    </w:p>
    <w:tbl>
      <w:tblPr>
        <w:tblStyle w:val="TableGrid"/>
        <w:tblW w:w="14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507"/>
        <w:gridCol w:w="2508"/>
        <w:gridCol w:w="2507"/>
        <w:gridCol w:w="2508"/>
        <w:gridCol w:w="2869"/>
      </w:tblGrid>
      <w:tr w:rsidR="00193931" w:rsidTr="0059285F">
        <w:tc>
          <w:tcPr>
            <w:tcW w:w="1848" w:type="dxa"/>
            <w:tcBorders>
              <w:top w:val="single" w:sz="4" w:space="0" w:color="auto"/>
            </w:tcBorders>
          </w:tcPr>
          <w:p w:rsidR="00193931" w:rsidRDefault="00193931" w:rsidP="008D5508"/>
        </w:tc>
        <w:tc>
          <w:tcPr>
            <w:tcW w:w="5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931" w:rsidRPr="003D75C2" w:rsidRDefault="00193931" w:rsidP="008D5508">
            <w:pPr>
              <w:jc w:val="center"/>
            </w:pPr>
            <w:r w:rsidRPr="003F0A07">
              <w:rPr>
                <w:b/>
              </w:rPr>
              <w:t>Control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931" w:rsidRPr="003D75C2" w:rsidRDefault="00193931" w:rsidP="008D5508">
            <w:pPr>
              <w:jc w:val="center"/>
            </w:pPr>
            <w:r w:rsidRPr="003F0A07">
              <w:rPr>
                <w:b/>
              </w:rPr>
              <w:t>Intervention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193931" w:rsidRDefault="00193931" w:rsidP="008D5508">
            <w:pPr>
              <w:rPr>
                <w:rFonts w:ascii="Calibri" w:eastAsia="Calibri" w:hAnsi="Calibri" w:cs="Times New Roman"/>
              </w:rPr>
            </w:pPr>
          </w:p>
        </w:tc>
      </w:tr>
      <w:tr w:rsidR="00193931" w:rsidTr="0059285F">
        <w:tc>
          <w:tcPr>
            <w:tcW w:w="1848" w:type="dxa"/>
          </w:tcPr>
          <w:p w:rsidR="00193931" w:rsidRDefault="00193931" w:rsidP="008D5508"/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193931" w:rsidRDefault="00193931" w:rsidP="008D5508">
            <w:r w:rsidRPr="003D75C2">
              <w:t>Baseline serum selenium concentration (µg L</w:t>
            </w:r>
            <w:r>
              <w:rPr>
                <w:rFonts w:cstheme="minorHAnsi"/>
                <w:vertAlign w:val="superscript"/>
              </w:rPr>
              <w:t>–</w:t>
            </w:r>
            <w:r w:rsidRPr="003D75C2">
              <w:rPr>
                <w:vertAlign w:val="superscript"/>
              </w:rPr>
              <w:t>1</w:t>
            </w:r>
            <w:r w:rsidRPr="003D75C2">
              <w:t>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93931" w:rsidRDefault="00193931" w:rsidP="008D5508">
            <w:proofErr w:type="spellStart"/>
            <w:r w:rsidRPr="003D75C2">
              <w:t>Endline</w:t>
            </w:r>
            <w:proofErr w:type="spellEnd"/>
            <w:r w:rsidRPr="003D75C2">
              <w:t xml:space="preserve"> serum selenium concentration (µg L</w:t>
            </w:r>
            <w:r>
              <w:rPr>
                <w:rFonts w:cstheme="minorHAnsi"/>
                <w:vertAlign w:val="superscript"/>
              </w:rPr>
              <w:t>–</w:t>
            </w:r>
            <w:r w:rsidRPr="003D75C2">
              <w:rPr>
                <w:vertAlign w:val="superscript"/>
              </w:rPr>
              <w:t>1</w:t>
            </w:r>
            <w:r w:rsidRPr="003D75C2">
              <w:t>)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193931" w:rsidRDefault="00193931" w:rsidP="008D5508">
            <w:r w:rsidRPr="003D75C2">
              <w:t>Baseline serum selenium concentration (µg L</w:t>
            </w:r>
            <w:r>
              <w:rPr>
                <w:rFonts w:cstheme="minorHAnsi"/>
                <w:vertAlign w:val="superscript"/>
              </w:rPr>
              <w:t>–</w:t>
            </w:r>
            <w:r w:rsidRPr="003D75C2">
              <w:rPr>
                <w:vertAlign w:val="superscript"/>
              </w:rPr>
              <w:t>1</w:t>
            </w:r>
            <w:r w:rsidRPr="003D75C2">
              <w:t>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193931" w:rsidRDefault="00193931" w:rsidP="008D5508">
            <w:proofErr w:type="spellStart"/>
            <w:r w:rsidRPr="003D75C2">
              <w:t>Endline</w:t>
            </w:r>
            <w:proofErr w:type="spellEnd"/>
            <w:r w:rsidRPr="003D75C2">
              <w:t xml:space="preserve"> serum selenium concentration (µg L</w:t>
            </w:r>
            <w:r>
              <w:rPr>
                <w:rFonts w:cstheme="minorHAnsi"/>
                <w:vertAlign w:val="superscript"/>
              </w:rPr>
              <w:t>–</w:t>
            </w:r>
            <w:r w:rsidRPr="003D75C2">
              <w:rPr>
                <w:vertAlign w:val="superscript"/>
              </w:rPr>
              <w:t>1</w:t>
            </w:r>
            <w:r w:rsidRPr="003D75C2">
              <w:t>)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93931" w:rsidRDefault="00193931" w:rsidP="008D5508">
            <w:r>
              <w:rPr>
                <w:rFonts w:ascii="Calibri" w:eastAsia="Calibri" w:hAnsi="Calibri" w:cs="Times New Roman"/>
              </w:rPr>
              <w:t>Difference</w:t>
            </w:r>
            <w:r w:rsidRPr="00037E6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in</w:t>
            </w:r>
            <w:r w:rsidRPr="00037E6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serum selenium concentration (</w:t>
            </w:r>
            <w:r>
              <w:rPr>
                <w:rFonts w:ascii="Calibri" w:eastAsia="Calibri" w:hAnsi="Calibri" w:cs="Calibri"/>
              </w:rPr>
              <w:t>µ</w:t>
            </w:r>
            <w:r>
              <w:rPr>
                <w:rFonts w:ascii="Calibri" w:eastAsia="Calibri" w:hAnsi="Calibri" w:cs="Times New Roman"/>
              </w:rPr>
              <w:t>g L</w:t>
            </w:r>
            <w:r>
              <w:rPr>
                <w:rFonts w:ascii="Calibri" w:eastAsia="Calibri" w:hAnsi="Calibri" w:cs="Calibri"/>
                <w:vertAlign w:val="superscript"/>
              </w:rPr>
              <w:t>–</w:t>
            </w:r>
            <w:r w:rsidRPr="00037E6B">
              <w:rPr>
                <w:rFonts w:ascii="Calibri" w:eastAsia="Calibri" w:hAnsi="Calibri" w:cs="Times New Roman"/>
                <w:vertAlign w:val="superscript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) </w:t>
            </w:r>
          </w:p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rPr>
                <w:b/>
                <w:i/>
              </w:rPr>
            </w:pPr>
            <w:r w:rsidRPr="003F0A07">
              <w:rPr>
                <w:b/>
                <w:i/>
              </w:rPr>
              <w:t>Age (years)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193931" w:rsidRPr="00C0792B" w:rsidRDefault="00193931" w:rsidP="008D5508"/>
        </w:tc>
        <w:tc>
          <w:tcPr>
            <w:tcW w:w="2508" w:type="dxa"/>
            <w:tcBorders>
              <w:top w:val="single" w:sz="4" w:space="0" w:color="auto"/>
            </w:tcBorders>
          </w:tcPr>
          <w:p w:rsidR="00193931" w:rsidRPr="005A7647" w:rsidRDefault="00193931" w:rsidP="008D5508"/>
        </w:tc>
        <w:tc>
          <w:tcPr>
            <w:tcW w:w="2507" w:type="dxa"/>
            <w:tcBorders>
              <w:top w:val="single" w:sz="4" w:space="0" w:color="auto"/>
            </w:tcBorders>
          </w:tcPr>
          <w:p w:rsidR="00193931" w:rsidRPr="00C0792B" w:rsidRDefault="00193931" w:rsidP="008D5508"/>
        </w:tc>
        <w:tc>
          <w:tcPr>
            <w:tcW w:w="2508" w:type="dxa"/>
            <w:tcBorders>
              <w:top w:val="single" w:sz="4" w:space="0" w:color="auto"/>
            </w:tcBorders>
          </w:tcPr>
          <w:p w:rsidR="00193931" w:rsidRPr="005A7647" w:rsidRDefault="00193931" w:rsidP="008D5508"/>
        </w:tc>
        <w:tc>
          <w:tcPr>
            <w:tcW w:w="2869" w:type="dxa"/>
            <w:tcBorders>
              <w:top w:val="single" w:sz="4" w:space="0" w:color="auto"/>
            </w:tcBorders>
          </w:tcPr>
          <w:p w:rsidR="00193931" w:rsidRDefault="00193931" w:rsidP="008D5508"/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ind w:left="22" w:firstLine="142"/>
            </w:pPr>
            <w:r w:rsidRPr="003F0A07">
              <w:t xml:space="preserve">20 </w:t>
            </w:r>
            <w:r w:rsidRPr="003F0A07">
              <w:rPr>
                <w:rFonts w:cstheme="minorHAnsi"/>
              </w:rPr>
              <w:t xml:space="preserve">– </w:t>
            </w:r>
            <w:r w:rsidRPr="003F0A07">
              <w:t>30</w:t>
            </w:r>
          </w:p>
        </w:tc>
        <w:tc>
          <w:tcPr>
            <w:tcW w:w="2507" w:type="dxa"/>
          </w:tcPr>
          <w:p w:rsidR="00D11436" w:rsidRDefault="00D11436" w:rsidP="00D11436">
            <w:r w:rsidRPr="00C0792B">
              <w:t>59.8 (18.0</w:t>
            </w:r>
            <w:r>
              <w:t>)</w:t>
            </w:r>
          </w:p>
          <w:p w:rsidR="00193931" w:rsidRPr="00C0792B" w:rsidRDefault="00D11436">
            <w:r>
              <w:t>n=33</w:t>
            </w:r>
          </w:p>
        </w:tc>
        <w:tc>
          <w:tcPr>
            <w:tcW w:w="2508" w:type="dxa"/>
          </w:tcPr>
          <w:p w:rsidR="00D11436" w:rsidRDefault="00D11436" w:rsidP="00D11436">
            <w:r w:rsidRPr="005A7647">
              <w:t>60.</w:t>
            </w:r>
            <w:r>
              <w:t>7</w:t>
            </w:r>
            <w:r w:rsidRPr="005A7647">
              <w:t xml:space="preserve"> </w:t>
            </w:r>
            <w:r>
              <w:t>(</w:t>
            </w:r>
            <w:r w:rsidRPr="005A7647">
              <w:t>14.</w:t>
            </w:r>
            <w:r>
              <w:t>1)</w:t>
            </w:r>
          </w:p>
          <w:p w:rsidR="00193931" w:rsidRPr="005A7647" w:rsidRDefault="00D11436">
            <w:r>
              <w:t>n=33</w:t>
            </w:r>
          </w:p>
        </w:tc>
        <w:tc>
          <w:tcPr>
            <w:tcW w:w="2507" w:type="dxa"/>
          </w:tcPr>
          <w:p w:rsidR="00D11436" w:rsidRDefault="00D11436" w:rsidP="00D11436">
            <w:r w:rsidRPr="00C0792B">
              <w:t xml:space="preserve">57.7 </w:t>
            </w:r>
            <w:r>
              <w:t>(</w:t>
            </w:r>
            <w:r w:rsidRPr="00C0792B">
              <w:t>16.6</w:t>
            </w:r>
            <w:r>
              <w:t>)</w:t>
            </w:r>
          </w:p>
          <w:p w:rsidR="00193931" w:rsidRPr="00C0792B" w:rsidRDefault="00D11436">
            <w:r>
              <w:t>n=24</w:t>
            </w:r>
          </w:p>
        </w:tc>
        <w:tc>
          <w:tcPr>
            <w:tcW w:w="2508" w:type="dxa"/>
          </w:tcPr>
          <w:p w:rsidR="00D11436" w:rsidRDefault="00D11436" w:rsidP="00D11436">
            <w:r w:rsidRPr="005A7647">
              <w:t>111.</w:t>
            </w:r>
            <w:r>
              <w:t>5</w:t>
            </w:r>
            <w:r w:rsidRPr="005A7647">
              <w:t xml:space="preserve"> </w:t>
            </w:r>
            <w:r>
              <w:t>(</w:t>
            </w:r>
            <w:r w:rsidRPr="005A7647">
              <w:t>13.5</w:t>
            </w:r>
            <w:r>
              <w:t>)</w:t>
            </w:r>
          </w:p>
          <w:p w:rsidR="00193931" w:rsidRPr="005A7647" w:rsidRDefault="00D11436">
            <w:r>
              <w:t>n=23</w:t>
            </w:r>
          </w:p>
        </w:tc>
        <w:tc>
          <w:tcPr>
            <w:tcW w:w="2869" w:type="dxa"/>
          </w:tcPr>
          <w:p w:rsidR="00D11436" w:rsidRDefault="00D11436" w:rsidP="00D11436">
            <w:r>
              <w:t>46.0 (41.0, 51.0)</w:t>
            </w:r>
          </w:p>
          <w:p w:rsidR="00193931" w:rsidRDefault="00D11436">
            <w:r w:rsidRPr="00E719F0">
              <w:t>n=</w:t>
            </w:r>
            <w:r>
              <w:t>173</w:t>
            </w:r>
          </w:p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ind w:left="22" w:firstLine="142"/>
            </w:pPr>
            <w:r w:rsidRPr="003F0A07">
              <w:t xml:space="preserve">30 </w:t>
            </w:r>
            <w:r w:rsidRPr="003F0A07">
              <w:rPr>
                <w:rFonts w:cstheme="minorHAnsi"/>
              </w:rPr>
              <w:t xml:space="preserve">– </w:t>
            </w:r>
            <w:r w:rsidRPr="003F0A07">
              <w:t>40</w:t>
            </w:r>
          </w:p>
        </w:tc>
        <w:tc>
          <w:tcPr>
            <w:tcW w:w="2507" w:type="dxa"/>
          </w:tcPr>
          <w:p w:rsidR="00D11436" w:rsidRDefault="00D11436" w:rsidP="00D11436">
            <w:r w:rsidRPr="00C0792B">
              <w:t>63.</w:t>
            </w:r>
            <w:r>
              <w:t>2</w:t>
            </w:r>
            <w:r w:rsidRPr="00C0792B">
              <w:t xml:space="preserve"> (29.3</w:t>
            </w:r>
            <w:r>
              <w:t>)</w:t>
            </w:r>
          </w:p>
          <w:p w:rsidR="00193931" w:rsidRDefault="00D11436" w:rsidP="008D5508">
            <w:r>
              <w:t>n=39</w:t>
            </w:r>
          </w:p>
        </w:tc>
        <w:tc>
          <w:tcPr>
            <w:tcW w:w="2508" w:type="dxa"/>
          </w:tcPr>
          <w:p w:rsidR="00D11436" w:rsidRDefault="00D11436" w:rsidP="00D11436">
            <w:r w:rsidRPr="005A7647">
              <w:t>62.</w:t>
            </w:r>
            <w:r>
              <w:t>1</w:t>
            </w:r>
            <w:r w:rsidRPr="005A7647">
              <w:t xml:space="preserve"> </w:t>
            </w:r>
            <w:r>
              <w:t>(</w:t>
            </w:r>
            <w:r w:rsidRPr="005A7647">
              <w:t>14.0</w:t>
            </w:r>
            <w:r>
              <w:t>)</w:t>
            </w:r>
          </w:p>
          <w:p w:rsidR="00193931" w:rsidRDefault="00D11436" w:rsidP="008D5508">
            <w:r>
              <w:t>n=39</w:t>
            </w:r>
          </w:p>
        </w:tc>
        <w:tc>
          <w:tcPr>
            <w:tcW w:w="2507" w:type="dxa"/>
          </w:tcPr>
          <w:p w:rsidR="00D11436" w:rsidRDefault="00D11436" w:rsidP="00D11436">
            <w:r w:rsidRPr="00C0792B">
              <w:t>56.</w:t>
            </w:r>
            <w:r>
              <w:t>9</w:t>
            </w:r>
            <w:r w:rsidRPr="00C0792B">
              <w:t xml:space="preserve"> </w:t>
            </w:r>
            <w:r>
              <w:t>(</w:t>
            </w:r>
            <w:r w:rsidRPr="00C0792B">
              <w:t>16.0</w:t>
            </w:r>
            <w:r>
              <w:t>)</w:t>
            </w:r>
          </w:p>
          <w:p w:rsidR="00193931" w:rsidRDefault="00D11436" w:rsidP="008D5508">
            <w:r>
              <w:t>n=37</w:t>
            </w:r>
          </w:p>
        </w:tc>
        <w:tc>
          <w:tcPr>
            <w:tcW w:w="2508" w:type="dxa"/>
          </w:tcPr>
          <w:p w:rsidR="00D11436" w:rsidRDefault="00D11436" w:rsidP="00D11436">
            <w:r w:rsidRPr="005A7647">
              <w:t>104.</w:t>
            </w:r>
            <w:r>
              <w:t>8</w:t>
            </w:r>
            <w:r w:rsidRPr="005A7647">
              <w:t xml:space="preserve"> </w:t>
            </w:r>
            <w:r>
              <w:t>(</w:t>
            </w:r>
            <w:bookmarkStart w:id="0" w:name="_GoBack"/>
            <w:r w:rsidRPr="005A7647">
              <w:t>16.</w:t>
            </w:r>
            <w:r w:rsidR="0059285F">
              <w:t>7</w:t>
            </w:r>
            <w:r>
              <w:t>)</w:t>
            </w:r>
            <w:bookmarkEnd w:id="0"/>
          </w:p>
          <w:p w:rsidR="00193931" w:rsidRDefault="00D11436" w:rsidP="008D5508">
            <w:r>
              <w:t>n=39</w:t>
            </w:r>
          </w:p>
        </w:tc>
        <w:tc>
          <w:tcPr>
            <w:tcW w:w="2869" w:type="dxa"/>
          </w:tcPr>
          <w:p w:rsidR="00D11436" w:rsidRDefault="00D11436" w:rsidP="00D11436">
            <w:r>
              <w:t>51.0 (44.8, 57.1)</w:t>
            </w:r>
          </w:p>
          <w:p w:rsidR="00193931" w:rsidRDefault="00D11436" w:rsidP="008D5508">
            <w:r w:rsidRPr="00E719F0">
              <w:t>n=</w:t>
            </w:r>
            <w:r>
              <w:t>173</w:t>
            </w:r>
          </w:p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ind w:left="22" w:firstLine="142"/>
            </w:pPr>
            <w:r w:rsidRPr="003F0A07">
              <w:rPr>
                <w:rFonts w:cstheme="minorHAnsi"/>
              </w:rPr>
              <w:t>≥</w:t>
            </w:r>
            <w:r w:rsidRPr="003F0A07">
              <w:t xml:space="preserve"> 40</w:t>
            </w:r>
          </w:p>
        </w:tc>
        <w:tc>
          <w:tcPr>
            <w:tcW w:w="2507" w:type="dxa"/>
          </w:tcPr>
          <w:p w:rsidR="00D11436" w:rsidRDefault="00D11436" w:rsidP="00D11436">
            <w:r w:rsidRPr="00C0792B">
              <w:t>5</w:t>
            </w:r>
            <w:r>
              <w:t>8.0</w:t>
            </w:r>
            <w:r w:rsidRPr="00C0792B">
              <w:t xml:space="preserve"> (15.</w:t>
            </w:r>
            <w:r>
              <w:t>3)</w:t>
            </w:r>
          </w:p>
          <w:p w:rsidR="00193931" w:rsidRDefault="00D11436" w:rsidP="008D5508">
            <w:r>
              <w:t>n=17</w:t>
            </w:r>
          </w:p>
        </w:tc>
        <w:tc>
          <w:tcPr>
            <w:tcW w:w="2508" w:type="dxa"/>
          </w:tcPr>
          <w:p w:rsidR="00D11436" w:rsidRDefault="00D11436" w:rsidP="00D11436">
            <w:r w:rsidRPr="005A7647">
              <w:t xml:space="preserve">59.0 </w:t>
            </w:r>
            <w:r>
              <w:t>(</w:t>
            </w:r>
            <w:r w:rsidRPr="005A7647">
              <w:t>11.</w:t>
            </w:r>
            <w:r>
              <w:t>1)</w:t>
            </w:r>
          </w:p>
          <w:p w:rsidR="00193931" w:rsidRDefault="00D11436" w:rsidP="008D5508">
            <w:r>
              <w:t>n=16</w:t>
            </w:r>
          </w:p>
        </w:tc>
        <w:tc>
          <w:tcPr>
            <w:tcW w:w="2507" w:type="dxa"/>
          </w:tcPr>
          <w:p w:rsidR="00D11436" w:rsidRDefault="00D11436" w:rsidP="00D11436">
            <w:r w:rsidRPr="00C0792B">
              <w:t xml:space="preserve">58.6 </w:t>
            </w:r>
            <w:r>
              <w:t>(</w:t>
            </w:r>
            <w:r w:rsidRPr="00C0792B">
              <w:t>19.2</w:t>
            </w:r>
            <w:r>
              <w:t>)</w:t>
            </w:r>
          </w:p>
          <w:p w:rsidR="00193931" w:rsidRDefault="00D11436" w:rsidP="008D5508">
            <w:r>
              <w:t>n=27</w:t>
            </w:r>
          </w:p>
        </w:tc>
        <w:tc>
          <w:tcPr>
            <w:tcW w:w="2508" w:type="dxa"/>
          </w:tcPr>
          <w:p w:rsidR="00D11436" w:rsidRDefault="00D11436" w:rsidP="00D11436">
            <w:r w:rsidRPr="005A7647">
              <w:t xml:space="preserve">109.5 </w:t>
            </w:r>
            <w:r>
              <w:t>(</w:t>
            </w:r>
            <w:r w:rsidRPr="005A7647">
              <w:t>17.</w:t>
            </w:r>
            <w:r>
              <w:t>9)</w:t>
            </w:r>
          </w:p>
          <w:p w:rsidR="00193931" w:rsidRDefault="00D11436" w:rsidP="008D5508">
            <w:r>
              <w:t>n=26</w:t>
            </w:r>
          </w:p>
        </w:tc>
        <w:tc>
          <w:tcPr>
            <w:tcW w:w="2869" w:type="dxa"/>
          </w:tcPr>
          <w:p w:rsidR="00D11436" w:rsidRDefault="00D11436" w:rsidP="00D11436">
            <w:r>
              <w:t>51.9 (46.9, 56.9)</w:t>
            </w:r>
          </w:p>
          <w:p w:rsidR="00193931" w:rsidRDefault="00D11436" w:rsidP="008D5508">
            <w:r>
              <w:t>n=173</w:t>
            </w:r>
          </w:p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rPr>
                <w:rFonts w:cstheme="minorHAnsi"/>
                <w:b/>
                <w:i/>
              </w:rPr>
            </w:pPr>
            <w:r w:rsidRPr="003F0A07">
              <w:rPr>
                <w:rFonts w:cstheme="minorHAnsi"/>
                <w:b/>
                <w:i/>
              </w:rPr>
              <w:t>Lactation status</w:t>
            </w:r>
            <w:r w:rsidR="00FC1415" w:rsidRPr="0059285F">
              <w:rPr>
                <w:rFonts w:cstheme="minorHAnsi"/>
                <w:b/>
                <w:i/>
                <w:vertAlign w:val="superscript"/>
              </w:rPr>
              <w:t>1</w:t>
            </w:r>
          </w:p>
        </w:tc>
        <w:tc>
          <w:tcPr>
            <w:tcW w:w="2507" w:type="dxa"/>
          </w:tcPr>
          <w:p w:rsidR="00193931" w:rsidRPr="00C0792B" w:rsidRDefault="00193931" w:rsidP="008D5508"/>
        </w:tc>
        <w:tc>
          <w:tcPr>
            <w:tcW w:w="2508" w:type="dxa"/>
          </w:tcPr>
          <w:p w:rsidR="00193931" w:rsidRPr="005A7647" w:rsidRDefault="00193931" w:rsidP="008D5508"/>
        </w:tc>
        <w:tc>
          <w:tcPr>
            <w:tcW w:w="2507" w:type="dxa"/>
          </w:tcPr>
          <w:p w:rsidR="00193931" w:rsidRPr="00C0792B" w:rsidRDefault="00193931" w:rsidP="008D5508"/>
        </w:tc>
        <w:tc>
          <w:tcPr>
            <w:tcW w:w="2508" w:type="dxa"/>
          </w:tcPr>
          <w:p w:rsidR="00193931" w:rsidRPr="005A7647" w:rsidRDefault="00193931" w:rsidP="008D5508"/>
        </w:tc>
        <w:tc>
          <w:tcPr>
            <w:tcW w:w="2869" w:type="dxa"/>
          </w:tcPr>
          <w:p w:rsidR="00193931" w:rsidRDefault="00193931" w:rsidP="008D5508"/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ind w:firstLine="164"/>
              <w:rPr>
                <w:rFonts w:cstheme="minorHAnsi"/>
              </w:rPr>
            </w:pPr>
            <w:r w:rsidRPr="003F0A07">
              <w:rPr>
                <w:rFonts w:cstheme="minorHAnsi"/>
              </w:rPr>
              <w:t>Not lactating</w:t>
            </w:r>
          </w:p>
        </w:tc>
        <w:tc>
          <w:tcPr>
            <w:tcW w:w="2507" w:type="dxa"/>
          </w:tcPr>
          <w:p w:rsidR="00193931" w:rsidRDefault="00193931" w:rsidP="008D5508">
            <w:r w:rsidRPr="00E71CF3">
              <w:t>63.</w:t>
            </w:r>
            <w:r>
              <w:t>2</w:t>
            </w:r>
            <w:r w:rsidRPr="00E71CF3">
              <w:t xml:space="preserve"> </w:t>
            </w:r>
            <w:r>
              <w:t>(</w:t>
            </w:r>
            <w:r w:rsidRPr="00E71CF3">
              <w:t>25.4</w:t>
            </w:r>
            <w:r>
              <w:t>)</w:t>
            </w:r>
          </w:p>
          <w:p w:rsidR="00193931" w:rsidRPr="00C0792B" w:rsidRDefault="00193931" w:rsidP="008D5508">
            <w:r>
              <w:t>n=65</w:t>
            </w:r>
          </w:p>
        </w:tc>
        <w:tc>
          <w:tcPr>
            <w:tcW w:w="2508" w:type="dxa"/>
          </w:tcPr>
          <w:p w:rsidR="00193931" w:rsidRDefault="00193931" w:rsidP="008D5508">
            <w:r w:rsidRPr="00E71CF3">
              <w:t>62.</w:t>
            </w:r>
            <w:r>
              <w:t>6</w:t>
            </w:r>
            <w:r w:rsidRPr="00E71CF3">
              <w:t xml:space="preserve"> </w:t>
            </w:r>
            <w:r>
              <w:t>(</w:t>
            </w:r>
            <w:r w:rsidRPr="00E71CF3">
              <w:t>14.</w:t>
            </w:r>
            <w:r>
              <w:t>1)</w:t>
            </w:r>
          </w:p>
          <w:p w:rsidR="00193931" w:rsidRPr="005A7647" w:rsidRDefault="00193931" w:rsidP="008D5508">
            <w:r>
              <w:t>n=64</w:t>
            </w:r>
          </w:p>
        </w:tc>
        <w:tc>
          <w:tcPr>
            <w:tcW w:w="2507" w:type="dxa"/>
          </w:tcPr>
          <w:p w:rsidR="00193931" w:rsidRDefault="00193931" w:rsidP="008D5508">
            <w:r w:rsidRPr="00E71CF3">
              <w:t>58.</w:t>
            </w:r>
            <w:r>
              <w:t>3</w:t>
            </w:r>
            <w:r w:rsidRPr="00E71CF3">
              <w:t xml:space="preserve"> </w:t>
            </w:r>
            <w:r>
              <w:t>(</w:t>
            </w:r>
            <w:r w:rsidRPr="00E71CF3">
              <w:t>17.</w:t>
            </w:r>
            <w:r>
              <w:t>2)</w:t>
            </w:r>
          </w:p>
          <w:p w:rsidR="00193931" w:rsidRPr="00C0792B" w:rsidRDefault="00193931" w:rsidP="008D5508">
            <w:r>
              <w:t>n=60</w:t>
            </w:r>
          </w:p>
        </w:tc>
        <w:tc>
          <w:tcPr>
            <w:tcW w:w="2508" w:type="dxa"/>
          </w:tcPr>
          <w:p w:rsidR="00193931" w:rsidRDefault="00193931" w:rsidP="008D5508">
            <w:r w:rsidRPr="00E71CF3">
              <w:t>107.</w:t>
            </w:r>
            <w:r>
              <w:t>6</w:t>
            </w:r>
            <w:r w:rsidRPr="00E71CF3">
              <w:t xml:space="preserve"> </w:t>
            </w:r>
            <w:r>
              <w:t>(</w:t>
            </w:r>
            <w:r w:rsidRPr="00E71CF3">
              <w:t>15.7</w:t>
            </w:r>
            <w:r>
              <w:t>)</w:t>
            </w:r>
          </w:p>
          <w:p w:rsidR="00193931" w:rsidRPr="005A7647" w:rsidRDefault="00193931" w:rsidP="008D5508">
            <w:r>
              <w:t>n=60</w:t>
            </w:r>
          </w:p>
        </w:tc>
        <w:tc>
          <w:tcPr>
            <w:tcW w:w="2869" w:type="dxa"/>
          </w:tcPr>
          <w:p w:rsidR="00193931" w:rsidRDefault="00193931" w:rsidP="008D5508">
            <w:r w:rsidRPr="00E71CF3">
              <w:t>47.</w:t>
            </w:r>
            <w:r>
              <w:t>9 (</w:t>
            </w:r>
            <w:r w:rsidRPr="00E71CF3">
              <w:t>44.</w:t>
            </w:r>
            <w:r>
              <w:t>4,</w:t>
            </w:r>
            <w:r w:rsidRPr="00E71CF3">
              <w:t xml:space="preserve"> 51.</w:t>
            </w:r>
            <w:r>
              <w:t>4)</w:t>
            </w:r>
          </w:p>
          <w:p w:rsidR="00193931" w:rsidRDefault="00193931" w:rsidP="008D5508">
            <w:r w:rsidRPr="00E719F0">
              <w:t>n=</w:t>
            </w:r>
            <w:r>
              <w:t>170</w:t>
            </w:r>
          </w:p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ind w:firstLine="164"/>
              <w:rPr>
                <w:rFonts w:cstheme="minorHAnsi"/>
              </w:rPr>
            </w:pPr>
            <w:r w:rsidRPr="003F0A07">
              <w:rPr>
                <w:rFonts w:cstheme="minorHAnsi"/>
              </w:rPr>
              <w:t>Lactating</w:t>
            </w:r>
          </w:p>
        </w:tc>
        <w:tc>
          <w:tcPr>
            <w:tcW w:w="2507" w:type="dxa"/>
          </w:tcPr>
          <w:p w:rsidR="00193931" w:rsidRDefault="00193931" w:rsidP="008D5508">
            <w:r w:rsidRPr="00E71CF3">
              <w:t xml:space="preserve">54.4 </w:t>
            </w:r>
            <w:r>
              <w:t>(</w:t>
            </w:r>
            <w:r w:rsidRPr="00E71CF3">
              <w:t>14.</w:t>
            </w:r>
            <w:r>
              <w:t>7)</w:t>
            </w:r>
          </w:p>
          <w:p w:rsidR="00193931" w:rsidRPr="00C0792B" w:rsidRDefault="00193931" w:rsidP="008D5508">
            <w:r>
              <w:t>n=22</w:t>
            </w:r>
          </w:p>
        </w:tc>
        <w:tc>
          <w:tcPr>
            <w:tcW w:w="2508" w:type="dxa"/>
          </w:tcPr>
          <w:p w:rsidR="00193931" w:rsidRDefault="00193931" w:rsidP="008D5508">
            <w:r w:rsidRPr="00E71CF3">
              <w:t>56.</w:t>
            </w:r>
            <w:r>
              <w:t>2</w:t>
            </w:r>
            <w:r w:rsidRPr="00E71CF3">
              <w:t xml:space="preserve"> </w:t>
            </w:r>
            <w:r>
              <w:t>(</w:t>
            </w:r>
            <w:r w:rsidRPr="00E71CF3">
              <w:t>11.</w:t>
            </w:r>
            <w:r>
              <w:t>2)</w:t>
            </w:r>
          </w:p>
          <w:p w:rsidR="00193931" w:rsidRPr="005A7647" w:rsidRDefault="00193931" w:rsidP="008D5508">
            <w:r>
              <w:t>n=22</w:t>
            </w:r>
          </w:p>
        </w:tc>
        <w:tc>
          <w:tcPr>
            <w:tcW w:w="2507" w:type="dxa"/>
          </w:tcPr>
          <w:p w:rsidR="00193931" w:rsidRDefault="00193931" w:rsidP="008D5508">
            <w:r w:rsidRPr="00E71CF3">
              <w:t>56.</w:t>
            </w:r>
            <w:r>
              <w:t>1</w:t>
            </w:r>
            <w:r w:rsidRPr="00E71CF3">
              <w:t xml:space="preserve"> </w:t>
            </w:r>
            <w:r>
              <w:t>(</w:t>
            </w:r>
            <w:r w:rsidRPr="00E71CF3">
              <w:t>17.</w:t>
            </w:r>
            <w:r>
              <w:t>6)</w:t>
            </w:r>
          </w:p>
          <w:p w:rsidR="00193931" w:rsidRPr="00C0792B" w:rsidRDefault="00193931" w:rsidP="008D5508">
            <w:r>
              <w:t>n=26</w:t>
            </w:r>
          </w:p>
        </w:tc>
        <w:tc>
          <w:tcPr>
            <w:tcW w:w="2508" w:type="dxa"/>
          </w:tcPr>
          <w:p w:rsidR="00193931" w:rsidRDefault="00193931" w:rsidP="008D5508">
            <w:r w:rsidRPr="00E71CF3">
              <w:t>10</w:t>
            </w:r>
            <w:r>
              <w:t>9.0</w:t>
            </w:r>
            <w:r w:rsidRPr="00E71CF3">
              <w:t xml:space="preserve"> </w:t>
            </w:r>
            <w:r>
              <w:t>(</w:t>
            </w:r>
            <w:r w:rsidRPr="00E71CF3">
              <w:t>18.</w:t>
            </w:r>
            <w:r>
              <w:t>3)</w:t>
            </w:r>
          </w:p>
          <w:p w:rsidR="00193931" w:rsidRPr="005A7647" w:rsidRDefault="00193931" w:rsidP="008D5508">
            <w:r>
              <w:t>n=27</w:t>
            </w:r>
          </w:p>
        </w:tc>
        <w:tc>
          <w:tcPr>
            <w:tcW w:w="2869" w:type="dxa"/>
          </w:tcPr>
          <w:p w:rsidR="00193931" w:rsidRDefault="00193931" w:rsidP="008D5508">
            <w:r w:rsidRPr="00371270">
              <w:t>52.</w:t>
            </w:r>
            <w:r>
              <w:t>1 (</w:t>
            </w:r>
            <w:r w:rsidRPr="00371270">
              <w:t>45.6</w:t>
            </w:r>
            <w:r>
              <w:t>,</w:t>
            </w:r>
            <w:r w:rsidRPr="00371270">
              <w:t xml:space="preserve"> 58.</w:t>
            </w:r>
            <w:r>
              <w:t>6)</w:t>
            </w:r>
          </w:p>
          <w:p w:rsidR="00193931" w:rsidRDefault="00193931" w:rsidP="008D5508">
            <w:r w:rsidRPr="00E719F0">
              <w:t>n=</w:t>
            </w:r>
            <w:r>
              <w:t>170</w:t>
            </w:r>
          </w:p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rPr>
                <w:rFonts w:cstheme="minorHAnsi"/>
                <w:b/>
                <w:i/>
              </w:rPr>
            </w:pPr>
            <w:r w:rsidRPr="003F0A07">
              <w:rPr>
                <w:rFonts w:cstheme="minorHAnsi"/>
                <w:b/>
                <w:i/>
              </w:rPr>
              <w:t>Pregnancy status</w:t>
            </w:r>
            <w:r w:rsidR="00FC1415" w:rsidRPr="0059285F">
              <w:rPr>
                <w:rFonts w:cstheme="minorHAnsi"/>
                <w:b/>
                <w:i/>
                <w:vertAlign w:val="superscript"/>
              </w:rPr>
              <w:t>1</w:t>
            </w:r>
          </w:p>
        </w:tc>
        <w:tc>
          <w:tcPr>
            <w:tcW w:w="2507" w:type="dxa"/>
          </w:tcPr>
          <w:p w:rsidR="00193931" w:rsidRPr="00C0792B" w:rsidRDefault="00193931" w:rsidP="008D5508"/>
        </w:tc>
        <w:tc>
          <w:tcPr>
            <w:tcW w:w="2508" w:type="dxa"/>
          </w:tcPr>
          <w:p w:rsidR="00193931" w:rsidRPr="005A7647" w:rsidRDefault="00193931" w:rsidP="008D5508"/>
        </w:tc>
        <w:tc>
          <w:tcPr>
            <w:tcW w:w="2507" w:type="dxa"/>
          </w:tcPr>
          <w:p w:rsidR="00193931" w:rsidRPr="00C0792B" w:rsidRDefault="00193931" w:rsidP="008D5508"/>
        </w:tc>
        <w:tc>
          <w:tcPr>
            <w:tcW w:w="2508" w:type="dxa"/>
          </w:tcPr>
          <w:p w:rsidR="00193931" w:rsidRPr="005A7647" w:rsidRDefault="00193931" w:rsidP="008D5508"/>
        </w:tc>
        <w:tc>
          <w:tcPr>
            <w:tcW w:w="2869" w:type="dxa"/>
          </w:tcPr>
          <w:p w:rsidR="00193931" w:rsidRDefault="00193931" w:rsidP="008D5508"/>
        </w:tc>
      </w:tr>
      <w:tr w:rsidR="00193931" w:rsidTr="0059285F">
        <w:tc>
          <w:tcPr>
            <w:tcW w:w="1848" w:type="dxa"/>
          </w:tcPr>
          <w:p w:rsidR="00193931" w:rsidRPr="003F0A07" w:rsidRDefault="00193931" w:rsidP="008D5508">
            <w:pPr>
              <w:ind w:firstLine="164"/>
              <w:rPr>
                <w:rFonts w:cstheme="minorHAnsi"/>
              </w:rPr>
            </w:pPr>
            <w:r>
              <w:rPr>
                <w:rFonts w:cstheme="minorHAnsi"/>
              </w:rPr>
              <w:t>Not p</w:t>
            </w:r>
            <w:r w:rsidRPr="003F0A07">
              <w:rPr>
                <w:rFonts w:cstheme="minorHAnsi"/>
              </w:rPr>
              <w:t>regnant</w:t>
            </w:r>
          </w:p>
        </w:tc>
        <w:tc>
          <w:tcPr>
            <w:tcW w:w="2507" w:type="dxa"/>
          </w:tcPr>
          <w:p w:rsidR="00193931" w:rsidRDefault="00193931" w:rsidP="008D5508">
            <w:r w:rsidRPr="00C70437">
              <w:t>61.</w:t>
            </w:r>
            <w:r>
              <w:t>1</w:t>
            </w:r>
            <w:r w:rsidRPr="00C70437">
              <w:t xml:space="preserve"> </w:t>
            </w:r>
            <w:r>
              <w:t>(</w:t>
            </w:r>
            <w:r w:rsidRPr="00C70437">
              <w:t>23.</w:t>
            </w:r>
            <w:r>
              <w:t>7)</w:t>
            </w:r>
          </w:p>
          <w:p w:rsidR="00193931" w:rsidRPr="00C0792B" w:rsidRDefault="00193931" w:rsidP="008D5508">
            <w:r>
              <w:t>n=85</w:t>
            </w:r>
          </w:p>
        </w:tc>
        <w:tc>
          <w:tcPr>
            <w:tcW w:w="2508" w:type="dxa"/>
          </w:tcPr>
          <w:p w:rsidR="00193931" w:rsidRDefault="00193931" w:rsidP="008D5508">
            <w:r>
              <w:t>61</w:t>
            </w:r>
            <w:r w:rsidRPr="00C70437">
              <w:t>.</w:t>
            </w:r>
            <w:r>
              <w:t>0</w:t>
            </w:r>
            <w:r w:rsidRPr="00C70437">
              <w:t xml:space="preserve"> </w:t>
            </w:r>
            <w:r>
              <w:t>(</w:t>
            </w:r>
            <w:r w:rsidRPr="00C70437">
              <w:t>13.</w:t>
            </w:r>
            <w:r>
              <w:t>8)</w:t>
            </w:r>
          </w:p>
          <w:p w:rsidR="00193931" w:rsidRPr="005A7647" w:rsidRDefault="00193931" w:rsidP="008D5508">
            <w:r>
              <w:t>n=</w:t>
            </w:r>
            <w:r w:rsidR="00750D55">
              <w:t>84</w:t>
            </w:r>
          </w:p>
        </w:tc>
        <w:tc>
          <w:tcPr>
            <w:tcW w:w="2507" w:type="dxa"/>
          </w:tcPr>
          <w:p w:rsidR="00193931" w:rsidRDefault="00193931" w:rsidP="008D5508">
            <w:r w:rsidRPr="00C70437">
              <w:t xml:space="preserve">57.7 </w:t>
            </w:r>
            <w:r>
              <w:t>(</w:t>
            </w:r>
            <w:r w:rsidRPr="00C70437">
              <w:t>17.4</w:t>
            </w:r>
            <w:r>
              <w:t>)</w:t>
            </w:r>
          </w:p>
          <w:p w:rsidR="00193931" w:rsidRPr="00C0792B" w:rsidRDefault="00193931" w:rsidP="008D5508">
            <w:r>
              <w:t>n=84</w:t>
            </w:r>
          </w:p>
        </w:tc>
        <w:tc>
          <w:tcPr>
            <w:tcW w:w="2508" w:type="dxa"/>
          </w:tcPr>
          <w:p w:rsidR="00193931" w:rsidRDefault="00193931" w:rsidP="008D5508">
            <w:r w:rsidRPr="00C70437">
              <w:t xml:space="preserve">108.3 </w:t>
            </w:r>
            <w:r>
              <w:t>(</w:t>
            </w:r>
            <w:r w:rsidRPr="00C70437">
              <w:t>16.</w:t>
            </w:r>
            <w:r>
              <w:t>5)</w:t>
            </w:r>
          </w:p>
          <w:p w:rsidR="00193931" w:rsidRPr="005A7647" w:rsidRDefault="00193931" w:rsidP="008D5508">
            <w:r>
              <w:t>n=85</w:t>
            </w:r>
          </w:p>
        </w:tc>
        <w:tc>
          <w:tcPr>
            <w:tcW w:w="2869" w:type="dxa"/>
          </w:tcPr>
          <w:p w:rsidR="00193931" w:rsidRDefault="00193931" w:rsidP="008D5508">
            <w:r w:rsidRPr="00C70437">
              <w:t>47.</w:t>
            </w:r>
            <w:r>
              <w:t>9 (</w:t>
            </w:r>
            <w:r w:rsidRPr="00C70437">
              <w:t>44.4</w:t>
            </w:r>
            <w:r>
              <w:t>,</w:t>
            </w:r>
            <w:r w:rsidRPr="00C70437">
              <w:t xml:space="preserve"> 51.</w:t>
            </w:r>
            <w:r>
              <w:t>4)</w:t>
            </w:r>
          </w:p>
          <w:p w:rsidR="00193931" w:rsidRDefault="00193931" w:rsidP="008D5508">
            <w:r w:rsidRPr="00E719F0">
              <w:t>n=</w:t>
            </w:r>
            <w:r>
              <w:t>170</w:t>
            </w:r>
          </w:p>
        </w:tc>
      </w:tr>
      <w:tr w:rsidR="00193931" w:rsidTr="0059285F">
        <w:tc>
          <w:tcPr>
            <w:tcW w:w="1848" w:type="dxa"/>
            <w:tcBorders>
              <w:bottom w:val="single" w:sz="4" w:space="0" w:color="auto"/>
            </w:tcBorders>
          </w:tcPr>
          <w:p w:rsidR="00193931" w:rsidRPr="003F0A07" w:rsidRDefault="00193931" w:rsidP="008D5508">
            <w:pPr>
              <w:ind w:firstLine="164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F0A07">
              <w:rPr>
                <w:rFonts w:cstheme="minorHAnsi"/>
              </w:rPr>
              <w:t>regnant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193931" w:rsidRDefault="00193931" w:rsidP="008D5508">
            <w:r w:rsidRPr="00C70437">
              <w:t>5</w:t>
            </w:r>
            <w:r>
              <w:t>6</w:t>
            </w:r>
            <w:r w:rsidRPr="00C70437">
              <w:t>.</w:t>
            </w:r>
            <w:r>
              <w:t>0</w:t>
            </w:r>
            <w:r w:rsidRPr="00C70437">
              <w:t xml:space="preserve"> </w:t>
            </w:r>
            <w:r>
              <w:t>(</w:t>
            </w:r>
            <w:r w:rsidRPr="00C70437">
              <w:t>9.3</w:t>
            </w:r>
            <w:r>
              <w:t>)</w:t>
            </w:r>
          </w:p>
          <w:p w:rsidR="00193931" w:rsidRPr="00C0792B" w:rsidRDefault="00193931" w:rsidP="008D5508">
            <w:r>
              <w:t>n=2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93931" w:rsidRDefault="00193931" w:rsidP="008D5508">
            <w:r w:rsidRPr="00C70437">
              <w:t>57.</w:t>
            </w:r>
            <w:r>
              <w:t>8</w:t>
            </w:r>
            <w:r w:rsidRPr="00C70437">
              <w:t xml:space="preserve"> </w:t>
            </w:r>
            <w:r>
              <w:t>(0</w:t>
            </w:r>
            <w:r w:rsidRPr="00C70437">
              <w:t>.2</w:t>
            </w:r>
            <w:r>
              <w:t>)</w:t>
            </w:r>
          </w:p>
          <w:p w:rsidR="00193931" w:rsidRPr="005A7647" w:rsidRDefault="00193931" w:rsidP="008D5508">
            <w:r>
              <w:t>n=2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193931" w:rsidRDefault="00193931" w:rsidP="008D5508">
            <w:r w:rsidRPr="00C70437">
              <w:t>54.</w:t>
            </w:r>
            <w:r>
              <w:t>6</w:t>
            </w:r>
            <w:r w:rsidRPr="00C70437">
              <w:t xml:space="preserve"> </w:t>
            </w:r>
            <w:r>
              <w:t>(</w:t>
            </w:r>
            <w:r w:rsidRPr="00C70437">
              <w:t>3.</w:t>
            </w:r>
            <w:r>
              <w:t>6)</w:t>
            </w:r>
          </w:p>
          <w:p w:rsidR="00193931" w:rsidRPr="00C0792B" w:rsidRDefault="00193931" w:rsidP="008D5508">
            <w:r>
              <w:t>n=2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93931" w:rsidRDefault="00193931" w:rsidP="008D5508">
            <w:r w:rsidRPr="00C70437">
              <w:t>94.</w:t>
            </w:r>
            <w:r>
              <w:t>8 (9</w:t>
            </w:r>
            <w:r w:rsidRPr="00C70437">
              <w:t>.</w:t>
            </w:r>
            <w:r>
              <w:t>0)</w:t>
            </w:r>
          </w:p>
          <w:p w:rsidR="00193931" w:rsidRPr="005A7647" w:rsidRDefault="00193931" w:rsidP="008D5508">
            <w:r>
              <w:t>n=2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93931" w:rsidRDefault="00193931" w:rsidP="008D5508">
            <w:r w:rsidRPr="00C70437">
              <w:t>37.7</w:t>
            </w:r>
            <w:r>
              <w:t xml:space="preserve"> (</w:t>
            </w:r>
            <w:r w:rsidRPr="00C70437">
              <w:t>25.1</w:t>
            </w:r>
            <w:r>
              <w:t>,</w:t>
            </w:r>
            <w:r w:rsidRPr="00C70437">
              <w:t xml:space="preserve"> 50.3</w:t>
            </w:r>
            <w:r>
              <w:t>)</w:t>
            </w:r>
          </w:p>
          <w:p w:rsidR="00193931" w:rsidRDefault="00193931" w:rsidP="008D5508">
            <w:r w:rsidRPr="00E719F0">
              <w:t>n=</w:t>
            </w:r>
            <w:r>
              <w:t>170</w:t>
            </w:r>
          </w:p>
        </w:tc>
      </w:tr>
    </w:tbl>
    <w:p w:rsidR="00193931" w:rsidRPr="00FC1415" w:rsidRDefault="00FC1415" w:rsidP="0059285F">
      <w:pPr>
        <w:suppressLineNumbers/>
        <w:spacing w:before="120"/>
      </w:pPr>
      <w:r w:rsidRPr="0059285F">
        <w:rPr>
          <w:vertAlign w:val="superscript"/>
        </w:rPr>
        <w:t>1</w:t>
      </w:r>
      <w:r>
        <w:t xml:space="preserve">Missing values for control arm baseline (n=2) and </w:t>
      </w:r>
      <w:proofErr w:type="spellStart"/>
      <w:r>
        <w:t>endline</w:t>
      </w:r>
      <w:proofErr w:type="spellEnd"/>
      <w:r>
        <w:t xml:space="preserve"> (n=2), and intervention arm baseline (n=2) and </w:t>
      </w:r>
      <w:proofErr w:type="spellStart"/>
      <w:r>
        <w:t>endline</w:t>
      </w:r>
      <w:proofErr w:type="spellEnd"/>
      <w:r>
        <w:t xml:space="preserve"> (n=1)</w:t>
      </w:r>
    </w:p>
    <w:p w:rsidR="008A04C7" w:rsidRDefault="008A04C7"/>
    <w:sectPr w:rsidR="008A04C7" w:rsidSect="001939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1"/>
    <w:rsid w:val="00193931"/>
    <w:rsid w:val="003E537B"/>
    <w:rsid w:val="004701E7"/>
    <w:rsid w:val="0059285F"/>
    <w:rsid w:val="00750D55"/>
    <w:rsid w:val="008A04C7"/>
    <w:rsid w:val="00C022F0"/>
    <w:rsid w:val="00D11436"/>
    <w:rsid w:val="00EF0F46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64B6"/>
  <w15:chartTrackingRefBased/>
  <w15:docId w15:val="{6049BE2F-A943-4204-A030-428C2DF9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931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3931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931"/>
    <w:rPr>
      <w:rFonts w:eastAsiaTheme="majorEastAsia" w:cstheme="majorBidi"/>
      <w:b/>
      <w:color w:val="000000" w:themeColor="text1"/>
      <w:szCs w:val="32"/>
    </w:rPr>
  </w:style>
  <w:style w:type="table" w:styleId="TableGrid">
    <w:name w:val="Table Grid"/>
    <w:basedOn w:val="TableNormal"/>
    <w:uiPriority w:val="39"/>
    <w:rsid w:val="0019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Joy</dc:creator>
  <cp:keywords/>
  <dc:description/>
  <cp:lastModifiedBy>Edward Joy</cp:lastModifiedBy>
  <cp:revision>5</cp:revision>
  <dcterms:created xsi:type="dcterms:W3CDTF">2021-12-01T09:13:00Z</dcterms:created>
  <dcterms:modified xsi:type="dcterms:W3CDTF">2021-12-01T15:23:00Z</dcterms:modified>
</cp:coreProperties>
</file>