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CD" w:rsidRPr="006D4875" w:rsidRDefault="00A548CD" w:rsidP="00A548CD">
      <w:pPr>
        <w:pStyle w:val="Heading1"/>
        <w:suppressLineNumbers/>
        <w:rPr>
          <w:rFonts w:ascii="Calibri" w:eastAsia="Calibri" w:hAnsi="Calibri" w:cs="Calibri"/>
        </w:rPr>
      </w:pPr>
      <w:r>
        <w:t>Supplementa</w:t>
      </w:r>
      <w:r w:rsidR="008B4F82">
        <w:t>ry</w:t>
      </w:r>
      <w:bookmarkStart w:id="0" w:name="_GoBack"/>
      <w:bookmarkEnd w:id="0"/>
      <w:r>
        <w:t xml:space="preserve"> Table </w:t>
      </w:r>
      <w:r w:rsidR="00307FDA">
        <w:t>4</w:t>
      </w:r>
      <w:r>
        <w:t xml:space="preserve">. </w:t>
      </w:r>
      <w:r w:rsidRPr="006D4875">
        <w:rPr>
          <w:b w:val="0"/>
        </w:rPr>
        <w:t xml:space="preserve">Adherence to treatment </w:t>
      </w:r>
      <w:r>
        <w:rPr>
          <w:b w:val="0"/>
        </w:rPr>
        <w:t xml:space="preserve">on days before </w:t>
      </w:r>
      <w:r w:rsidRPr="006D4875">
        <w:rPr>
          <w:b w:val="0"/>
        </w:rPr>
        <w:t xml:space="preserve">monitoring visits and </w:t>
      </w:r>
      <w:r>
        <w:rPr>
          <w:b w:val="0"/>
        </w:rPr>
        <w:t xml:space="preserve">the </w:t>
      </w:r>
      <w:proofErr w:type="spellStart"/>
      <w:r w:rsidRPr="006D4875">
        <w:rPr>
          <w:b w:val="0"/>
        </w:rPr>
        <w:t>endline</w:t>
      </w:r>
      <w:proofErr w:type="spellEnd"/>
      <w:r w:rsidRPr="006D4875">
        <w:rPr>
          <w:b w:val="0"/>
        </w:rPr>
        <w:t xml:space="preserve"> survey</w:t>
      </w:r>
      <w:r>
        <w:rPr>
          <w:b w:val="0"/>
        </w:rPr>
        <w:t xml:space="preserve"> among households participating in the AHHA trial</w:t>
      </w:r>
      <w:r w:rsidRPr="006D4875">
        <w:rPr>
          <w:b w:val="0"/>
        </w:rPr>
        <w:t>.</w:t>
      </w:r>
      <w:r>
        <w:rPr>
          <w:b w:val="0"/>
        </w:rPr>
        <w:t xml:space="preserve"> Households reported the number of meals that they ate the previous day, and the number of meals in which trial flour was used.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85"/>
        <w:gridCol w:w="1736"/>
        <w:gridCol w:w="1736"/>
        <w:gridCol w:w="1737"/>
      </w:tblGrid>
      <w:tr w:rsidR="00A548CD" w:rsidRPr="006D4875" w:rsidTr="008D5508"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6D4875">
              <w:rPr>
                <w:rFonts w:ascii="Calibri" w:eastAsia="Calibri" w:hAnsi="Calibri" w:cs="Calibri"/>
                <w:b/>
              </w:rPr>
              <w:t>Monitoring 1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6D4875">
              <w:rPr>
                <w:rFonts w:ascii="Calibri" w:eastAsia="Calibri" w:hAnsi="Calibri" w:cs="Calibri"/>
                <w:b/>
              </w:rPr>
              <w:t>Monitoring 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6D4875">
              <w:rPr>
                <w:rFonts w:ascii="Calibri" w:eastAsia="Calibri" w:hAnsi="Calibri" w:cs="Calibri"/>
                <w:b/>
              </w:rPr>
              <w:t>Monitoring 3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6D4875">
              <w:rPr>
                <w:rFonts w:ascii="Calibri" w:eastAsia="Calibri" w:hAnsi="Calibri" w:cs="Calibri"/>
                <w:b/>
              </w:rPr>
              <w:t>Endline</w:t>
            </w:r>
            <w:proofErr w:type="spellEnd"/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763452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</w:rPr>
            </w:pPr>
            <w:r w:rsidRPr="00763452">
              <w:rPr>
                <w:rFonts w:ascii="Calibri" w:eastAsia="Calibri" w:hAnsi="Calibri" w:cs="Calibri"/>
                <w:b/>
                <w:i/>
              </w:rPr>
              <w:t>Meals eaten, n</w:t>
            </w:r>
            <w:r>
              <w:rPr>
                <w:rFonts w:ascii="Calibri" w:eastAsia="Calibri" w:hAnsi="Calibri" w:cs="Calibri"/>
                <w:b/>
                <w:i/>
              </w:rPr>
              <w:t xml:space="preserve"> (%)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2 (1.1)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0</w:t>
            </w: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2 (1.1)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 (0.</w:t>
            </w:r>
            <w:r>
              <w:rPr>
                <w:rFonts w:ascii="Calibri" w:eastAsia="Calibri" w:hAnsi="Calibri" w:cs="Calibri"/>
              </w:rPr>
              <w:t>6</w:t>
            </w:r>
            <w:r w:rsidRPr="006D487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 (0.</w:t>
            </w:r>
            <w:r>
              <w:rPr>
                <w:rFonts w:ascii="Calibri" w:eastAsia="Calibri" w:hAnsi="Calibri" w:cs="Calibri"/>
              </w:rPr>
              <w:t>6</w:t>
            </w:r>
            <w:r w:rsidRPr="006D487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 (0.6)</w:t>
            </w: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43 (24.4)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42 (24.7)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41 (23.3)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23 (12.</w:t>
            </w:r>
            <w:r>
              <w:rPr>
                <w:rFonts w:ascii="Calibri" w:eastAsia="Calibri" w:hAnsi="Calibri" w:cs="Calibri"/>
              </w:rPr>
              <w:t>9</w:t>
            </w:r>
            <w:r w:rsidRPr="006D4875">
              <w:rPr>
                <w:rFonts w:ascii="Calibri" w:eastAsia="Calibri" w:hAnsi="Calibri" w:cs="Calibri"/>
              </w:rPr>
              <w:t>)</w:t>
            </w: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129 (73.3)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127 (74.7)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134 (76.1)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155 (86.</w:t>
            </w:r>
            <w:r>
              <w:rPr>
                <w:rFonts w:ascii="Calibri" w:eastAsia="Calibri" w:hAnsi="Calibri" w:cs="Calibri"/>
              </w:rPr>
              <w:t>6</w:t>
            </w:r>
            <w:r w:rsidRPr="006D4875">
              <w:rPr>
                <w:rFonts w:ascii="Calibri" w:eastAsia="Calibri" w:hAnsi="Calibri" w:cs="Calibri"/>
              </w:rPr>
              <w:t>)</w:t>
            </w: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Total households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179</w:t>
            </w: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763452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</w:rPr>
            </w:pPr>
            <w:r w:rsidRPr="00763452">
              <w:rPr>
                <w:rFonts w:ascii="Calibri" w:eastAsia="Calibri" w:hAnsi="Calibri" w:cs="Calibri"/>
                <w:b/>
                <w:i/>
              </w:rPr>
              <w:t>Proportion of meals using trial flour</w:t>
            </w:r>
            <w:r>
              <w:rPr>
                <w:rFonts w:ascii="Calibri" w:eastAsia="Calibri" w:hAnsi="Calibri" w:cs="Calibri"/>
                <w:b/>
                <w:i/>
              </w:rPr>
              <w:t>, n (%)</w:t>
            </w:r>
          </w:p>
        </w:tc>
        <w:tc>
          <w:tcPr>
            <w:tcW w:w="67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3 (1.7)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 (0.6)</w:t>
            </w: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5 (2.</w:t>
            </w:r>
            <w:r>
              <w:rPr>
                <w:rFonts w:ascii="Calibri" w:eastAsia="Calibri" w:hAnsi="Calibri" w:cs="Calibri"/>
              </w:rPr>
              <w:t>9</w:t>
            </w:r>
            <w:r w:rsidRPr="006D487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 (0.</w:t>
            </w:r>
            <w:r>
              <w:rPr>
                <w:rFonts w:ascii="Calibri" w:eastAsia="Calibri" w:hAnsi="Calibri" w:cs="Calibri"/>
              </w:rPr>
              <w:t>6</w:t>
            </w:r>
            <w:r w:rsidRPr="006D487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3 (1.7)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67%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16 (9.2)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6 (3.5)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2 (1.1)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15 (8.</w:t>
            </w:r>
            <w:r>
              <w:rPr>
                <w:rFonts w:ascii="Calibri" w:eastAsia="Calibri" w:hAnsi="Calibri" w:cs="Calibri"/>
              </w:rPr>
              <w:t>4</w:t>
            </w:r>
            <w:r w:rsidRPr="006D4875">
              <w:rPr>
                <w:rFonts w:ascii="Calibri" w:eastAsia="Calibri" w:hAnsi="Calibri" w:cs="Calibri"/>
              </w:rPr>
              <w:t>)</w:t>
            </w:r>
          </w:p>
        </w:tc>
      </w:tr>
      <w:tr w:rsidR="00A548CD" w:rsidRPr="006D4875" w:rsidTr="008D5508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8CD" w:rsidRPr="006D4875" w:rsidRDefault="00A548CD" w:rsidP="008D5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147 (84.</w:t>
            </w:r>
            <w:r>
              <w:rPr>
                <w:rFonts w:ascii="Calibri" w:eastAsia="Calibri" w:hAnsi="Calibri" w:cs="Calibri"/>
              </w:rPr>
              <w:t>5</w:t>
            </w:r>
            <w:r w:rsidRPr="006D487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163 (95.</w:t>
            </w:r>
            <w:r>
              <w:rPr>
                <w:rFonts w:ascii="Calibri" w:eastAsia="Calibri" w:hAnsi="Calibri" w:cs="Calibri"/>
              </w:rPr>
              <w:t>9</w:t>
            </w:r>
            <w:r w:rsidRPr="006D487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174 (98.</w:t>
            </w:r>
            <w:r>
              <w:rPr>
                <w:rFonts w:ascii="Calibri" w:eastAsia="Calibri" w:hAnsi="Calibri" w:cs="Calibri"/>
              </w:rPr>
              <w:t>9</w:t>
            </w:r>
            <w:r w:rsidRPr="006D487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163 (91.</w:t>
            </w:r>
            <w:r>
              <w:rPr>
                <w:rFonts w:ascii="Calibri" w:eastAsia="Calibri" w:hAnsi="Calibri" w:cs="Calibri"/>
              </w:rPr>
              <w:t>1</w:t>
            </w:r>
            <w:r w:rsidRPr="006D4875">
              <w:rPr>
                <w:rFonts w:ascii="Calibri" w:eastAsia="Calibri" w:hAnsi="Calibri" w:cs="Calibri"/>
              </w:rPr>
              <w:t>)</w:t>
            </w:r>
          </w:p>
        </w:tc>
      </w:tr>
      <w:tr w:rsidR="00A548CD" w:rsidRPr="006D4875" w:rsidTr="008D5508"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6D4875">
              <w:rPr>
                <w:rFonts w:ascii="Calibri" w:eastAsia="Calibri" w:hAnsi="Calibri" w:cs="Calibri"/>
              </w:rPr>
              <w:t>otal households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174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CD" w:rsidRPr="006D4875" w:rsidRDefault="00A548CD" w:rsidP="008D5508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 w:rsidRPr="006D4875">
              <w:rPr>
                <w:rFonts w:ascii="Calibri" w:eastAsia="Calibri" w:hAnsi="Calibri" w:cs="Calibri"/>
              </w:rPr>
              <w:t>179</w:t>
            </w:r>
          </w:p>
        </w:tc>
      </w:tr>
    </w:tbl>
    <w:p w:rsidR="008A04C7" w:rsidRDefault="008A04C7"/>
    <w:sectPr w:rsidR="008A0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CD"/>
    <w:rsid w:val="00307FDA"/>
    <w:rsid w:val="008A04C7"/>
    <w:rsid w:val="008B4F82"/>
    <w:rsid w:val="00A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B4BB"/>
  <w15:chartTrackingRefBased/>
  <w15:docId w15:val="{7F456214-20E0-44E9-82B9-E721805A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8CD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48CD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CD"/>
    <w:rPr>
      <w:rFonts w:eastAsiaTheme="majorEastAsia" w:cstheme="majorBidi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58</Lines>
  <Paragraphs>50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Joy</dc:creator>
  <cp:keywords/>
  <dc:description/>
  <cp:lastModifiedBy>Edward Joy</cp:lastModifiedBy>
  <cp:revision>3</cp:revision>
  <dcterms:created xsi:type="dcterms:W3CDTF">2020-12-14T17:50:00Z</dcterms:created>
  <dcterms:modified xsi:type="dcterms:W3CDTF">2021-09-20T14:28:00Z</dcterms:modified>
</cp:coreProperties>
</file>