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tbl>
      <w:tblPr>
        <w:tblStyle w:val="TableGrid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1499"/>
        <w:gridCol w:w="1530"/>
        <w:gridCol w:w="1530"/>
        <w:gridCol w:w="1350"/>
        <w:gridCol w:w="1740"/>
      </w:tblGrid>
      <w:tr w:rsidR="002849DA" w:rsidRPr="008269AA" w14:paraId="5437082F" w14:textId="77777777" w:rsidTr="00157B41">
        <w:trPr>
          <w:trHeight w:val="161"/>
        </w:trPr>
        <w:tc>
          <w:tcPr>
            <w:tcW w:w="9809" w:type="dxa"/>
            <w:gridSpan w:val="6"/>
          </w:tcPr>
          <w:p w14:paraId="17F60553" w14:textId="1BDFAE30" w:rsidR="002849DA" w:rsidRPr="008269AA" w:rsidRDefault="002849DA" w:rsidP="004F23C4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Table 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>1</w:t>
            </w: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.</w:t>
            </w:r>
            <w:r w:rsidRPr="008269AA">
              <w:rPr>
                <w:rFonts w:cs="Times New Roman"/>
                <w:color w:val="000000" w:themeColor="text1"/>
                <w:szCs w:val="24"/>
              </w:rPr>
              <w:t xml:space="preserve"> Properties of </w:t>
            </w:r>
            <w:r>
              <w:rPr>
                <w:rFonts w:cs="Times New Roman"/>
                <w:color w:val="000000" w:themeColor="text1"/>
                <w:szCs w:val="24"/>
              </w:rPr>
              <w:t xml:space="preserve">blended </w:t>
            </w:r>
            <w:r w:rsidRPr="008269AA">
              <w:rPr>
                <w:rFonts w:cs="Times New Roman"/>
                <w:color w:val="000000" w:themeColor="text1"/>
                <w:szCs w:val="24"/>
              </w:rPr>
              <w:t>pellets dur</w:t>
            </w:r>
            <w:r w:rsidR="00157B41">
              <w:rPr>
                <w:rFonts w:cs="Times New Roman"/>
                <w:color w:val="000000" w:themeColor="text1"/>
                <w:szCs w:val="24"/>
              </w:rPr>
              <w:t>in</w:t>
            </w:r>
            <w:r w:rsidRPr="008269AA">
              <w:rPr>
                <w:rFonts w:cs="Times New Roman"/>
                <w:color w:val="000000" w:themeColor="text1"/>
                <w:szCs w:val="24"/>
              </w:rPr>
              <w:t>g at-l</w:t>
            </w:r>
            <w:r w:rsidR="00157B41">
              <w:rPr>
                <w:rFonts w:cs="Times New Roman"/>
                <w:color w:val="000000" w:themeColor="text1"/>
                <w:szCs w:val="24"/>
              </w:rPr>
              <w:t>in</w:t>
            </w:r>
            <w:r w:rsidRPr="008269AA">
              <w:rPr>
                <w:rFonts w:cs="Times New Roman"/>
                <w:color w:val="000000" w:themeColor="text1"/>
                <w:szCs w:val="24"/>
              </w:rPr>
              <w:t>e NIR analysis</w:t>
            </w:r>
            <w:r w:rsidR="00157B41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  <w:tr w:rsidR="002849DA" w:rsidRPr="008269AA" w14:paraId="6BC0A447" w14:textId="77777777" w:rsidTr="00157B41">
        <w:trPr>
          <w:trHeight w:val="161"/>
        </w:trPr>
        <w:tc>
          <w:tcPr>
            <w:tcW w:w="2160" w:type="dxa"/>
            <w:vMerge w:val="restart"/>
            <w:tcBorders>
              <w:top w:val="single" w:sz="4" w:space="0" w:color="auto"/>
            </w:tcBorders>
            <w:vAlign w:val="center"/>
          </w:tcPr>
          <w:p w14:paraId="5E41D468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Sample ID*</w:t>
            </w:r>
          </w:p>
        </w:tc>
        <w:tc>
          <w:tcPr>
            <w:tcW w:w="1499" w:type="dxa"/>
            <w:vMerge w:val="restart"/>
            <w:tcBorders>
              <w:top w:val="single" w:sz="4" w:space="0" w:color="auto"/>
            </w:tcBorders>
            <w:vAlign w:val="center"/>
          </w:tcPr>
          <w:p w14:paraId="1E7E71C0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Quantity of biomass pelleted (kg)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14:paraId="73DE8FAA" w14:textId="0767659B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Number of samples collected at-</w:t>
            </w:r>
            <w:r w:rsidR="00143446"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l</w:t>
            </w:r>
            <w:r w:rsidR="00143446">
              <w:rPr>
                <w:rFonts w:cs="Times New Roman"/>
                <w:b/>
                <w:bCs/>
                <w:color w:val="000000" w:themeColor="text1"/>
                <w:szCs w:val="24"/>
              </w:rPr>
              <w:t>ine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</w:tcBorders>
            <w:vAlign w:val="center"/>
          </w:tcPr>
          <w:p w14:paraId="3C3A6073" w14:textId="056857F8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  <w:vertAlign w:val="superscript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Moisture content of biomass </w:t>
            </w:r>
            <w:r w:rsidR="00157B41">
              <w:rPr>
                <w:rFonts w:cs="Times New Roman"/>
                <w:b/>
                <w:bCs/>
                <w:color w:val="000000" w:themeColor="text1"/>
                <w:szCs w:val="24"/>
              </w:rPr>
              <w:t>in</w:t>
            </w: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feed (%)</w:t>
            </w:r>
            <w:r w:rsidRPr="008269AA">
              <w:rPr>
                <w:rFonts w:cs="Times New Roman"/>
                <w:b/>
                <w:bCs/>
                <w:color w:val="000000" w:themeColor="text1"/>
                <w:szCs w:val="24"/>
                <w:vertAlign w:val="superscript"/>
              </w:rPr>
              <w:t>#</w:t>
            </w:r>
          </w:p>
        </w:tc>
        <w:tc>
          <w:tcPr>
            <w:tcW w:w="3089" w:type="dxa"/>
            <w:gridSpan w:val="2"/>
            <w:tcBorders>
              <w:top w:val="single" w:sz="4" w:space="0" w:color="auto"/>
            </w:tcBorders>
            <w:vAlign w:val="center"/>
          </w:tcPr>
          <w:p w14:paraId="2692E0A3" w14:textId="77777777" w:rsidR="002849DA" w:rsidRPr="008269AA" w:rsidRDefault="002849DA" w:rsidP="004F23C4">
            <w:pPr>
              <w:pBdr>
                <w:bottom w:val="single" w:sz="4" w:space="1" w:color="auto"/>
              </w:pBd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  <w:vertAlign w:val="superscript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Pellet outfeed</w:t>
            </w:r>
            <w:r w:rsidRPr="008269AA">
              <w:rPr>
                <w:rFonts w:cs="Times New Roman"/>
                <w:b/>
                <w:bCs/>
                <w:color w:val="000000" w:themeColor="text1"/>
                <w:szCs w:val="24"/>
                <w:vertAlign w:val="superscript"/>
              </w:rPr>
              <w:t>#</w:t>
            </w:r>
          </w:p>
        </w:tc>
      </w:tr>
      <w:tr w:rsidR="002849DA" w:rsidRPr="008269AA" w14:paraId="586D784E" w14:textId="77777777" w:rsidTr="00157B41">
        <w:trPr>
          <w:trHeight w:val="458"/>
        </w:trPr>
        <w:tc>
          <w:tcPr>
            <w:tcW w:w="2160" w:type="dxa"/>
            <w:vMerge/>
            <w:tcBorders>
              <w:bottom w:val="single" w:sz="4" w:space="0" w:color="auto"/>
            </w:tcBorders>
            <w:vAlign w:val="center"/>
          </w:tcPr>
          <w:p w14:paraId="586B3A8B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499" w:type="dxa"/>
            <w:vMerge/>
            <w:tcBorders>
              <w:bottom w:val="single" w:sz="4" w:space="0" w:color="auto"/>
            </w:tcBorders>
            <w:vAlign w:val="center"/>
          </w:tcPr>
          <w:p w14:paraId="24B1BEFD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51F8B73E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530" w:type="dxa"/>
            <w:vMerge/>
            <w:tcBorders>
              <w:bottom w:val="single" w:sz="4" w:space="0" w:color="auto"/>
            </w:tcBorders>
            <w:vAlign w:val="center"/>
          </w:tcPr>
          <w:p w14:paraId="4D9A9C5D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3F6D89A1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Moisture content (%)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vAlign w:val="center"/>
          </w:tcPr>
          <w:p w14:paraId="6845CA44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8269AA">
              <w:rPr>
                <w:rFonts w:cs="Times New Roman"/>
                <w:b/>
                <w:bCs/>
                <w:color w:val="000000" w:themeColor="text1"/>
                <w:szCs w:val="24"/>
              </w:rPr>
              <w:t>Temperature (°C)</w:t>
            </w:r>
          </w:p>
        </w:tc>
      </w:tr>
      <w:tr w:rsidR="002849DA" w:rsidRPr="008269AA" w14:paraId="7DC7B578" w14:textId="77777777" w:rsidTr="00157B41">
        <w:trPr>
          <w:trHeight w:val="267"/>
        </w:trPr>
        <w:tc>
          <w:tcPr>
            <w:tcW w:w="2160" w:type="dxa"/>
            <w:tcBorders>
              <w:top w:val="single" w:sz="4" w:space="0" w:color="auto"/>
            </w:tcBorders>
            <w:vAlign w:val="center"/>
          </w:tcPr>
          <w:p w14:paraId="7AAD2DDC" w14:textId="05381CD6" w:rsidR="002849DA" w:rsidRPr="008269AA" w:rsidRDefault="002849DA" w:rsidP="004F23C4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cs="Times New Roman"/>
                <w:color w:val="000000" w:themeColor="text1"/>
                <w:szCs w:val="24"/>
              </w:rPr>
              <w:t>2</w:t>
            </w:r>
            <w:r w:rsidR="00DE397D">
              <w:rPr>
                <w:rFonts w:cs="Times New Roman"/>
                <w:color w:val="000000" w:themeColor="text1"/>
                <w:szCs w:val="24"/>
              </w:rPr>
              <w:t>-</w:t>
            </w:r>
            <w:r w:rsidR="00157B41">
              <w:rPr>
                <w:rFonts w:cs="Times New Roman"/>
                <w:color w:val="000000" w:themeColor="text1"/>
                <w:szCs w:val="24"/>
              </w:rPr>
              <w:t xml:space="preserve">in.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(50.8 mm) </w:t>
            </w:r>
            <w:r w:rsidRPr="008269AA">
              <w:rPr>
                <w:rFonts w:cs="Times New Roman"/>
                <w:color w:val="000000" w:themeColor="text1"/>
                <w:szCs w:val="24"/>
              </w:rPr>
              <w:t>SYP-50</w:t>
            </w:r>
          </w:p>
        </w:tc>
        <w:tc>
          <w:tcPr>
            <w:tcW w:w="1499" w:type="dxa"/>
            <w:tcBorders>
              <w:top w:val="single" w:sz="4" w:space="0" w:color="auto"/>
            </w:tcBorders>
            <w:vAlign w:val="center"/>
          </w:tcPr>
          <w:p w14:paraId="60C555D8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227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0D7B224D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11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vAlign w:val="center"/>
          </w:tcPr>
          <w:p w14:paraId="47DFADDA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17.9 ± 0.4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6B1D61C7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cs="Times New Roman"/>
                <w:color w:val="000000" w:themeColor="text1"/>
                <w:szCs w:val="24"/>
              </w:rPr>
              <w:t>13.9 ± 0.4</w:t>
            </w:r>
          </w:p>
        </w:tc>
        <w:tc>
          <w:tcPr>
            <w:tcW w:w="1739" w:type="dxa"/>
            <w:tcBorders>
              <w:top w:val="single" w:sz="4" w:space="0" w:color="auto"/>
            </w:tcBorders>
            <w:vAlign w:val="center"/>
          </w:tcPr>
          <w:p w14:paraId="613D0A79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52.4 ± 3.1</w:t>
            </w:r>
          </w:p>
        </w:tc>
      </w:tr>
      <w:tr w:rsidR="002849DA" w:rsidRPr="008269AA" w14:paraId="725897AC" w14:textId="77777777" w:rsidTr="00157B41">
        <w:trPr>
          <w:trHeight w:val="273"/>
        </w:trPr>
        <w:tc>
          <w:tcPr>
            <w:tcW w:w="2160" w:type="dxa"/>
            <w:vAlign w:val="center"/>
          </w:tcPr>
          <w:p w14:paraId="7189C3E9" w14:textId="4893F951" w:rsidR="002849DA" w:rsidRPr="008269AA" w:rsidRDefault="002849DA" w:rsidP="004F23C4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cs="Times New Roman"/>
                <w:color w:val="000000" w:themeColor="text1"/>
                <w:szCs w:val="24"/>
              </w:rPr>
              <w:t>2</w:t>
            </w:r>
            <w:r w:rsidR="00DE397D">
              <w:rPr>
                <w:rFonts w:cs="Times New Roman"/>
                <w:color w:val="000000" w:themeColor="text1"/>
                <w:szCs w:val="24"/>
              </w:rPr>
              <w:t>-</w:t>
            </w:r>
            <w:r w:rsidR="00157B41">
              <w:rPr>
                <w:rFonts w:cs="Times New Roman"/>
                <w:color w:val="000000" w:themeColor="text1"/>
                <w:szCs w:val="24"/>
              </w:rPr>
              <w:t>in.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 (50.8 mm)</w:t>
            </w:r>
            <w:r w:rsidR="00157B4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8269AA">
              <w:rPr>
                <w:rFonts w:cs="Times New Roman"/>
                <w:color w:val="000000" w:themeColor="text1"/>
                <w:szCs w:val="24"/>
              </w:rPr>
              <w:t>SYP-60</w:t>
            </w:r>
          </w:p>
        </w:tc>
        <w:tc>
          <w:tcPr>
            <w:tcW w:w="1499" w:type="dxa"/>
            <w:vAlign w:val="center"/>
          </w:tcPr>
          <w:p w14:paraId="4D2DC3A5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1000</w:t>
            </w:r>
          </w:p>
        </w:tc>
        <w:tc>
          <w:tcPr>
            <w:tcW w:w="1530" w:type="dxa"/>
            <w:vAlign w:val="center"/>
          </w:tcPr>
          <w:p w14:paraId="6FB77079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22</w:t>
            </w:r>
          </w:p>
        </w:tc>
        <w:tc>
          <w:tcPr>
            <w:tcW w:w="1530" w:type="dxa"/>
            <w:vAlign w:val="center"/>
          </w:tcPr>
          <w:p w14:paraId="6B62C27F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18.0 ± 0.4</w:t>
            </w:r>
          </w:p>
        </w:tc>
        <w:tc>
          <w:tcPr>
            <w:tcW w:w="1350" w:type="dxa"/>
            <w:vAlign w:val="center"/>
          </w:tcPr>
          <w:p w14:paraId="46CC7BBF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13.2 ± 0.6</w:t>
            </w:r>
          </w:p>
        </w:tc>
        <w:tc>
          <w:tcPr>
            <w:tcW w:w="1739" w:type="dxa"/>
            <w:vAlign w:val="center"/>
          </w:tcPr>
          <w:p w14:paraId="2DB420BC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cs="Times New Roman"/>
                <w:color w:val="000000" w:themeColor="text1"/>
                <w:szCs w:val="24"/>
              </w:rPr>
              <w:t>54.5 ± 3.2</w:t>
            </w:r>
          </w:p>
        </w:tc>
      </w:tr>
      <w:tr w:rsidR="002849DA" w:rsidRPr="008269AA" w14:paraId="748F8006" w14:textId="77777777" w:rsidTr="00157B41">
        <w:trPr>
          <w:trHeight w:val="267"/>
        </w:trPr>
        <w:tc>
          <w:tcPr>
            <w:tcW w:w="2160" w:type="dxa"/>
            <w:vAlign w:val="center"/>
          </w:tcPr>
          <w:p w14:paraId="4BBF9759" w14:textId="169761EA" w:rsidR="002849DA" w:rsidRPr="008269AA" w:rsidRDefault="002849DA" w:rsidP="004F23C4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cs="Times New Roman"/>
                <w:color w:val="000000" w:themeColor="text1"/>
                <w:szCs w:val="24"/>
              </w:rPr>
              <w:t>6</w:t>
            </w:r>
            <w:r w:rsidR="00DE397D">
              <w:rPr>
                <w:rFonts w:cs="Times New Roman"/>
                <w:color w:val="000000" w:themeColor="text1"/>
                <w:szCs w:val="24"/>
              </w:rPr>
              <w:t>-</w:t>
            </w:r>
            <w:r w:rsidR="00157B41">
              <w:rPr>
                <w:rFonts w:cs="Times New Roman"/>
                <w:color w:val="000000" w:themeColor="text1"/>
                <w:szCs w:val="24"/>
              </w:rPr>
              <w:t xml:space="preserve">in.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8269AA">
              <w:rPr>
                <w:rFonts w:cs="Times New Roman"/>
                <w:color w:val="000000" w:themeColor="text1"/>
                <w:szCs w:val="24"/>
              </w:rPr>
              <w:t>SYP-50</w:t>
            </w:r>
          </w:p>
        </w:tc>
        <w:tc>
          <w:tcPr>
            <w:tcW w:w="1499" w:type="dxa"/>
            <w:vAlign w:val="center"/>
          </w:tcPr>
          <w:p w14:paraId="101E0089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1000</w:t>
            </w:r>
          </w:p>
        </w:tc>
        <w:tc>
          <w:tcPr>
            <w:tcW w:w="1530" w:type="dxa"/>
            <w:vAlign w:val="center"/>
          </w:tcPr>
          <w:p w14:paraId="6A073B05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26</w:t>
            </w:r>
          </w:p>
        </w:tc>
        <w:tc>
          <w:tcPr>
            <w:tcW w:w="1530" w:type="dxa"/>
            <w:vAlign w:val="center"/>
          </w:tcPr>
          <w:p w14:paraId="327011F3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17.1 ± 1.3</w:t>
            </w:r>
          </w:p>
        </w:tc>
        <w:tc>
          <w:tcPr>
            <w:tcW w:w="1350" w:type="dxa"/>
            <w:vAlign w:val="center"/>
          </w:tcPr>
          <w:p w14:paraId="106D56AB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14.5 ± 2.8</w:t>
            </w:r>
          </w:p>
        </w:tc>
        <w:tc>
          <w:tcPr>
            <w:tcW w:w="1739" w:type="dxa"/>
            <w:vAlign w:val="center"/>
          </w:tcPr>
          <w:p w14:paraId="4DA2AB39" w14:textId="77777777" w:rsidR="002849DA" w:rsidRPr="008269AA" w:rsidRDefault="002849DA" w:rsidP="004F23C4">
            <w:pPr>
              <w:spacing w:after="12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52.2 ± 3.8</w:t>
            </w:r>
          </w:p>
        </w:tc>
      </w:tr>
      <w:tr w:rsidR="002849DA" w:rsidRPr="008269AA" w14:paraId="6C6C4FD0" w14:textId="77777777" w:rsidTr="00157B41">
        <w:trPr>
          <w:trHeight w:val="273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02F499C" w14:textId="1EC49EB1" w:rsidR="002849DA" w:rsidRPr="008269AA" w:rsidRDefault="002849DA" w:rsidP="004F23C4">
            <w:pPr>
              <w:spacing w:after="120"/>
              <w:rPr>
                <w:rFonts w:cs="Times New Roman"/>
                <w:color w:val="000000" w:themeColor="text1"/>
                <w:szCs w:val="24"/>
              </w:rPr>
            </w:pPr>
            <w:r w:rsidRPr="008269AA">
              <w:rPr>
                <w:rFonts w:cs="Times New Roman"/>
                <w:color w:val="000000" w:themeColor="text1"/>
                <w:szCs w:val="24"/>
              </w:rPr>
              <w:t>6</w:t>
            </w:r>
            <w:r w:rsidR="00DE397D">
              <w:rPr>
                <w:rFonts w:cs="Times New Roman"/>
                <w:color w:val="000000" w:themeColor="text1"/>
                <w:szCs w:val="24"/>
              </w:rPr>
              <w:t>-</w:t>
            </w:r>
            <w:r w:rsidR="00157B41">
              <w:rPr>
                <w:rFonts w:cs="Times New Roman"/>
                <w:color w:val="000000" w:themeColor="text1"/>
                <w:szCs w:val="24"/>
              </w:rPr>
              <w:t xml:space="preserve">in.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8269AA">
              <w:rPr>
                <w:rFonts w:cs="Times New Roman"/>
                <w:color w:val="000000" w:themeColor="text1"/>
                <w:szCs w:val="24"/>
              </w:rPr>
              <w:t>SYP-60</w:t>
            </w:r>
          </w:p>
        </w:tc>
        <w:tc>
          <w:tcPr>
            <w:tcW w:w="1499" w:type="dxa"/>
            <w:tcBorders>
              <w:bottom w:val="single" w:sz="4" w:space="0" w:color="auto"/>
            </w:tcBorders>
            <w:vAlign w:val="center"/>
          </w:tcPr>
          <w:p w14:paraId="7127C102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227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D2453AD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9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vAlign w:val="center"/>
          </w:tcPr>
          <w:p w14:paraId="15AAE7B2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17.7 ± 0.2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14:paraId="588754F4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12.6 ± 3.6</w:t>
            </w:r>
          </w:p>
        </w:tc>
        <w:tc>
          <w:tcPr>
            <w:tcW w:w="1739" w:type="dxa"/>
            <w:tcBorders>
              <w:bottom w:val="single" w:sz="4" w:space="0" w:color="auto"/>
            </w:tcBorders>
            <w:vAlign w:val="center"/>
          </w:tcPr>
          <w:p w14:paraId="5AD304CF" w14:textId="77777777" w:rsidR="002849DA" w:rsidRPr="008269AA" w:rsidRDefault="002849DA" w:rsidP="004F23C4">
            <w:pPr>
              <w:spacing w:after="120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8269AA">
              <w:rPr>
                <w:rFonts w:eastAsia="Calibri" w:cs="Times New Roman"/>
                <w:color w:val="000000" w:themeColor="text1"/>
                <w:szCs w:val="24"/>
              </w:rPr>
              <w:t>50.3 ± 7.0</w:t>
            </w:r>
          </w:p>
        </w:tc>
      </w:tr>
      <w:tr w:rsidR="002849DA" w:rsidRPr="008269AA" w14:paraId="10D25881" w14:textId="77777777" w:rsidTr="00157B41">
        <w:trPr>
          <w:trHeight w:val="273"/>
        </w:trPr>
        <w:tc>
          <w:tcPr>
            <w:tcW w:w="9809" w:type="dxa"/>
            <w:gridSpan w:val="6"/>
            <w:tcBorders>
              <w:top w:val="single" w:sz="4" w:space="0" w:color="auto"/>
            </w:tcBorders>
          </w:tcPr>
          <w:p w14:paraId="2A188C2F" w14:textId="31970D99" w:rsidR="002849DA" w:rsidRDefault="002849DA" w:rsidP="007F088D">
            <w:pPr>
              <w:pStyle w:val="NoSpacing"/>
            </w:pPr>
            <w:r w:rsidRPr="008269AA">
              <w:t>*Southern yellow p</w:t>
            </w:r>
            <w:r w:rsidR="00157B41">
              <w:t>in</w:t>
            </w:r>
            <w:r w:rsidRPr="008269AA">
              <w:t xml:space="preserve">e </w:t>
            </w:r>
            <w:r w:rsidR="000E7FB7">
              <w:t xml:space="preserve">(SYP) </w:t>
            </w:r>
            <w:r w:rsidRPr="008269AA">
              <w:t xml:space="preserve">tops </w:t>
            </w:r>
            <w:r>
              <w:t>of</w:t>
            </w:r>
            <w:r w:rsidRPr="008269AA">
              <w:t xml:space="preserve"> </w:t>
            </w:r>
            <w:r w:rsidR="000C20DE">
              <w:t>varying</w:t>
            </w:r>
            <w:r w:rsidRPr="008269AA">
              <w:t xml:space="preserve"> </w:t>
            </w:r>
            <w:r w:rsidR="000E7FB7">
              <w:t xml:space="preserve">stem </w:t>
            </w:r>
            <w:r w:rsidR="000E7FB7" w:rsidRPr="008269AA">
              <w:t>diameter</w:t>
            </w:r>
            <w:r w:rsidR="000E7FB7">
              <w:t xml:space="preserve"> were </w:t>
            </w:r>
            <w:r w:rsidRPr="008269AA">
              <w:t xml:space="preserve">blended with </w:t>
            </w:r>
            <w:r w:rsidR="000E7FB7" w:rsidRPr="008269AA">
              <w:t xml:space="preserve">switchgrass </w:t>
            </w:r>
            <w:r w:rsidR="000E7FB7">
              <w:t>at either</w:t>
            </w:r>
            <w:r w:rsidRPr="008269AA">
              <w:t xml:space="preserve"> </w:t>
            </w:r>
            <w:r w:rsidR="000E7FB7">
              <w:t>60:40 (SYP-60) or 50:50 (SYP-50) ratio;</w:t>
            </w:r>
            <w:r w:rsidRPr="008269AA">
              <w:t xml:space="preserve"> </w:t>
            </w:r>
            <w:r w:rsidRPr="008269AA">
              <w:rPr>
                <w:vertAlign w:val="superscript"/>
              </w:rPr>
              <w:t>#</w:t>
            </w:r>
            <w:r w:rsidRPr="008269AA">
              <w:t>Mean and standard deviation</w:t>
            </w:r>
            <w:r w:rsidR="000E7FB7">
              <w:t>s are</w:t>
            </w:r>
            <w:r w:rsidRPr="008269AA">
              <w:t xml:space="preserve"> provided for all the collected samples.</w:t>
            </w:r>
          </w:p>
          <w:p w14:paraId="123EDDDE" w14:textId="0CC0E650" w:rsidR="00221E6B" w:rsidRPr="008269AA" w:rsidRDefault="00221E6B" w:rsidP="00C33201">
            <w:pPr>
              <w:pStyle w:val="NoSpacing"/>
            </w:pPr>
            <w:r w:rsidRPr="007F088D">
              <w:rPr>
                <w:rFonts w:cs="Times New Roman"/>
                <w:color w:val="000000" w:themeColor="text1"/>
                <w:szCs w:val="24"/>
              </w:rPr>
              <w:t xml:space="preserve">Note: 2-in. (50.8 mm), 6-in. (152.4 mm) SYP tops and switchgrass </w:t>
            </w:r>
            <w:r w:rsidR="00C44D99">
              <w:rPr>
                <w:rFonts w:cs="Times New Roman"/>
                <w:color w:val="000000" w:themeColor="text1"/>
                <w:szCs w:val="24"/>
              </w:rPr>
              <w:t>were</w:t>
            </w:r>
            <w:r w:rsidRPr="007F088D">
              <w:rPr>
                <w:rFonts w:cs="Times New Roman"/>
                <w:color w:val="000000" w:themeColor="text1"/>
                <w:szCs w:val="24"/>
              </w:rPr>
              <w:t xml:space="preserve"> ground in a hammer mill fitted with 1/4-in. (6.35 mm) screen</w:t>
            </w:r>
            <w:r w:rsidR="004F23C4" w:rsidRPr="007F088D">
              <w:rPr>
                <w:rFonts w:cs="Times New Roman"/>
                <w:color w:val="000000" w:themeColor="text1"/>
                <w:szCs w:val="24"/>
              </w:rPr>
              <w:t>.</w:t>
            </w:r>
          </w:p>
        </w:tc>
      </w:tr>
    </w:tbl>
    <w:p w14:paraId="709A11F2" w14:textId="77777777" w:rsidR="002849DA" w:rsidRDefault="002849DA" w:rsidP="002849DA">
      <w:pPr>
        <w:jc w:val="both"/>
        <w:rPr>
          <w:rFonts w:cs="Times New Roman"/>
          <w:szCs w:val="24"/>
        </w:rPr>
      </w:pPr>
    </w:p>
    <w:p w14:paraId="61AF5CE2" w14:textId="77777777" w:rsidR="002849DA" w:rsidRDefault="002849DA" w:rsidP="002849DA">
      <w:pPr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F8B4091" w14:textId="42D0FA63" w:rsidR="002849DA" w:rsidRPr="00B57CDF" w:rsidRDefault="002849DA" w:rsidP="002849DA">
      <w:pPr>
        <w:pStyle w:val="NoSpacing"/>
        <w:spacing w:before="120" w:after="240"/>
        <w:rPr>
          <w:rFonts w:cs="Times New Roman"/>
          <w:color w:val="000000" w:themeColor="text1"/>
          <w:szCs w:val="24"/>
        </w:rPr>
      </w:pPr>
      <w:r w:rsidRPr="00B57CDF">
        <w:rPr>
          <w:rFonts w:cs="Times New Roman"/>
          <w:b/>
          <w:bCs/>
          <w:color w:val="000000" w:themeColor="text1"/>
          <w:szCs w:val="24"/>
        </w:rPr>
        <w:lastRenderedPageBreak/>
        <w:t xml:space="preserve">Table </w:t>
      </w:r>
      <w:r>
        <w:rPr>
          <w:rFonts w:cs="Times New Roman"/>
          <w:b/>
          <w:bCs/>
          <w:color w:val="000000" w:themeColor="text1"/>
          <w:szCs w:val="24"/>
        </w:rPr>
        <w:t xml:space="preserve">S2. </w:t>
      </w:r>
      <w:r>
        <w:rPr>
          <w:rFonts w:cs="Times New Roman"/>
          <w:color w:val="000000" w:themeColor="text1"/>
          <w:szCs w:val="24"/>
        </w:rPr>
        <w:t xml:space="preserve">Average physical </w:t>
      </w:r>
      <w:r w:rsidRPr="00B57CDF">
        <w:rPr>
          <w:rFonts w:cs="Times New Roman"/>
          <w:color w:val="000000" w:themeColor="text1"/>
          <w:szCs w:val="24"/>
        </w:rPr>
        <w:t>properties</w:t>
      </w:r>
      <w:r>
        <w:rPr>
          <w:rFonts w:cs="Times New Roman"/>
          <w:color w:val="000000" w:themeColor="text1"/>
          <w:szCs w:val="24"/>
        </w:rPr>
        <w:t xml:space="preserve"> of </w:t>
      </w:r>
      <w:r w:rsidR="002A622D">
        <w:rPr>
          <w:rFonts w:cs="Times New Roman"/>
          <w:color w:val="000000" w:themeColor="text1"/>
          <w:szCs w:val="24"/>
        </w:rPr>
        <w:t xml:space="preserve">southern yellow pine (SYP) tops, switchgrass (SG), and their blended pellets </w:t>
      </w:r>
      <w:r w:rsidRPr="00B57CDF">
        <w:rPr>
          <w:rFonts w:cs="Times New Roman"/>
          <w:color w:val="000000" w:themeColor="text1"/>
          <w:szCs w:val="24"/>
        </w:rPr>
        <w:t xml:space="preserve">after </w:t>
      </w:r>
      <w:r>
        <w:rPr>
          <w:rFonts w:cs="Times New Roman"/>
          <w:color w:val="000000" w:themeColor="text1"/>
          <w:szCs w:val="24"/>
        </w:rPr>
        <w:t>low temperature dry</w:t>
      </w:r>
      <w:r w:rsidR="00157B41">
        <w:rPr>
          <w:rFonts w:cs="Times New Roman"/>
          <w:color w:val="000000" w:themeColor="text1"/>
          <w:szCs w:val="24"/>
        </w:rPr>
        <w:t>in</w:t>
      </w:r>
      <w:r>
        <w:rPr>
          <w:rFonts w:cs="Times New Roman"/>
          <w:color w:val="000000" w:themeColor="text1"/>
          <w:szCs w:val="24"/>
        </w:rPr>
        <w:t>g</w:t>
      </w:r>
      <w:r w:rsidR="00157B41">
        <w:rPr>
          <w:rFonts w:cs="Times New Roman"/>
          <w:color w:val="000000" w:themeColor="text1"/>
          <w:szCs w:val="24"/>
        </w:rPr>
        <w:t>.</w:t>
      </w:r>
    </w:p>
    <w:tbl>
      <w:tblPr>
        <w:tblStyle w:val="TableGrid"/>
        <w:tblW w:w="9950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720"/>
        <w:gridCol w:w="900"/>
        <w:gridCol w:w="1260"/>
        <w:gridCol w:w="1260"/>
        <w:gridCol w:w="1350"/>
        <w:gridCol w:w="1220"/>
        <w:gridCol w:w="900"/>
      </w:tblGrid>
      <w:tr w:rsidR="002849DA" w:rsidRPr="00B57CDF" w14:paraId="641CEE53" w14:textId="77777777" w:rsidTr="00DA3FDD">
        <w:trPr>
          <w:trHeight w:val="112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8B4D2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Sample ID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67DB454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L/D ratio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F7BE4C3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FMC (%)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F03FC68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PMC (%)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6F70D73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UD (kg/m</w:t>
            </w:r>
            <w:r w:rsidRPr="00B86599">
              <w:rPr>
                <w:rFonts w:cs="Times New Roman"/>
                <w:b/>
                <w:bCs/>
                <w:color w:val="000000" w:themeColor="text1"/>
                <w:vertAlign w:val="superscript"/>
              </w:rPr>
              <w:t>3</w:t>
            </w:r>
            <w:r w:rsidRPr="00B86599">
              <w:rPr>
                <w:rFonts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ECBF5A8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BD (kg/m</w:t>
            </w:r>
            <w:r w:rsidRPr="00B86599">
              <w:rPr>
                <w:rFonts w:cs="Times New Roman"/>
                <w:b/>
                <w:bCs/>
                <w:color w:val="000000" w:themeColor="text1"/>
                <w:vertAlign w:val="superscript"/>
              </w:rPr>
              <w:t>3</w:t>
            </w:r>
            <w:r w:rsidRPr="00B86599">
              <w:rPr>
                <w:rFonts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122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619BF1B1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TD (kg/m</w:t>
            </w:r>
            <w:r w:rsidRPr="00B86599">
              <w:rPr>
                <w:rFonts w:cs="Times New Roman"/>
                <w:b/>
                <w:bCs/>
                <w:color w:val="000000" w:themeColor="text1"/>
                <w:vertAlign w:val="superscript"/>
              </w:rPr>
              <w:t>3</w:t>
            </w:r>
            <w:r w:rsidRPr="00B86599">
              <w:rPr>
                <w:rFonts w:cs="Times New Roman"/>
                <w:b/>
                <w:bCs/>
                <w:color w:val="000000" w:themeColor="text1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693EDF7" w14:textId="77777777" w:rsidR="002849DA" w:rsidRPr="00B57CDF" w:rsidRDefault="002849DA" w:rsidP="004F23C4">
            <w:pPr>
              <w:pStyle w:val="NoSpacing"/>
              <w:spacing w:before="40" w:after="40"/>
              <w:jc w:val="center"/>
              <w:rPr>
                <w:rFonts w:cs="Times New Roman"/>
                <w:color w:val="000000" w:themeColor="text1"/>
              </w:rPr>
            </w:pPr>
            <w:r w:rsidRPr="00B86599">
              <w:rPr>
                <w:rFonts w:cs="Times New Roman"/>
                <w:b/>
                <w:bCs/>
                <w:color w:val="000000" w:themeColor="text1"/>
              </w:rPr>
              <w:t>D (%)</w:t>
            </w:r>
          </w:p>
        </w:tc>
      </w:tr>
      <w:tr w:rsidR="00DE397D" w:rsidRPr="00B57CDF" w14:paraId="61FD8DAB" w14:textId="77777777" w:rsidTr="00DA3FDD">
        <w:trPr>
          <w:trHeight w:val="146"/>
        </w:trPr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14:paraId="44EFDEF0" w14:textId="10412309" w:rsidR="00DE397D" w:rsidRPr="00B57CDF" w:rsidRDefault="00DE397D" w:rsidP="00157B41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 w:rsidR="000E7FB7"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B57CDF">
              <w:rPr>
                <w:rFonts w:cs="Times New Roman"/>
                <w:color w:val="000000" w:themeColor="text1"/>
              </w:rPr>
              <w:t>SYP</w:t>
            </w:r>
            <w:r>
              <w:rPr>
                <w:rFonts w:cs="Times New Roman"/>
                <w:color w:val="000000" w:themeColor="text1"/>
              </w:rPr>
              <w:t>-100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1486F8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2EBA62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18.4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vAlign w:val="center"/>
          </w:tcPr>
          <w:p w14:paraId="7551CF4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5.76 (0.80)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noWrap/>
            <w:vAlign w:val="center"/>
          </w:tcPr>
          <w:p w14:paraId="5E8AB27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1129.9 (29.20)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noWrap/>
            <w:vAlign w:val="center"/>
          </w:tcPr>
          <w:p w14:paraId="09ED2B8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549.94 (3.79)</w:t>
            </w:r>
          </w:p>
        </w:tc>
        <w:tc>
          <w:tcPr>
            <w:tcW w:w="1220" w:type="dxa"/>
            <w:tcBorders>
              <w:top w:val="single" w:sz="4" w:space="0" w:color="auto"/>
            </w:tcBorders>
            <w:noWrap/>
            <w:vAlign w:val="center"/>
          </w:tcPr>
          <w:p w14:paraId="6AAB27D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605.16 (3.96)</w:t>
            </w:r>
          </w:p>
        </w:tc>
        <w:tc>
          <w:tcPr>
            <w:tcW w:w="900" w:type="dxa"/>
            <w:tcBorders>
              <w:top w:val="single" w:sz="4" w:space="0" w:color="auto"/>
            </w:tcBorders>
            <w:noWrap/>
            <w:vAlign w:val="center"/>
          </w:tcPr>
          <w:p w14:paraId="4324487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92.95 (0.28)</w:t>
            </w:r>
          </w:p>
        </w:tc>
      </w:tr>
      <w:tr w:rsidR="00DE397D" w:rsidRPr="00B57CDF" w14:paraId="0EF06AEA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5730C40B" w14:textId="4D7ADBBE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04DDBB8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  <w:hideMark/>
          </w:tcPr>
          <w:p w14:paraId="4970FD1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19.</w:t>
            </w: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260" w:type="dxa"/>
            <w:noWrap/>
            <w:vAlign w:val="center"/>
          </w:tcPr>
          <w:p w14:paraId="0EAA58A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7.06 (0.90)</w:t>
            </w:r>
          </w:p>
        </w:tc>
        <w:tc>
          <w:tcPr>
            <w:tcW w:w="1260" w:type="dxa"/>
            <w:noWrap/>
            <w:vAlign w:val="center"/>
          </w:tcPr>
          <w:p w14:paraId="381733A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1140.9 (49.05)</w:t>
            </w:r>
          </w:p>
        </w:tc>
        <w:tc>
          <w:tcPr>
            <w:tcW w:w="1350" w:type="dxa"/>
            <w:noWrap/>
            <w:vAlign w:val="center"/>
          </w:tcPr>
          <w:p w14:paraId="6D25E16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556.79 (1.44)</w:t>
            </w:r>
          </w:p>
        </w:tc>
        <w:tc>
          <w:tcPr>
            <w:tcW w:w="1220" w:type="dxa"/>
            <w:noWrap/>
            <w:vAlign w:val="center"/>
          </w:tcPr>
          <w:p w14:paraId="6145857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613.22 (3.03)</w:t>
            </w:r>
          </w:p>
        </w:tc>
        <w:tc>
          <w:tcPr>
            <w:tcW w:w="900" w:type="dxa"/>
            <w:noWrap/>
            <w:vAlign w:val="center"/>
          </w:tcPr>
          <w:p w14:paraId="431EC82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94.76 (0.29)</w:t>
            </w:r>
          </w:p>
        </w:tc>
      </w:tr>
      <w:tr w:rsidR="00DE397D" w:rsidRPr="00B57CDF" w14:paraId="203CB69F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38424D14" w14:textId="2B627B6A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6293C95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  <w:hideMark/>
          </w:tcPr>
          <w:p w14:paraId="5A9FD69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</w:t>
            </w:r>
            <w:r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260" w:type="dxa"/>
            <w:noWrap/>
            <w:vAlign w:val="center"/>
          </w:tcPr>
          <w:p w14:paraId="40F90DD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9.87 (0.66)</w:t>
            </w:r>
          </w:p>
        </w:tc>
        <w:tc>
          <w:tcPr>
            <w:tcW w:w="1260" w:type="dxa"/>
            <w:noWrap/>
            <w:vAlign w:val="center"/>
          </w:tcPr>
          <w:p w14:paraId="2D95C66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1109.5 (38.91)</w:t>
            </w:r>
          </w:p>
        </w:tc>
        <w:tc>
          <w:tcPr>
            <w:tcW w:w="1350" w:type="dxa"/>
            <w:noWrap/>
            <w:vAlign w:val="center"/>
          </w:tcPr>
          <w:p w14:paraId="65E9459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505.20 (2.12)</w:t>
            </w:r>
          </w:p>
        </w:tc>
        <w:tc>
          <w:tcPr>
            <w:tcW w:w="1220" w:type="dxa"/>
            <w:noWrap/>
            <w:vAlign w:val="center"/>
          </w:tcPr>
          <w:p w14:paraId="411EB7F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554.71 (1.99)</w:t>
            </w:r>
          </w:p>
        </w:tc>
        <w:tc>
          <w:tcPr>
            <w:tcW w:w="900" w:type="dxa"/>
            <w:noWrap/>
            <w:vAlign w:val="center"/>
          </w:tcPr>
          <w:p w14:paraId="5283AAC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90.59 (0.35)</w:t>
            </w:r>
          </w:p>
        </w:tc>
      </w:tr>
      <w:tr w:rsidR="00DE397D" w:rsidRPr="00B57CDF" w14:paraId="2F8AEF7A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5436A90F" w14:textId="0C711DEA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5000803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  <w:hideMark/>
          </w:tcPr>
          <w:p w14:paraId="3E446B3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</w:t>
            </w: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260" w:type="dxa"/>
            <w:noWrap/>
            <w:vAlign w:val="center"/>
          </w:tcPr>
          <w:p w14:paraId="61D1182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8.69 (0.54)</w:t>
            </w:r>
          </w:p>
        </w:tc>
        <w:tc>
          <w:tcPr>
            <w:tcW w:w="1260" w:type="dxa"/>
            <w:noWrap/>
            <w:vAlign w:val="center"/>
          </w:tcPr>
          <w:p w14:paraId="2D97A85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1088.7 (31.75)</w:t>
            </w:r>
          </w:p>
        </w:tc>
        <w:tc>
          <w:tcPr>
            <w:tcW w:w="1350" w:type="dxa"/>
            <w:noWrap/>
            <w:vAlign w:val="center"/>
          </w:tcPr>
          <w:p w14:paraId="2E210EB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507.42 (2.17)</w:t>
            </w:r>
          </w:p>
        </w:tc>
        <w:tc>
          <w:tcPr>
            <w:tcW w:w="1220" w:type="dxa"/>
            <w:noWrap/>
            <w:vAlign w:val="center"/>
          </w:tcPr>
          <w:p w14:paraId="453E031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562.91 (2.48)</w:t>
            </w:r>
          </w:p>
        </w:tc>
        <w:tc>
          <w:tcPr>
            <w:tcW w:w="900" w:type="dxa"/>
            <w:noWrap/>
            <w:vAlign w:val="center"/>
          </w:tcPr>
          <w:p w14:paraId="7709017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93.39 (0.44)</w:t>
            </w:r>
          </w:p>
        </w:tc>
      </w:tr>
      <w:tr w:rsidR="00DE397D" w:rsidRPr="00B57CDF" w14:paraId="38356D0E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0011F7DC" w14:textId="1CFBAEBB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4C5E72E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14:paraId="5E6B332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20.2</w:t>
            </w:r>
          </w:p>
        </w:tc>
        <w:tc>
          <w:tcPr>
            <w:tcW w:w="1260" w:type="dxa"/>
            <w:noWrap/>
            <w:vAlign w:val="center"/>
          </w:tcPr>
          <w:p w14:paraId="5195625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8.47 (0.53)</w:t>
            </w:r>
          </w:p>
        </w:tc>
        <w:tc>
          <w:tcPr>
            <w:tcW w:w="1260" w:type="dxa"/>
            <w:noWrap/>
            <w:vAlign w:val="center"/>
          </w:tcPr>
          <w:p w14:paraId="6AEA65E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1030.2 (48.85)</w:t>
            </w:r>
          </w:p>
        </w:tc>
        <w:tc>
          <w:tcPr>
            <w:tcW w:w="1350" w:type="dxa"/>
            <w:noWrap/>
            <w:vAlign w:val="center"/>
          </w:tcPr>
          <w:p w14:paraId="3D54B8B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497.88 (6.22)</w:t>
            </w:r>
          </w:p>
        </w:tc>
        <w:tc>
          <w:tcPr>
            <w:tcW w:w="1220" w:type="dxa"/>
            <w:noWrap/>
            <w:vAlign w:val="center"/>
          </w:tcPr>
          <w:p w14:paraId="763E53B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547.44 (3.38)</w:t>
            </w:r>
          </w:p>
        </w:tc>
        <w:tc>
          <w:tcPr>
            <w:tcW w:w="900" w:type="dxa"/>
            <w:noWrap/>
            <w:vAlign w:val="center"/>
          </w:tcPr>
          <w:p w14:paraId="501E5F2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87.29 (0.32)</w:t>
            </w:r>
          </w:p>
        </w:tc>
      </w:tr>
      <w:tr w:rsidR="00DE397D" w:rsidRPr="00B57CDF" w14:paraId="50036E32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74A57EA9" w14:textId="5D354F91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  <w:hideMark/>
          </w:tcPr>
          <w:p w14:paraId="0BF90BA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  <w:hideMark/>
          </w:tcPr>
          <w:p w14:paraId="6C412C6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26.</w:t>
            </w:r>
            <w:r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1260" w:type="dxa"/>
            <w:noWrap/>
            <w:vAlign w:val="center"/>
          </w:tcPr>
          <w:p w14:paraId="1B508B3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9.12 (0.21)</w:t>
            </w:r>
          </w:p>
        </w:tc>
        <w:tc>
          <w:tcPr>
            <w:tcW w:w="1260" w:type="dxa"/>
            <w:noWrap/>
            <w:vAlign w:val="center"/>
          </w:tcPr>
          <w:p w14:paraId="7BF967C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990.2 (34.52)</w:t>
            </w:r>
          </w:p>
        </w:tc>
        <w:tc>
          <w:tcPr>
            <w:tcW w:w="1350" w:type="dxa"/>
            <w:noWrap/>
            <w:vAlign w:val="center"/>
          </w:tcPr>
          <w:p w14:paraId="2A0E992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456.81 (1.89)</w:t>
            </w:r>
          </w:p>
        </w:tc>
        <w:tc>
          <w:tcPr>
            <w:tcW w:w="1220" w:type="dxa"/>
            <w:noWrap/>
            <w:vAlign w:val="center"/>
          </w:tcPr>
          <w:p w14:paraId="0D173E9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508.19 (3.48)</w:t>
            </w:r>
          </w:p>
        </w:tc>
        <w:tc>
          <w:tcPr>
            <w:tcW w:w="900" w:type="dxa"/>
            <w:noWrap/>
            <w:vAlign w:val="center"/>
          </w:tcPr>
          <w:p w14:paraId="4FC83E1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86.99 (0.60)</w:t>
            </w:r>
          </w:p>
        </w:tc>
      </w:tr>
      <w:tr w:rsidR="00DE397D" w:rsidRPr="00B57CDF" w14:paraId="5D879CE5" w14:textId="77777777" w:rsidTr="00DA3FDD">
        <w:trPr>
          <w:trHeight w:val="146"/>
        </w:trPr>
        <w:tc>
          <w:tcPr>
            <w:tcW w:w="2340" w:type="dxa"/>
            <w:vMerge w:val="restart"/>
            <w:vAlign w:val="center"/>
          </w:tcPr>
          <w:p w14:paraId="2EA74C95" w14:textId="0FFB4A83" w:rsidR="00DE397D" w:rsidRPr="00B57CDF" w:rsidRDefault="00DE397D" w:rsidP="00157B41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B57CDF">
              <w:rPr>
                <w:rFonts w:cs="Times New Roman"/>
                <w:color w:val="000000" w:themeColor="text1"/>
              </w:rPr>
              <w:t>SYP</w:t>
            </w:r>
            <w:r>
              <w:rPr>
                <w:rFonts w:cs="Times New Roman"/>
                <w:color w:val="000000" w:themeColor="text1"/>
              </w:rPr>
              <w:t>-75</w:t>
            </w:r>
          </w:p>
        </w:tc>
        <w:tc>
          <w:tcPr>
            <w:tcW w:w="720" w:type="dxa"/>
            <w:noWrap/>
            <w:vAlign w:val="center"/>
          </w:tcPr>
          <w:p w14:paraId="6331B07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044CACB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20.4</w:t>
            </w:r>
          </w:p>
        </w:tc>
        <w:tc>
          <w:tcPr>
            <w:tcW w:w="1260" w:type="dxa"/>
            <w:noWrap/>
            <w:vAlign w:val="center"/>
          </w:tcPr>
          <w:p w14:paraId="0C8B95C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7.21 (0.31)</w:t>
            </w:r>
          </w:p>
        </w:tc>
        <w:tc>
          <w:tcPr>
            <w:tcW w:w="1260" w:type="dxa"/>
            <w:noWrap/>
            <w:vAlign w:val="center"/>
          </w:tcPr>
          <w:p w14:paraId="61FD688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1115.9 (45.23)</w:t>
            </w:r>
          </w:p>
        </w:tc>
        <w:tc>
          <w:tcPr>
            <w:tcW w:w="1350" w:type="dxa"/>
            <w:noWrap/>
            <w:vAlign w:val="center"/>
          </w:tcPr>
          <w:p w14:paraId="519EF0B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555.22 (7.91)</w:t>
            </w:r>
          </w:p>
        </w:tc>
        <w:tc>
          <w:tcPr>
            <w:tcW w:w="1220" w:type="dxa"/>
            <w:noWrap/>
            <w:vAlign w:val="center"/>
          </w:tcPr>
          <w:p w14:paraId="5985336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595.10 (7.41)</w:t>
            </w:r>
          </w:p>
        </w:tc>
        <w:tc>
          <w:tcPr>
            <w:tcW w:w="900" w:type="dxa"/>
            <w:noWrap/>
            <w:vAlign w:val="center"/>
          </w:tcPr>
          <w:p w14:paraId="66120CF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95.2 (0.71)</w:t>
            </w:r>
          </w:p>
        </w:tc>
      </w:tr>
      <w:tr w:rsidR="00DE397D" w:rsidRPr="00B57CDF" w14:paraId="4F4F1528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369AD622" w14:textId="6AB152F6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6D15A12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71D3537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19.7</w:t>
            </w:r>
          </w:p>
        </w:tc>
        <w:tc>
          <w:tcPr>
            <w:tcW w:w="1260" w:type="dxa"/>
            <w:noWrap/>
            <w:vAlign w:val="center"/>
          </w:tcPr>
          <w:p w14:paraId="5335EC6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7.46 (0.34)</w:t>
            </w:r>
          </w:p>
        </w:tc>
        <w:tc>
          <w:tcPr>
            <w:tcW w:w="1260" w:type="dxa"/>
            <w:noWrap/>
            <w:vAlign w:val="center"/>
          </w:tcPr>
          <w:p w14:paraId="56BADBB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1124.3 (40.17)</w:t>
            </w:r>
          </w:p>
        </w:tc>
        <w:tc>
          <w:tcPr>
            <w:tcW w:w="1350" w:type="dxa"/>
            <w:noWrap/>
            <w:vAlign w:val="center"/>
          </w:tcPr>
          <w:p w14:paraId="598D0E4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574.62 (3.81)</w:t>
            </w:r>
          </w:p>
        </w:tc>
        <w:tc>
          <w:tcPr>
            <w:tcW w:w="1220" w:type="dxa"/>
            <w:noWrap/>
            <w:vAlign w:val="center"/>
          </w:tcPr>
          <w:p w14:paraId="136A404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610.95 (2.96)</w:t>
            </w:r>
          </w:p>
        </w:tc>
        <w:tc>
          <w:tcPr>
            <w:tcW w:w="900" w:type="dxa"/>
            <w:noWrap/>
            <w:vAlign w:val="center"/>
          </w:tcPr>
          <w:p w14:paraId="6E30558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93.35 (0.44)</w:t>
            </w:r>
          </w:p>
        </w:tc>
      </w:tr>
      <w:tr w:rsidR="00DE397D" w:rsidRPr="00B57CDF" w14:paraId="1F94D08D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27EB8104" w14:textId="491A506A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10C135F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</w:tcPr>
          <w:p w14:paraId="5F412C4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20.2</w:t>
            </w:r>
          </w:p>
        </w:tc>
        <w:tc>
          <w:tcPr>
            <w:tcW w:w="1260" w:type="dxa"/>
            <w:noWrap/>
            <w:vAlign w:val="center"/>
          </w:tcPr>
          <w:p w14:paraId="624DC72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7.92 (0.19)</w:t>
            </w:r>
          </w:p>
        </w:tc>
        <w:tc>
          <w:tcPr>
            <w:tcW w:w="1260" w:type="dxa"/>
            <w:noWrap/>
            <w:vAlign w:val="center"/>
          </w:tcPr>
          <w:p w14:paraId="5CDD6DE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1076.9 (71.93)</w:t>
            </w:r>
          </w:p>
        </w:tc>
        <w:tc>
          <w:tcPr>
            <w:tcW w:w="1350" w:type="dxa"/>
            <w:noWrap/>
            <w:vAlign w:val="center"/>
          </w:tcPr>
          <w:p w14:paraId="35CDBE6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550.50 (1.93)</w:t>
            </w:r>
          </w:p>
        </w:tc>
        <w:tc>
          <w:tcPr>
            <w:tcW w:w="1220" w:type="dxa"/>
            <w:noWrap/>
            <w:vAlign w:val="center"/>
          </w:tcPr>
          <w:p w14:paraId="310EA24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630.23 (1.91)</w:t>
            </w:r>
          </w:p>
        </w:tc>
        <w:tc>
          <w:tcPr>
            <w:tcW w:w="900" w:type="dxa"/>
            <w:noWrap/>
            <w:vAlign w:val="center"/>
          </w:tcPr>
          <w:p w14:paraId="1974595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88.63 (0.20)</w:t>
            </w:r>
          </w:p>
        </w:tc>
      </w:tr>
      <w:tr w:rsidR="00DE397D" w:rsidRPr="00B57CDF" w14:paraId="1857016D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2B11788E" w14:textId="29788671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584AB66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4545617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24.3</w:t>
            </w:r>
          </w:p>
        </w:tc>
        <w:tc>
          <w:tcPr>
            <w:tcW w:w="1260" w:type="dxa"/>
            <w:noWrap/>
            <w:vAlign w:val="center"/>
          </w:tcPr>
          <w:p w14:paraId="11B810D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7.35 (0.13)</w:t>
            </w:r>
          </w:p>
        </w:tc>
        <w:tc>
          <w:tcPr>
            <w:tcW w:w="1260" w:type="dxa"/>
            <w:noWrap/>
            <w:vAlign w:val="center"/>
          </w:tcPr>
          <w:p w14:paraId="5D6A7A9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1052.2 (32.30)</w:t>
            </w:r>
          </w:p>
        </w:tc>
        <w:tc>
          <w:tcPr>
            <w:tcW w:w="1350" w:type="dxa"/>
            <w:noWrap/>
            <w:vAlign w:val="center"/>
          </w:tcPr>
          <w:p w14:paraId="58EEE4E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525.19 (1.96)</w:t>
            </w:r>
          </w:p>
        </w:tc>
        <w:tc>
          <w:tcPr>
            <w:tcW w:w="1220" w:type="dxa"/>
            <w:noWrap/>
            <w:vAlign w:val="center"/>
          </w:tcPr>
          <w:p w14:paraId="5FD136A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573.99 (2.94)</w:t>
            </w:r>
          </w:p>
        </w:tc>
        <w:tc>
          <w:tcPr>
            <w:tcW w:w="900" w:type="dxa"/>
            <w:noWrap/>
            <w:vAlign w:val="center"/>
          </w:tcPr>
          <w:p w14:paraId="782AADB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91.73 (0.41)</w:t>
            </w:r>
          </w:p>
        </w:tc>
      </w:tr>
      <w:tr w:rsidR="00DE397D" w:rsidRPr="00B57CDF" w14:paraId="02FFEE3C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5CDE720F" w14:textId="2D4AF1A6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5CCAA3E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64FDE74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24.9</w:t>
            </w:r>
          </w:p>
        </w:tc>
        <w:tc>
          <w:tcPr>
            <w:tcW w:w="1260" w:type="dxa"/>
            <w:noWrap/>
            <w:vAlign w:val="center"/>
          </w:tcPr>
          <w:p w14:paraId="7B9F326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9.22 (0.17)</w:t>
            </w:r>
          </w:p>
        </w:tc>
        <w:tc>
          <w:tcPr>
            <w:tcW w:w="1260" w:type="dxa"/>
            <w:noWrap/>
            <w:vAlign w:val="center"/>
          </w:tcPr>
          <w:p w14:paraId="255DE44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1059.0 (73.81)</w:t>
            </w:r>
          </w:p>
        </w:tc>
        <w:tc>
          <w:tcPr>
            <w:tcW w:w="1350" w:type="dxa"/>
            <w:noWrap/>
            <w:vAlign w:val="center"/>
          </w:tcPr>
          <w:p w14:paraId="1E0A39B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524.86 (6.11)</w:t>
            </w:r>
          </w:p>
        </w:tc>
        <w:tc>
          <w:tcPr>
            <w:tcW w:w="1220" w:type="dxa"/>
            <w:noWrap/>
            <w:vAlign w:val="center"/>
          </w:tcPr>
          <w:p w14:paraId="095468B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572.22 (3.34)</w:t>
            </w:r>
          </w:p>
        </w:tc>
        <w:tc>
          <w:tcPr>
            <w:tcW w:w="900" w:type="dxa"/>
            <w:noWrap/>
            <w:vAlign w:val="center"/>
          </w:tcPr>
          <w:p w14:paraId="0640E78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92.77 (0.45)</w:t>
            </w:r>
          </w:p>
        </w:tc>
      </w:tr>
      <w:tr w:rsidR="00DE397D" w:rsidRPr="00B57CDF" w14:paraId="72D3A9B9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2F631764" w14:textId="20B2E324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0785158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</w:tcPr>
          <w:p w14:paraId="1797770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25.2</w:t>
            </w:r>
          </w:p>
        </w:tc>
        <w:tc>
          <w:tcPr>
            <w:tcW w:w="1260" w:type="dxa"/>
            <w:noWrap/>
            <w:vAlign w:val="center"/>
          </w:tcPr>
          <w:p w14:paraId="28BDBD4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9.25 (0.76)</w:t>
            </w:r>
          </w:p>
        </w:tc>
        <w:tc>
          <w:tcPr>
            <w:tcW w:w="1260" w:type="dxa"/>
            <w:noWrap/>
            <w:vAlign w:val="center"/>
          </w:tcPr>
          <w:p w14:paraId="12132B0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970.48 (87.41)</w:t>
            </w:r>
          </w:p>
        </w:tc>
        <w:tc>
          <w:tcPr>
            <w:tcW w:w="1350" w:type="dxa"/>
            <w:noWrap/>
            <w:vAlign w:val="center"/>
          </w:tcPr>
          <w:p w14:paraId="04677EE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449.56 (5.95)</w:t>
            </w:r>
          </w:p>
        </w:tc>
        <w:tc>
          <w:tcPr>
            <w:tcW w:w="1220" w:type="dxa"/>
            <w:noWrap/>
            <w:vAlign w:val="center"/>
          </w:tcPr>
          <w:p w14:paraId="117BE39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498.36 (4.15)</w:t>
            </w:r>
          </w:p>
        </w:tc>
        <w:tc>
          <w:tcPr>
            <w:tcW w:w="900" w:type="dxa"/>
            <w:noWrap/>
            <w:vAlign w:val="center"/>
          </w:tcPr>
          <w:p w14:paraId="58D808B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83.67 (0.94)</w:t>
            </w:r>
          </w:p>
        </w:tc>
      </w:tr>
      <w:tr w:rsidR="00DE397D" w:rsidRPr="00B57CDF" w14:paraId="1DEAD2B7" w14:textId="77777777" w:rsidTr="00DA3FDD">
        <w:trPr>
          <w:trHeight w:val="146"/>
        </w:trPr>
        <w:tc>
          <w:tcPr>
            <w:tcW w:w="2340" w:type="dxa"/>
            <w:vMerge w:val="restart"/>
            <w:vAlign w:val="center"/>
          </w:tcPr>
          <w:p w14:paraId="3D231C76" w14:textId="2DE9DCDA" w:rsidR="00DE397D" w:rsidRPr="00B57CDF" w:rsidRDefault="00DE397D" w:rsidP="00157B41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>
              <w:rPr>
                <w:rFonts w:cs="Times New Roman"/>
                <w:color w:val="000000" w:themeColor="text1"/>
              </w:rPr>
              <w:t>SYP-50</w:t>
            </w:r>
          </w:p>
        </w:tc>
        <w:tc>
          <w:tcPr>
            <w:tcW w:w="720" w:type="dxa"/>
            <w:noWrap/>
            <w:vAlign w:val="center"/>
          </w:tcPr>
          <w:p w14:paraId="0707B74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4E0E110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21.1</w:t>
            </w:r>
          </w:p>
        </w:tc>
        <w:tc>
          <w:tcPr>
            <w:tcW w:w="1260" w:type="dxa"/>
            <w:noWrap/>
            <w:vAlign w:val="center"/>
          </w:tcPr>
          <w:p w14:paraId="0CB0204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6.78 (0.72)</w:t>
            </w:r>
          </w:p>
        </w:tc>
        <w:tc>
          <w:tcPr>
            <w:tcW w:w="1260" w:type="dxa"/>
            <w:noWrap/>
            <w:vAlign w:val="center"/>
          </w:tcPr>
          <w:p w14:paraId="5BD2D20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1082.1 (58.29)</w:t>
            </w:r>
          </w:p>
        </w:tc>
        <w:tc>
          <w:tcPr>
            <w:tcW w:w="1350" w:type="dxa"/>
            <w:noWrap/>
            <w:vAlign w:val="center"/>
          </w:tcPr>
          <w:p w14:paraId="41D0440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548.84 (6.52)</w:t>
            </w:r>
          </w:p>
        </w:tc>
        <w:tc>
          <w:tcPr>
            <w:tcW w:w="1220" w:type="dxa"/>
            <w:noWrap/>
            <w:vAlign w:val="center"/>
          </w:tcPr>
          <w:p w14:paraId="6DCE0F6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593.59 (2.44)</w:t>
            </w:r>
          </w:p>
        </w:tc>
        <w:tc>
          <w:tcPr>
            <w:tcW w:w="900" w:type="dxa"/>
            <w:noWrap/>
            <w:vAlign w:val="center"/>
          </w:tcPr>
          <w:p w14:paraId="1531432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90.30 (0.34)</w:t>
            </w:r>
          </w:p>
        </w:tc>
      </w:tr>
      <w:tr w:rsidR="00DE397D" w:rsidRPr="00B57CDF" w14:paraId="6F46F1D3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54A28741" w14:textId="71DBD9E5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7A2B9B1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75EA5A7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18.</w:t>
            </w:r>
            <w:r>
              <w:rPr>
                <w:rFonts w:cs="Times New Roman"/>
                <w:color w:val="000000" w:themeColor="text1"/>
              </w:rPr>
              <w:t>8</w:t>
            </w:r>
          </w:p>
        </w:tc>
        <w:tc>
          <w:tcPr>
            <w:tcW w:w="1260" w:type="dxa"/>
            <w:noWrap/>
            <w:vAlign w:val="center"/>
          </w:tcPr>
          <w:p w14:paraId="3A9E34A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7.15 (0.96)</w:t>
            </w:r>
          </w:p>
        </w:tc>
        <w:tc>
          <w:tcPr>
            <w:tcW w:w="1260" w:type="dxa"/>
            <w:noWrap/>
            <w:vAlign w:val="center"/>
          </w:tcPr>
          <w:p w14:paraId="6257541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1078.0 (21.95)</w:t>
            </w:r>
          </w:p>
        </w:tc>
        <w:tc>
          <w:tcPr>
            <w:tcW w:w="1350" w:type="dxa"/>
            <w:noWrap/>
            <w:vAlign w:val="center"/>
          </w:tcPr>
          <w:p w14:paraId="4B41091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568.96 (1.03)</w:t>
            </w:r>
          </w:p>
        </w:tc>
        <w:tc>
          <w:tcPr>
            <w:tcW w:w="1220" w:type="dxa"/>
            <w:noWrap/>
            <w:vAlign w:val="center"/>
          </w:tcPr>
          <w:p w14:paraId="1907577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625.09 (6.12)</w:t>
            </w:r>
          </w:p>
        </w:tc>
        <w:tc>
          <w:tcPr>
            <w:tcW w:w="900" w:type="dxa"/>
            <w:noWrap/>
            <w:vAlign w:val="center"/>
          </w:tcPr>
          <w:p w14:paraId="49B2E6A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95.19 (0.19)</w:t>
            </w:r>
          </w:p>
        </w:tc>
      </w:tr>
      <w:tr w:rsidR="00DE397D" w:rsidRPr="00B57CDF" w14:paraId="0220BCEB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0FB81A1A" w14:textId="21A6FF7F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24CE010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</w:tcPr>
          <w:p w14:paraId="0E0A627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18.</w:t>
            </w:r>
            <w:r>
              <w:rPr>
                <w:rFonts w:cs="Times New Roman"/>
                <w:color w:val="000000" w:themeColor="text1"/>
              </w:rPr>
              <w:t>3</w:t>
            </w:r>
          </w:p>
        </w:tc>
        <w:tc>
          <w:tcPr>
            <w:tcW w:w="1260" w:type="dxa"/>
            <w:noWrap/>
            <w:vAlign w:val="center"/>
          </w:tcPr>
          <w:p w14:paraId="3F70C29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6.41 (0.62)</w:t>
            </w:r>
          </w:p>
        </w:tc>
        <w:tc>
          <w:tcPr>
            <w:tcW w:w="1260" w:type="dxa"/>
            <w:noWrap/>
            <w:vAlign w:val="center"/>
          </w:tcPr>
          <w:p w14:paraId="63E6777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1071.0 (24.92)</w:t>
            </w:r>
          </w:p>
        </w:tc>
        <w:tc>
          <w:tcPr>
            <w:tcW w:w="1350" w:type="dxa"/>
            <w:noWrap/>
            <w:vAlign w:val="center"/>
          </w:tcPr>
          <w:p w14:paraId="1B8120A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527.70 (5.22)</w:t>
            </w:r>
          </w:p>
        </w:tc>
        <w:tc>
          <w:tcPr>
            <w:tcW w:w="1220" w:type="dxa"/>
            <w:noWrap/>
            <w:vAlign w:val="center"/>
          </w:tcPr>
          <w:p w14:paraId="43CEE1D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575.92 (2.63)</w:t>
            </w:r>
          </w:p>
        </w:tc>
        <w:tc>
          <w:tcPr>
            <w:tcW w:w="900" w:type="dxa"/>
            <w:noWrap/>
            <w:vAlign w:val="center"/>
          </w:tcPr>
          <w:p w14:paraId="72BAC4E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84.37 (0.91)</w:t>
            </w:r>
          </w:p>
        </w:tc>
      </w:tr>
      <w:tr w:rsidR="00DE397D" w:rsidRPr="00B57CDF" w14:paraId="28343925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3CFC4589" w14:textId="13574167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35045B2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0329FBD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24.7</w:t>
            </w:r>
          </w:p>
        </w:tc>
        <w:tc>
          <w:tcPr>
            <w:tcW w:w="1260" w:type="dxa"/>
            <w:noWrap/>
            <w:vAlign w:val="center"/>
          </w:tcPr>
          <w:p w14:paraId="7CAEB5E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7.38 (0.89)</w:t>
            </w:r>
          </w:p>
        </w:tc>
        <w:tc>
          <w:tcPr>
            <w:tcW w:w="1260" w:type="dxa"/>
            <w:noWrap/>
            <w:vAlign w:val="center"/>
          </w:tcPr>
          <w:p w14:paraId="5584459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1088.1 (62.75)</w:t>
            </w:r>
          </w:p>
        </w:tc>
        <w:tc>
          <w:tcPr>
            <w:tcW w:w="1350" w:type="dxa"/>
            <w:noWrap/>
            <w:vAlign w:val="center"/>
          </w:tcPr>
          <w:p w14:paraId="4E6F96E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563.26 (4.72)</w:t>
            </w:r>
          </w:p>
        </w:tc>
        <w:tc>
          <w:tcPr>
            <w:tcW w:w="1220" w:type="dxa"/>
            <w:noWrap/>
            <w:vAlign w:val="center"/>
          </w:tcPr>
          <w:p w14:paraId="29FC702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595.67 (2.13)</w:t>
            </w:r>
          </w:p>
        </w:tc>
        <w:tc>
          <w:tcPr>
            <w:tcW w:w="900" w:type="dxa"/>
            <w:noWrap/>
            <w:vAlign w:val="center"/>
          </w:tcPr>
          <w:p w14:paraId="5467ABB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92.57 (0.28)</w:t>
            </w:r>
          </w:p>
        </w:tc>
      </w:tr>
      <w:tr w:rsidR="00DE397D" w:rsidRPr="00B57CDF" w14:paraId="69A081B3" w14:textId="77777777" w:rsidTr="00DA3FDD">
        <w:trPr>
          <w:trHeight w:val="323"/>
        </w:trPr>
        <w:tc>
          <w:tcPr>
            <w:tcW w:w="2340" w:type="dxa"/>
            <w:vMerge/>
            <w:vAlign w:val="center"/>
          </w:tcPr>
          <w:p w14:paraId="7680FEDB" w14:textId="289D90BA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4DBDFD2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0CA5F36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</w:t>
            </w: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260" w:type="dxa"/>
            <w:noWrap/>
            <w:vAlign w:val="center"/>
          </w:tcPr>
          <w:p w14:paraId="557854C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8.31 (0.62)</w:t>
            </w:r>
          </w:p>
        </w:tc>
        <w:tc>
          <w:tcPr>
            <w:tcW w:w="1260" w:type="dxa"/>
            <w:noWrap/>
            <w:vAlign w:val="center"/>
          </w:tcPr>
          <w:p w14:paraId="0459D26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1088.4 (35.57)</w:t>
            </w:r>
          </w:p>
        </w:tc>
        <w:tc>
          <w:tcPr>
            <w:tcW w:w="1350" w:type="dxa"/>
            <w:noWrap/>
            <w:vAlign w:val="center"/>
          </w:tcPr>
          <w:p w14:paraId="04EA81E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555.99 (1.98)</w:t>
            </w:r>
          </w:p>
        </w:tc>
        <w:tc>
          <w:tcPr>
            <w:tcW w:w="1220" w:type="dxa"/>
            <w:noWrap/>
            <w:vAlign w:val="center"/>
          </w:tcPr>
          <w:p w14:paraId="338660B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608.72 (2.96)</w:t>
            </w:r>
          </w:p>
        </w:tc>
        <w:tc>
          <w:tcPr>
            <w:tcW w:w="900" w:type="dxa"/>
            <w:noWrap/>
            <w:vAlign w:val="center"/>
          </w:tcPr>
          <w:p w14:paraId="453A537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94.60 (0.15)</w:t>
            </w:r>
          </w:p>
        </w:tc>
      </w:tr>
      <w:tr w:rsidR="00DE397D" w:rsidRPr="00B57CDF" w14:paraId="4A422C27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4D9C93D5" w14:textId="71E8641F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0AE02A2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</w:tcPr>
          <w:p w14:paraId="54BCB5A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23.0</w:t>
            </w:r>
          </w:p>
        </w:tc>
        <w:tc>
          <w:tcPr>
            <w:tcW w:w="1260" w:type="dxa"/>
            <w:noWrap/>
            <w:vAlign w:val="center"/>
          </w:tcPr>
          <w:p w14:paraId="669107E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8.78 (1.26)</w:t>
            </w:r>
          </w:p>
        </w:tc>
        <w:tc>
          <w:tcPr>
            <w:tcW w:w="1260" w:type="dxa"/>
            <w:noWrap/>
            <w:vAlign w:val="center"/>
          </w:tcPr>
          <w:p w14:paraId="64E9130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1060.8 (87.99)</w:t>
            </w:r>
          </w:p>
        </w:tc>
        <w:tc>
          <w:tcPr>
            <w:tcW w:w="1350" w:type="dxa"/>
            <w:noWrap/>
            <w:vAlign w:val="center"/>
          </w:tcPr>
          <w:p w14:paraId="5C8B621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546.14 (1.68)</w:t>
            </w:r>
          </w:p>
        </w:tc>
        <w:tc>
          <w:tcPr>
            <w:tcW w:w="1220" w:type="dxa"/>
            <w:noWrap/>
            <w:vAlign w:val="center"/>
          </w:tcPr>
          <w:p w14:paraId="6A3EB37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612.99 (1.77)</w:t>
            </w:r>
          </w:p>
        </w:tc>
        <w:tc>
          <w:tcPr>
            <w:tcW w:w="900" w:type="dxa"/>
            <w:noWrap/>
            <w:vAlign w:val="center"/>
          </w:tcPr>
          <w:p w14:paraId="0277D56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87.53 (0.19)</w:t>
            </w:r>
          </w:p>
        </w:tc>
      </w:tr>
      <w:tr w:rsidR="00DE397D" w:rsidRPr="00B57CDF" w14:paraId="7FE3C22D" w14:textId="77777777" w:rsidTr="00DA3FDD">
        <w:trPr>
          <w:trHeight w:val="146"/>
        </w:trPr>
        <w:tc>
          <w:tcPr>
            <w:tcW w:w="2340" w:type="dxa"/>
            <w:vMerge w:val="restart"/>
            <w:vAlign w:val="center"/>
          </w:tcPr>
          <w:p w14:paraId="67A4B14E" w14:textId="7FCA53BC" w:rsidR="00DE397D" w:rsidRPr="00B57CDF" w:rsidRDefault="00DE397D" w:rsidP="00DA3FDD">
            <w:pPr>
              <w:pStyle w:val="NoSpacing"/>
              <w:keepNext/>
              <w:keepLines/>
              <w:spacing w:after="40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lastRenderedPageBreak/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B57CDF">
              <w:rPr>
                <w:rFonts w:cs="Times New Roman"/>
                <w:color w:val="000000" w:themeColor="text1"/>
              </w:rPr>
              <w:t>SYP</w:t>
            </w:r>
            <w:r>
              <w:rPr>
                <w:rFonts w:cs="Times New Roman"/>
                <w:color w:val="000000" w:themeColor="text1"/>
              </w:rPr>
              <w:t>-25</w:t>
            </w:r>
          </w:p>
        </w:tc>
        <w:tc>
          <w:tcPr>
            <w:tcW w:w="720" w:type="dxa"/>
            <w:noWrap/>
            <w:vAlign w:val="center"/>
          </w:tcPr>
          <w:p w14:paraId="3432E5B6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1FA351EF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19.</w:t>
            </w:r>
            <w:r>
              <w:rPr>
                <w:rFonts w:cs="Times New Roman"/>
                <w:color w:val="000000" w:themeColor="text1"/>
              </w:rPr>
              <w:t>4</w:t>
            </w:r>
          </w:p>
        </w:tc>
        <w:tc>
          <w:tcPr>
            <w:tcW w:w="1260" w:type="dxa"/>
            <w:noWrap/>
            <w:vAlign w:val="center"/>
          </w:tcPr>
          <w:p w14:paraId="578AF6FE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6.18 (0.53)</w:t>
            </w:r>
          </w:p>
        </w:tc>
        <w:tc>
          <w:tcPr>
            <w:tcW w:w="1260" w:type="dxa"/>
            <w:noWrap/>
            <w:vAlign w:val="center"/>
          </w:tcPr>
          <w:p w14:paraId="09325ED2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1188.6 (27.53)</w:t>
            </w:r>
          </w:p>
        </w:tc>
        <w:tc>
          <w:tcPr>
            <w:tcW w:w="1350" w:type="dxa"/>
            <w:noWrap/>
            <w:vAlign w:val="center"/>
          </w:tcPr>
          <w:p w14:paraId="6C6C4B05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588.42 (2.09)</w:t>
            </w:r>
          </w:p>
        </w:tc>
        <w:tc>
          <w:tcPr>
            <w:tcW w:w="1220" w:type="dxa"/>
            <w:noWrap/>
            <w:vAlign w:val="center"/>
          </w:tcPr>
          <w:p w14:paraId="1186E984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638.38 (2.23)</w:t>
            </w:r>
          </w:p>
        </w:tc>
        <w:tc>
          <w:tcPr>
            <w:tcW w:w="900" w:type="dxa"/>
            <w:noWrap/>
            <w:vAlign w:val="center"/>
          </w:tcPr>
          <w:p w14:paraId="7FB9399A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90.6 (0.71)</w:t>
            </w:r>
          </w:p>
        </w:tc>
      </w:tr>
      <w:tr w:rsidR="00DE397D" w:rsidRPr="00B57CDF" w14:paraId="4BD84C89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5F9D34A7" w14:textId="7451EE85" w:rsidR="00DE397D" w:rsidRPr="00B57CDF" w:rsidRDefault="00DE397D" w:rsidP="00DA3FDD">
            <w:pPr>
              <w:pStyle w:val="NoSpacing"/>
              <w:keepNext/>
              <w:keepLines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2CF9D1B2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06EE6A24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20.2</w:t>
            </w:r>
          </w:p>
        </w:tc>
        <w:tc>
          <w:tcPr>
            <w:tcW w:w="1260" w:type="dxa"/>
            <w:noWrap/>
            <w:vAlign w:val="center"/>
          </w:tcPr>
          <w:p w14:paraId="036A9DB4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7.93 (1.24)</w:t>
            </w:r>
          </w:p>
        </w:tc>
        <w:tc>
          <w:tcPr>
            <w:tcW w:w="1260" w:type="dxa"/>
            <w:noWrap/>
            <w:vAlign w:val="center"/>
          </w:tcPr>
          <w:p w14:paraId="2C30C5D4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1092.9 (32.90)</w:t>
            </w:r>
          </w:p>
        </w:tc>
        <w:tc>
          <w:tcPr>
            <w:tcW w:w="1350" w:type="dxa"/>
            <w:noWrap/>
            <w:vAlign w:val="center"/>
          </w:tcPr>
          <w:p w14:paraId="66221BC6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574.81 (1.01)</w:t>
            </w:r>
          </w:p>
        </w:tc>
        <w:tc>
          <w:tcPr>
            <w:tcW w:w="1220" w:type="dxa"/>
            <w:noWrap/>
            <w:vAlign w:val="center"/>
          </w:tcPr>
          <w:p w14:paraId="459058E4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624.04 (2.16)</w:t>
            </w:r>
          </w:p>
        </w:tc>
        <w:tc>
          <w:tcPr>
            <w:tcW w:w="900" w:type="dxa"/>
            <w:noWrap/>
            <w:vAlign w:val="center"/>
          </w:tcPr>
          <w:p w14:paraId="4DAEF420" w14:textId="77777777" w:rsidR="00DE397D" w:rsidRPr="00B57CDF" w:rsidRDefault="00DE397D" w:rsidP="00DA3FDD">
            <w:pPr>
              <w:pStyle w:val="NoSpacing"/>
              <w:keepNext/>
              <w:keepLines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94.61 (0.17)</w:t>
            </w:r>
          </w:p>
        </w:tc>
      </w:tr>
      <w:tr w:rsidR="00DE397D" w:rsidRPr="00B57CDF" w14:paraId="20E99B46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43FD069A" w14:textId="4721895D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5CF30BD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</w:tcPr>
          <w:p w14:paraId="73197B3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18.</w:t>
            </w:r>
            <w:r>
              <w:rPr>
                <w:rFonts w:cs="Times New Roman"/>
                <w:color w:val="000000" w:themeColor="text1"/>
              </w:rPr>
              <w:t>8</w:t>
            </w:r>
          </w:p>
        </w:tc>
        <w:tc>
          <w:tcPr>
            <w:tcW w:w="1260" w:type="dxa"/>
            <w:noWrap/>
            <w:vAlign w:val="center"/>
          </w:tcPr>
          <w:p w14:paraId="3399A7F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8.01 (1.04)</w:t>
            </w:r>
          </w:p>
        </w:tc>
        <w:tc>
          <w:tcPr>
            <w:tcW w:w="1260" w:type="dxa"/>
            <w:noWrap/>
            <w:vAlign w:val="center"/>
          </w:tcPr>
          <w:p w14:paraId="28CE135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998.85 (95.35)</w:t>
            </w:r>
          </w:p>
        </w:tc>
        <w:tc>
          <w:tcPr>
            <w:tcW w:w="1350" w:type="dxa"/>
            <w:noWrap/>
            <w:vAlign w:val="center"/>
          </w:tcPr>
          <w:p w14:paraId="04C8AB3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553.82 (1.73)</w:t>
            </w:r>
          </w:p>
        </w:tc>
        <w:tc>
          <w:tcPr>
            <w:tcW w:w="1220" w:type="dxa"/>
            <w:noWrap/>
            <w:vAlign w:val="center"/>
          </w:tcPr>
          <w:p w14:paraId="215C9F0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610.22 (3.73)</w:t>
            </w:r>
          </w:p>
        </w:tc>
        <w:tc>
          <w:tcPr>
            <w:tcW w:w="900" w:type="dxa"/>
            <w:noWrap/>
            <w:vAlign w:val="center"/>
          </w:tcPr>
          <w:p w14:paraId="794D2DF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79.6 (1.27)</w:t>
            </w:r>
          </w:p>
        </w:tc>
      </w:tr>
      <w:tr w:rsidR="00DE397D" w:rsidRPr="00B57CDF" w14:paraId="5DC55EEA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3CF6A2F9" w14:textId="63F62EC6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5CD6FC6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3E9ED6D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23.9</w:t>
            </w:r>
          </w:p>
        </w:tc>
        <w:tc>
          <w:tcPr>
            <w:tcW w:w="1260" w:type="dxa"/>
            <w:noWrap/>
            <w:vAlign w:val="center"/>
          </w:tcPr>
          <w:p w14:paraId="6EA59A0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8.11 (2.57)</w:t>
            </w:r>
          </w:p>
        </w:tc>
        <w:tc>
          <w:tcPr>
            <w:tcW w:w="1260" w:type="dxa"/>
            <w:noWrap/>
            <w:vAlign w:val="center"/>
          </w:tcPr>
          <w:p w14:paraId="6212CBC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1080.5 (25.49)</w:t>
            </w:r>
          </w:p>
        </w:tc>
        <w:tc>
          <w:tcPr>
            <w:tcW w:w="1350" w:type="dxa"/>
            <w:noWrap/>
            <w:vAlign w:val="center"/>
          </w:tcPr>
          <w:p w14:paraId="06210F1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577.98 (4.90)</w:t>
            </w:r>
          </w:p>
        </w:tc>
        <w:tc>
          <w:tcPr>
            <w:tcW w:w="1220" w:type="dxa"/>
            <w:noWrap/>
            <w:vAlign w:val="center"/>
          </w:tcPr>
          <w:p w14:paraId="3D4C2E0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625.88 (3.25)</w:t>
            </w:r>
          </w:p>
        </w:tc>
        <w:tc>
          <w:tcPr>
            <w:tcW w:w="900" w:type="dxa"/>
            <w:noWrap/>
            <w:vAlign w:val="center"/>
          </w:tcPr>
          <w:p w14:paraId="2E8FCD5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92.71 (0.31)</w:t>
            </w:r>
          </w:p>
        </w:tc>
      </w:tr>
      <w:tr w:rsidR="00DE397D" w:rsidRPr="00B57CDF" w14:paraId="6C47E435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77D72ED1" w14:textId="3FC9ED25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152BF2C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520D70A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24.0</w:t>
            </w:r>
          </w:p>
        </w:tc>
        <w:tc>
          <w:tcPr>
            <w:tcW w:w="1260" w:type="dxa"/>
            <w:noWrap/>
            <w:vAlign w:val="center"/>
          </w:tcPr>
          <w:p w14:paraId="68A828A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9.03 (2.96)</w:t>
            </w:r>
          </w:p>
        </w:tc>
        <w:tc>
          <w:tcPr>
            <w:tcW w:w="1260" w:type="dxa"/>
            <w:noWrap/>
            <w:vAlign w:val="center"/>
          </w:tcPr>
          <w:p w14:paraId="162DB63E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1080.5 (30.90)</w:t>
            </w:r>
          </w:p>
        </w:tc>
        <w:tc>
          <w:tcPr>
            <w:tcW w:w="1350" w:type="dxa"/>
            <w:noWrap/>
            <w:vAlign w:val="center"/>
          </w:tcPr>
          <w:p w14:paraId="72B514E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573.06 (4.0)</w:t>
            </w:r>
          </w:p>
        </w:tc>
        <w:tc>
          <w:tcPr>
            <w:tcW w:w="1220" w:type="dxa"/>
            <w:noWrap/>
            <w:vAlign w:val="center"/>
          </w:tcPr>
          <w:p w14:paraId="27EEE9F6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626.75 (4.60)</w:t>
            </w:r>
          </w:p>
        </w:tc>
        <w:tc>
          <w:tcPr>
            <w:tcW w:w="900" w:type="dxa"/>
            <w:noWrap/>
            <w:vAlign w:val="center"/>
          </w:tcPr>
          <w:p w14:paraId="13923D5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94.72 (0.46)</w:t>
            </w:r>
          </w:p>
        </w:tc>
      </w:tr>
      <w:tr w:rsidR="00DE397D" w:rsidRPr="00B57CDF" w14:paraId="6D27ADC5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1D0AA889" w14:textId="183CDBE3" w:rsidR="00DE397D" w:rsidRPr="00B57CDF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3CF05D2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</w:tcPr>
          <w:p w14:paraId="6C332CC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20.1</w:t>
            </w:r>
          </w:p>
        </w:tc>
        <w:tc>
          <w:tcPr>
            <w:tcW w:w="1260" w:type="dxa"/>
            <w:noWrap/>
            <w:vAlign w:val="center"/>
          </w:tcPr>
          <w:p w14:paraId="024AFA83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6.87 (2.16)</w:t>
            </w:r>
          </w:p>
        </w:tc>
        <w:tc>
          <w:tcPr>
            <w:tcW w:w="1260" w:type="dxa"/>
            <w:noWrap/>
            <w:vAlign w:val="center"/>
          </w:tcPr>
          <w:p w14:paraId="11792A1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1039.4 (23.88)</w:t>
            </w:r>
          </w:p>
        </w:tc>
        <w:tc>
          <w:tcPr>
            <w:tcW w:w="1350" w:type="dxa"/>
            <w:noWrap/>
            <w:vAlign w:val="center"/>
          </w:tcPr>
          <w:p w14:paraId="704F83A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503.02 (4.58)</w:t>
            </w:r>
          </w:p>
        </w:tc>
        <w:tc>
          <w:tcPr>
            <w:tcW w:w="1220" w:type="dxa"/>
            <w:noWrap/>
            <w:vAlign w:val="center"/>
          </w:tcPr>
          <w:p w14:paraId="357B68D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552.43 (3.40)</w:t>
            </w:r>
          </w:p>
        </w:tc>
        <w:tc>
          <w:tcPr>
            <w:tcW w:w="900" w:type="dxa"/>
            <w:noWrap/>
            <w:vAlign w:val="center"/>
          </w:tcPr>
          <w:p w14:paraId="5A72475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81.04 (0.35)</w:t>
            </w:r>
          </w:p>
        </w:tc>
      </w:tr>
      <w:tr w:rsidR="00DE397D" w:rsidRPr="00B57CDF" w14:paraId="4F6E865A" w14:textId="77777777" w:rsidTr="00DA3FDD">
        <w:trPr>
          <w:trHeight w:val="146"/>
        </w:trPr>
        <w:tc>
          <w:tcPr>
            <w:tcW w:w="2340" w:type="dxa"/>
            <w:vMerge w:val="restart"/>
            <w:vAlign w:val="center"/>
          </w:tcPr>
          <w:p w14:paraId="26423E40" w14:textId="366636C4" w:rsidR="00DE397D" w:rsidRDefault="00DE397D" w:rsidP="00157B41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  <w:r w:rsidRPr="00D975A2">
              <w:rPr>
                <w:rFonts w:cs="Times New Roman"/>
                <w:color w:val="000000" w:themeColor="text1"/>
              </w:rPr>
              <w:t>6</w:t>
            </w:r>
            <w:r>
              <w:rPr>
                <w:rFonts w:cs="Times New Roman"/>
                <w:color w:val="000000" w:themeColor="text1"/>
              </w:rPr>
              <w:t>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D975A2">
              <w:rPr>
                <w:rFonts w:cs="Times New Roman"/>
                <w:color w:val="000000" w:themeColor="text1"/>
              </w:rPr>
              <w:t>SYP-0</w:t>
            </w:r>
          </w:p>
        </w:tc>
        <w:tc>
          <w:tcPr>
            <w:tcW w:w="720" w:type="dxa"/>
            <w:noWrap/>
            <w:vAlign w:val="center"/>
          </w:tcPr>
          <w:p w14:paraId="565AF571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7A86C1D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20.9</w:t>
            </w:r>
          </w:p>
        </w:tc>
        <w:tc>
          <w:tcPr>
            <w:tcW w:w="1260" w:type="dxa"/>
            <w:noWrap/>
            <w:vAlign w:val="center"/>
          </w:tcPr>
          <w:p w14:paraId="1EC86F5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5.86 (0.17)</w:t>
            </w:r>
          </w:p>
        </w:tc>
        <w:tc>
          <w:tcPr>
            <w:tcW w:w="1260" w:type="dxa"/>
            <w:noWrap/>
            <w:vAlign w:val="center"/>
          </w:tcPr>
          <w:p w14:paraId="0A6422A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1116.5 (22.46)</w:t>
            </w:r>
          </w:p>
        </w:tc>
        <w:tc>
          <w:tcPr>
            <w:tcW w:w="1350" w:type="dxa"/>
            <w:noWrap/>
            <w:vAlign w:val="center"/>
          </w:tcPr>
          <w:p w14:paraId="3E92A73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590.87 (4.43)</w:t>
            </w:r>
          </w:p>
        </w:tc>
        <w:tc>
          <w:tcPr>
            <w:tcW w:w="1220" w:type="dxa"/>
            <w:noWrap/>
            <w:vAlign w:val="center"/>
          </w:tcPr>
          <w:p w14:paraId="1B26434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637.09 (1.72)</w:t>
            </w:r>
          </w:p>
        </w:tc>
        <w:tc>
          <w:tcPr>
            <w:tcW w:w="900" w:type="dxa"/>
            <w:noWrap/>
            <w:vAlign w:val="center"/>
          </w:tcPr>
          <w:p w14:paraId="25EEA64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93.75 (0.34)</w:t>
            </w:r>
          </w:p>
        </w:tc>
      </w:tr>
      <w:tr w:rsidR="00DE397D" w:rsidRPr="00B57CDF" w14:paraId="42B36380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5E25153E" w14:textId="2EA8AAD4" w:rsidR="00DE397D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4FACD09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33CB7F0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19.6</w:t>
            </w:r>
          </w:p>
        </w:tc>
        <w:tc>
          <w:tcPr>
            <w:tcW w:w="1260" w:type="dxa"/>
            <w:noWrap/>
            <w:vAlign w:val="center"/>
          </w:tcPr>
          <w:p w14:paraId="20D6377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7.60 (0.15)</w:t>
            </w:r>
          </w:p>
        </w:tc>
        <w:tc>
          <w:tcPr>
            <w:tcW w:w="1260" w:type="dxa"/>
            <w:noWrap/>
            <w:vAlign w:val="center"/>
          </w:tcPr>
          <w:p w14:paraId="551BBCD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1108.2 (39.59)</w:t>
            </w:r>
          </w:p>
        </w:tc>
        <w:tc>
          <w:tcPr>
            <w:tcW w:w="1350" w:type="dxa"/>
            <w:noWrap/>
            <w:vAlign w:val="center"/>
          </w:tcPr>
          <w:p w14:paraId="24280BF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583.18 (6.83)</w:t>
            </w:r>
          </w:p>
        </w:tc>
        <w:tc>
          <w:tcPr>
            <w:tcW w:w="1220" w:type="dxa"/>
            <w:noWrap/>
            <w:vAlign w:val="center"/>
          </w:tcPr>
          <w:p w14:paraId="2F602C1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640.11 (3.08)</w:t>
            </w:r>
          </w:p>
        </w:tc>
        <w:tc>
          <w:tcPr>
            <w:tcW w:w="900" w:type="dxa"/>
            <w:noWrap/>
            <w:vAlign w:val="center"/>
          </w:tcPr>
          <w:p w14:paraId="1787758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95.05 (0.31)</w:t>
            </w:r>
          </w:p>
        </w:tc>
      </w:tr>
      <w:tr w:rsidR="00DE397D" w:rsidRPr="00B57CDF" w14:paraId="63BD8FF1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76FD0195" w14:textId="5B39046D" w:rsidR="00DE397D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6332BA6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noWrap/>
            <w:vAlign w:val="center"/>
          </w:tcPr>
          <w:p w14:paraId="2C25ABE7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17.1</w:t>
            </w:r>
          </w:p>
        </w:tc>
        <w:tc>
          <w:tcPr>
            <w:tcW w:w="1260" w:type="dxa"/>
            <w:noWrap/>
            <w:vAlign w:val="center"/>
          </w:tcPr>
          <w:p w14:paraId="3C40966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9.10 (0.13)</w:t>
            </w:r>
          </w:p>
        </w:tc>
        <w:tc>
          <w:tcPr>
            <w:tcW w:w="1260" w:type="dxa"/>
            <w:noWrap/>
            <w:vAlign w:val="center"/>
          </w:tcPr>
          <w:p w14:paraId="14D602C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1015.1 (29.94)</w:t>
            </w:r>
          </w:p>
        </w:tc>
        <w:tc>
          <w:tcPr>
            <w:tcW w:w="1350" w:type="dxa"/>
            <w:noWrap/>
            <w:vAlign w:val="center"/>
          </w:tcPr>
          <w:p w14:paraId="713613BD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549.31 (1.90)</w:t>
            </w:r>
          </w:p>
        </w:tc>
        <w:tc>
          <w:tcPr>
            <w:tcW w:w="1220" w:type="dxa"/>
            <w:noWrap/>
            <w:vAlign w:val="center"/>
          </w:tcPr>
          <w:p w14:paraId="42A02C6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598.92 (2.04)</w:t>
            </w:r>
          </w:p>
        </w:tc>
        <w:tc>
          <w:tcPr>
            <w:tcW w:w="900" w:type="dxa"/>
            <w:noWrap/>
            <w:vAlign w:val="center"/>
          </w:tcPr>
          <w:p w14:paraId="15D33C5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87.35 (0.38)</w:t>
            </w:r>
          </w:p>
        </w:tc>
      </w:tr>
      <w:tr w:rsidR="00DE397D" w:rsidRPr="00B57CDF" w14:paraId="2663F331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7A480A4E" w14:textId="1738D5BC" w:rsidR="00DE397D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38C058E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900" w:type="dxa"/>
            <w:noWrap/>
            <w:vAlign w:val="center"/>
          </w:tcPr>
          <w:p w14:paraId="461F9ED0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24.5</w:t>
            </w:r>
          </w:p>
        </w:tc>
        <w:tc>
          <w:tcPr>
            <w:tcW w:w="1260" w:type="dxa"/>
            <w:noWrap/>
            <w:vAlign w:val="center"/>
          </w:tcPr>
          <w:p w14:paraId="461C65E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10.75 (0.40)</w:t>
            </w:r>
          </w:p>
        </w:tc>
        <w:tc>
          <w:tcPr>
            <w:tcW w:w="1260" w:type="dxa"/>
            <w:noWrap/>
            <w:vAlign w:val="center"/>
          </w:tcPr>
          <w:p w14:paraId="4A7F498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1152.0 (38.36)</w:t>
            </w:r>
          </w:p>
        </w:tc>
        <w:tc>
          <w:tcPr>
            <w:tcW w:w="1350" w:type="dxa"/>
            <w:noWrap/>
            <w:vAlign w:val="center"/>
          </w:tcPr>
          <w:p w14:paraId="1034B9B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577.10 (4.15)</w:t>
            </w:r>
          </w:p>
        </w:tc>
        <w:tc>
          <w:tcPr>
            <w:tcW w:w="1220" w:type="dxa"/>
            <w:noWrap/>
            <w:vAlign w:val="center"/>
          </w:tcPr>
          <w:p w14:paraId="51C5EDCF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627.16 (4.36)</w:t>
            </w:r>
          </w:p>
        </w:tc>
        <w:tc>
          <w:tcPr>
            <w:tcW w:w="900" w:type="dxa"/>
            <w:noWrap/>
            <w:vAlign w:val="center"/>
          </w:tcPr>
          <w:p w14:paraId="314104DA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94.04 (0.43)</w:t>
            </w:r>
          </w:p>
        </w:tc>
      </w:tr>
      <w:tr w:rsidR="00DE397D" w:rsidRPr="00B57CDF" w14:paraId="56F6F910" w14:textId="77777777" w:rsidTr="00DA3FDD">
        <w:trPr>
          <w:trHeight w:val="146"/>
        </w:trPr>
        <w:tc>
          <w:tcPr>
            <w:tcW w:w="2340" w:type="dxa"/>
            <w:vMerge/>
            <w:vAlign w:val="center"/>
          </w:tcPr>
          <w:p w14:paraId="63756A07" w14:textId="6727A2B1" w:rsidR="00DE397D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noWrap/>
            <w:vAlign w:val="center"/>
          </w:tcPr>
          <w:p w14:paraId="2A71767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900" w:type="dxa"/>
            <w:noWrap/>
            <w:vAlign w:val="center"/>
          </w:tcPr>
          <w:p w14:paraId="5DDAB0F5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24.</w:t>
            </w:r>
            <w:r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260" w:type="dxa"/>
            <w:noWrap/>
            <w:vAlign w:val="center"/>
          </w:tcPr>
          <w:p w14:paraId="29C39F4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7.83 (0.14)</w:t>
            </w:r>
          </w:p>
        </w:tc>
        <w:tc>
          <w:tcPr>
            <w:tcW w:w="1260" w:type="dxa"/>
            <w:noWrap/>
            <w:vAlign w:val="center"/>
          </w:tcPr>
          <w:p w14:paraId="50C1BBA2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1084.3 (46.10)</w:t>
            </w:r>
          </w:p>
        </w:tc>
        <w:tc>
          <w:tcPr>
            <w:tcW w:w="1350" w:type="dxa"/>
            <w:noWrap/>
            <w:vAlign w:val="center"/>
          </w:tcPr>
          <w:p w14:paraId="33481E1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578.54 (2.75)</w:t>
            </w:r>
          </w:p>
        </w:tc>
        <w:tc>
          <w:tcPr>
            <w:tcW w:w="1220" w:type="dxa"/>
            <w:noWrap/>
            <w:vAlign w:val="center"/>
          </w:tcPr>
          <w:p w14:paraId="70B6B22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624.40 (2.48)</w:t>
            </w:r>
          </w:p>
        </w:tc>
        <w:tc>
          <w:tcPr>
            <w:tcW w:w="900" w:type="dxa"/>
            <w:noWrap/>
            <w:vAlign w:val="center"/>
          </w:tcPr>
          <w:p w14:paraId="2BDCF6DB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95.09 (0.30)</w:t>
            </w:r>
          </w:p>
        </w:tc>
      </w:tr>
      <w:tr w:rsidR="00DE397D" w:rsidRPr="00B57CDF" w14:paraId="614EC5BB" w14:textId="77777777" w:rsidTr="00DA3FDD">
        <w:trPr>
          <w:trHeight w:val="146"/>
        </w:trPr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14:paraId="5BBDBBEB" w14:textId="486D4033" w:rsidR="00DE397D" w:rsidRDefault="00DE397D" w:rsidP="004F23C4">
            <w:pPr>
              <w:pStyle w:val="NoSpacing"/>
              <w:spacing w:after="40"/>
              <w:rPr>
                <w:rFonts w:cs="Times New Roman"/>
                <w:color w:val="000000" w:themeColor="text1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noWrap/>
            <w:vAlign w:val="center"/>
          </w:tcPr>
          <w:p w14:paraId="18DF0FC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406DCE6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19.8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center"/>
          </w:tcPr>
          <w:p w14:paraId="4F939E88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7.59 (0.27)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noWrap/>
            <w:vAlign w:val="center"/>
          </w:tcPr>
          <w:p w14:paraId="6D3596D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1010.2 (57.45)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noWrap/>
            <w:vAlign w:val="center"/>
          </w:tcPr>
          <w:p w14:paraId="3BE83189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515.21 (3.08)</w:t>
            </w:r>
          </w:p>
        </w:tc>
        <w:tc>
          <w:tcPr>
            <w:tcW w:w="1220" w:type="dxa"/>
            <w:tcBorders>
              <w:bottom w:val="single" w:sz="4" w:space="0" w:color="auto"/>
            </w:tcBorders>
            <w:noWrap/>
            <w:vAlign w:val="center"/>
          </w:tcPr>
          <w:p w14:paraId="55C12B9C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558.74 (1.19)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noWrap/>
            <w:vAlign w:val="center"/>
          </w:tcPr>
          <w:p w14:paraId="6EB2ED84" w14:textId="77777777" w:rsidR="00DE397D" w:rsidRPr="00B57CDF" w:rsidRDefault="00DE397D" w:rsidP="004F23C4">
            <w:pPr>
              <w:pStyle w:val="NoSpacing"/>
              <w:spacing w:after="40"/>
              <w:jc w:val="center"/>
              <w:rPr>
                <w:rFonts w:cs="Times New Roman"/>
                <w:color w:val="000000" w:themeColor="text1"/>
              </w:rPr>
            </w:pPr>
            <w:r w:rsidRPr="00B57CDF">
              <w:rPr>
                <w:rFonts w:cs="Times New Roman"/>
                <w:color w:val="000000" w:themeColor="text1"/>
              </w:rPr>
              <w:t>88.43 (0.76)</w:t>
            </w:r>
          </w:p>
        </w:tc>
      </w:tr>
      <w:tr w:rsidR="002849DA" w:rsidRPr="00B57CDF" w14:paraId="152D592C" w14:textId="77777777" w:rsidTr="00DA3FDD">
        <w:trPr>
          <w:trHeight w:val="146"/>
        </w:trPr>
        <w:tc>
          <w:tcPr>
            <w:tcW w:w="9949" w:type="dxa"/>
            <w:gridSpan w:val="8"/>
            <w:tcBorders>
              <w:top w:val="single" w:sz="4" w:space="0" w:color="auto"/>
            </w:tcBorders>
          </w:tcPr>
          <w:p w14:paraId="26047C9D" w14:textId="0371C6B5" w:rsidR="002849DA" w:rsidRPr="00B57CDF" w:rsidRDefault="002849DA" w:rsidP="004F23C4">
            <w:pPr>
              <w:pStyle w:val="NoSpacing"/>
              <w:spacing w:after="120"/>
              <w:rPr>
                <w:rFonts w:cs="Times New Roman"/>
                <w:color w:val="000000" w:themeColor="text1"/>
              </w:rPr>
            </w:pPr>
            <w:r w:rsidRPr="003E6B58">
              <w:rPr>
                <w:rFonts w:cs="Times New Roman"/>
                <w:b/>
                <w:bCs/>
                <w:color w:val="000000" w:themeColor="text1"/>
              </w:rPr>
              <w:t>Note:</w:t>
            </w:r>
            <w:r>
              <w:rPr>
                <w:rFonts w:cs="Times New Roman"/>
                <w:b/>
                <w:bCs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 xml:space="preserve">Mean (standard deviation) provided for </w:t>
            </w:r>
            <w:r w:rsidRPr="002F16D8">
              <w:rPr>
                <w:rFonts w:cs="Times New Roman"/>
                <w:i/>
                <w:iCs/>
                <w:color w:val="000000" w:themeColor="text1"/>
              </w:rPr>
              <w:t>N</w:t>
            </w:r>
            <w:r>
              <w:rPr>
                <w:rFonts w:cs="Times New Roman"/>
                <w:color w:val="000000" w:themeColor="text1"/>
              </w:rPr>
              <w:t xml:space="preserve"> = 3.</w:t>
            </w:r>
            <w:r w:rsidRPr="00B57CDF">
              <w:rPr>
                <w:rFonts w:cs="Times New Roman"/>
                <w:color w:val="000000" w:themeColor="text1"/>
              </w:rPr>
              <w:t xml:space="preserve"> L/D ratio</w:t>
            </w:r>
            <w:r>
              <w:rPr>
                <w:rFonts w:cs="Times New Roman"/>
                <w:color w:val="000000" w:themeColor="text1"/>
              </w:rPr>
              <w:t xml:space="preserve"> –</w:t>
            </w:r>
            <w:r w:rsidRPr="00B57CDF">
              <w:rPr>
                <w:rFonts w:cs="Times New Roman"/>
                <w:color w:val="000000" w:themeColor="text1"/>
              </w:rPr>
              <w:t xml:space="preserve"> Length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B57CDF">
              <w:rPr>
                <w:rFonts w:cs="Times New Roman"/>
                <w:color w:val="000000" w:themeColor="text1"/>
              </w:rPr>
              <w:t xml:space="preserve">to diameter ratio; </w:t>
            </w:r>
            <w:r>
              <w:rPr>
                <w:rFonts w:cs="Times New Roman"/>
                <w:color w:val="000000" w:themeColor="text1"/>
              </w:rPr>
              <w:t xml:space="preserve">FMC – Feed moisture content </w:t>
            </w:r>
            <w:r w:rsidR="00157B41">
              <w:rPr>
                <w:rFonts w:cs="Times New Roman"/>
                <w:color w:val="000000" w:themeColor="text1"/>
              </w:rPr>
              <w:t>in</w:t>
            </w:r>
            <w:r>
              <w:rPr>
                <w:rFonts w:cs="Times New Roman"/>
                <w:color w:val="000000" w:themeColor="text1"/>
              </w:rPr>
              <w:t xml:space="preserve"> wet basis; </w:t>
            </w:r>
            <w:r w:rsidRPr="00B57CDF">
              <w:rPr>
                <w:rFonts w:cs="Times New Roman"/>
                <w:color w:val="000000" w:themeColor="text1"/>
              </w:rPr>
              <w:t>PMC</w:t>
            </w:r>
            <w:r>
              <w:rPr>
                <w:rFonts w:cs="Times New Roman"/>
                <w:color w:val="000000" w:themeColor="text1"/>
              </w:rPr>
              <w:t xml:space="preserve"> –</w:t>
            </w:r>
            <w:r w:rsidRPr="00B57CDF">
              <w:rPr>
                <w:rFonts w:cs="Times New Roman"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>P</w:t>
            </w:r>
            <w:r w:rsidRPr="00B57CDF">
              <w:rPr>
                <w:rFonts w:cs="Times New Roman"/>
                <w:color w:val="000000" w:themeColor="text1"/>
              </w:rPr>
              <w:t>ellet moisture content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157B41">
              <w:rPr>
                <w:rFonts w:cs="Times New Roman"/>
                <w:color w:val="000000" w:themeColor="text1"/>
              </w:rPr>
              <w:t>in</w:t>
            </w:r>
            <w:r>
              <w:rPr>
                <w:rFonts w:cs="Times New Roman"/>
                <w:color w:val="000000" w:themeColor="text1"/>
              </w:rPr>
              <w:t xml:space="preserve"> wet basis</w:t>
            </w:r>
            <w:r w:rsidRPr="00B57CDF">
              <w:rPr>
                <w:rFonts w:cs="Times New Roman"/>
                <w:color w:val="000000" w:themeColor="text1"/>
              </w:rPr>
              <w:t>; UD</w:t>
            </w:r>
            <w:r>
              <w:rPr>
                <w:rFonts w:cs="Times New Roman"/>
                <w:color w:val="000000" w:themeColor="text1"/>
              </w:rPr>
              <w:t xml:space="preserve"> –</w:t>
            </w:r>
            <w:r w:rsidRPr="00B57CDF">
              <w:rPr>
                <w:rFonts w:cs="Times New Roman"/>
                <w:color w:val="000000" w:themeColor="text1"/>
              </w:rPr>
              <w:t xml:space="preserve"> Unit density; BD</w:t>
            </w:r>
            <w:r>
              <w:rPr>
                <w:rFonts w:cs="Times New Roman"/>
                <w:color w:val="000000" w:themeColor="text1"/>
              </w:rPr>
              <w:t xml:space="preserve"> –</w:t>
            </w:r>
            <w:r w:rsidRPr="00B57CDF">
              <w:rPr>
                <w:rFonts w:cs="Times New Roman"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>B</w:t>
            </w:r>
            <w:r w:rsidRPr="00B57CDF">
              <w:rPr>
                <w:rFonts w:cs="Times New Roman"/>
                <w:color w:val="000000" w:themeColor="text1"/>
              </w:rPr>
              <w:t>ulk density; TD</w:t>
            </w:r>
            <w:r>
              <w:rPr>
                <w:rFonts w:cs="Times New Roman"/>
                <w:color w:val="000000" w:themeColor="text1"/>
              </w:rPr>
              <w:t xml:space="preserve"> –</w:t>
            </w:r>
            <w:r w:rsidRPr="00B57CDF">
              <w:rPr>
                <w:rFonts w:cs="Times New Roman"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>T</w:t>
            </w:r>
            <w:r w:rsidRPr="00B57CDF">
              <w:rPr>
                <w:rFonts w:cs="Times New Roman"/>
                <w:color w:val="000000" w:themeColor="text1"/>
              </w:rPr>
              <w:t>apped density; D</w:t>
            </w:r>
            <w:r>
              <w:rPr>
                <w:rFonts w:cs="Times New Roman"/>
                <w:color w:val="000000" w:themeColor="text1"/>
              </w:rPr>
              <w:t xml:space="preserve"> –</w:t>
            </w:r>
            <w:r w:rsidRPr="00B57CDF">
              <w:rPr>
                <w:rFonts w:cs="Times New Roman"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>D</w:t>
            </w:r>
            <w:r w:rsidRPr="00B57CDF">
              <w:rPr>
                <w:rFonts w:cs="Times New Roman"/>
                <w:color w:val="000000" w:themeColor="text1"/>
              </w:rPr>
              <w:t>urability; SYP</w:t>
            </w:r>
            <w:r>
              <w:rPr>
                <w:rFonts w:cs="Times New Roman"/>
                <w:color w:val="000000" w:themeColor="text1"/>
              </w:rPr>
              <w:t xml:space="preserve"> –</w:t>
            </w:r>
            <w:r w:rsidR="000E7FB7">
              <w:rPr>
                <w:rFonts w:cs="Times New Roman"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>S</w:t>
            </w:r>
            <w:r w:rsidRPr="00B57CDF">
              <w:rPr>
                <w:rFonts w:cs="Times New Roman"/>
                <w:color w:val="000000" w:themeColor="text1"/>
              </w:rPr>
              <w:t>outhern yellow p</w:t>
            </w:r>
            <w:r w:rsidR="00157B41">
              <w:rPr>
                <w:rFonts w:cs="Times New Roman"/>
                <w:color w:val="000000" w:themeColor="text1"/>
              </w:rPr>
              <w:t>in</w:t>
            </w:r>
            <w:r w:rsidRPr="00B57CDF">
              <w:rPr>
                <w:rFonts w:cs="Times New Roman"/>
                <w:color w:val="000000" w:themeColor="text1"/>
              </w:rPr>
              <w:t>e</w:t>
            </w:r>
            <w:r>
              <w:rPr>
                <w:rFonts w:cs="Times New Roman"/>
                <w:color w:val="000000" w:themeColor="text1"/>
              </w:rPr>
              <w:t xml:space="preserve"> tops</w:t>
            </w:r>
            <w:r w:rsidR="000C20DE">
              <w:rPr>
                <w:rFonts w:cs="Times New Roman"/>
                <w:color w:val="000000" w:themeColor="text1"/>
              </w:rPr>
              <w:t>; SYP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</w:rPr>
              <w:t xml:space="preserve">and switchgrass biomass were </w:t>
            </w:r>
            <w:r w:rsidR="000E7FB7">
              <w:rPr>
                <w:rFonts w:cs="Times New Roman"/>
                <w:color w:val="000000" w:themeColor="text1"/>
              </w:rPr>
              <w:t xml:space="preserve">ground </w:t>
            </w:r>
            <w:r w:rsidR="00221E6B">
              <w:rPr>
                <w:rFonts w:cs="Times New Roman"/>
                <w:color w:val="000000" w:themeColor="text1"/>
              </w:rPr>
              <w:t xml:space="preserve">in a hammer mill fitted with a </w:t>
            </w:r>
            <w:r w:rsidR="000E7FB7">
              <w:rPr>
                <w:rFonts w:cs="Times New Roman"/>
                <w:color w:val="000000" w:themeColor="text1"/>
              </w:rPr>
              <w:t xml:space="preserve"> </w:t>
            </w:r>
            <w:r w:rsidR="007F088D">
              <w:rPr>
                <w:rFonts w:cs="Times New Roman"/>
                <w:color w:val="000000" w:themeColor="text1"/>
              </w:rPr>
              <w:t>¼-in. (</w:t>
            </w:r>
            <w:r w:rsidR="00DE397D">
              <w:t>6.35 mm</w:t>
            </w:r>
            <w:r w:rsidR="007F088D">
              <w:t>)</w:t>
            </w:r>
            <w:r w:rsidR="000E7FB7">
              <w:t xml:space="preserve"> screen size</w:t>
            </w:r>
            <w:r w:rsidR="000C20DE">
              <w:t xml:space="preserve"> and blended at a ratio of 100:0 (SYP-100), 75:25 (SYP-75), 50:50 (SYP-50), 25:75 (SYP-25) and 0:100 (SYP-0).</w:t>
            </w:r>
          </w:p>
        </w:tc>
      </w:tr>
    </w:tbl>
    <w:p w14:paraId="07C2A110" w14:textId="77777777" w:rsidR="002849DA" w:rsidRDefault="002849DA" w:rsidP="002849DA">
      <w:pPr>
        <w:spacing w:before="0" w:after="0"/>
        <w:rPr>
          <w:rFonts w:cs="Times New Roman"/>
          <w:szCs w:val="24"/>
        </w:rPr>
      </w:pPr>
    </w:p>
    <w:p w14:paraId="50A99F81" w14:textId="77777777" w:rsidR="002849DA" w:rsidRDefault="002849DA" w:rsidP="002849DA">
      <w:pPr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658F6A7" w14:textId="434E38E0" w:rsidR="002849DA" w:rsidRPr="00B86599" w:rsidRDefault="002849DA" w:rsidP="002849DA">
      <w:pPr>
        <w:pStyle w:val="NoSpacing"/>
        <w:spacing w:before="120" w:after="240"/>
        <w:rPr>
          <w:rFonts w:cs="Times New Roman"/>
          <w:color w:val="000000" w:themeColor="text1"/>
          <w:szCs w:val="24"/>
        </w:rPr>
      </w:pPr>
      <w:r w:rsidRPr="00B57CDF">
        <w:rPr>
          <w:rFonts w:cs="Times New Roman"/>
          <w:b/>
          <w:bCs/>
          <w:color w:val="000000" w:themeColor="text1"/>
          <w:szCs w:val="24"/>
        </w:rPr>
        <w:lastRenderedPageBreak/>
        <w:t xml:space="preserve">Table </w:t>
      </w:r>
      <w:r>
        <w:rPr>
          <w:rFonts w:cs="Times New Roman"/>
          <w:b/>
          <w:bCs/>
          <w:color w:val="000000" w:themeColor="text1"/>
          <w:szCs w:val="24"/>
        </w:rPr>
        <w:t>S3.</w:t>
      </w:r>
      <w:r w:rsidRPr="00B57CDF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Ultimate composition of </w:t>
      </w:r>
      <w:r w:rsidR="00393F1F">
        <w:rPr>
          <w:rFonts w:cs="Times New Roman"/>
          <w:color w:val="000000" w:themeColor="text1"/>
          <w:szCs w:val="24"/>
        </w:rPr>
        <w:t>southern yellow pine (SYP)</w:t>
      </w:r>
      <w:r w:rsidR="000C20DE">
        <w:rPr>
          <w:rFonts w:cs="Times New Roman"/>
          <w:color w:val="000000" w:themeColor="text1"/>
          <w:szCs w:val="24"/>
        </w:rPr>
        <w:t xml:space="preserve"> tops</w:t>
      </w:r>
      <w:r w:rsidR="00393F1F">
        <w:rPr>
          <w:rFonts w:cs="Times New Roman"/>
          <w:color w:val="000000" w:themeColor="text1"/>
          <w:szCs w:val="24"/>
        </w:rPr>
        <w:t>, switchgrass (SG)</w:t>
      </w:r>
      <w:r w:rsidR="00AD335A">
        <w:rPr>
          <w:rFonts w:cs="Times New Roman"/>
          <w:color w:val="000000" w:themeColor="text1"/>
          <w:szCs w:val="24"/>
        </w:rPr>
        <w:t>,</w:t>
      </w:r>
      <w:r w:rsidR="00393F1F">
        <w:rPr>
          <w:rFonts w:cs="Times New Roman"/>
          <w:color w:val="000000" w:themeColor="text1"/>
          <w:szCs w:val="24"/>
        </w:rPr>
        <w:t xml:space="preserve"> and their blended pellets</w:t>
      </w:r>
      <w:r>
        <w:rPr>
          <w:rFonts w:cs="Times New Roman"/>
          <w:color w:val="000000" w:themeColor="text1"/>
          <w:szCs w:val="24"/>
        </w:rPr>
        <w:t xml:space="preserve"> </w:t>
      </w:r>
      <w:r w:rsidR="00393F1F">
        <w:rPr>
          <w:rFonts w:cs="Times New Roman"/>
          <w:color w:val="000000" w:themeColor="text1"/>
          <w:szCs w:val="24"/>
        </w:rPr>
        <w:t>after</w:t>
      </w:r>
      <w:r>
        <w:rPr>
          <w:rFonts w:cs="Times New Roman"/>
          <w:color w:val="000000" w:themeColor="text1"/>
          <w:szCs w:val="24"/>
        </w:rPr>
        <w:t xml:space="preserve"> prelim</w:t>
      </w:r>
      <w:r w:rsidR="00157B41">
        <w:rPr>
          <w:rFonts w:cs="Times New Roman"/>
          <w:color w:val="000000" w:themeColor="text1"/>
          <w:szCs w:val="24"/>
        </w:rPr>
        <w:t>in</w:t>
      </w:r>
      <w:r>
        <w:rPr>
          <w:rFonts w:cs="Times New Roman"/>
          <w:color w:val="000000" w:themeColor="text1"/>
          <w:szCs w:val="24"/>
        </w:rPr>
        <w:t>ary</w:t>
      </w:r>
      <w:r w:rsidR="00393F1F">
        <w:rPr>
          <w:rFonts w:cs="Times New Roman"/>
          <w:color w:val="000000" w:themeColor="text1"/>
          <w:szCs w:val="24"/>
        </w:rPr>
        <w:t xml:space="preserve"> high-moisture pelleting</w:t>
      </w:r>
      <w:r>
        <w:rPr>
          <w:rFonts w:cs="Times New Roman"/>
          <w:color w:val="000000" w:themeColor="text1"/>
          <w:szCs w:val="24"/>
        </w:rPr>
        <w:t xml:space="preserve"> </w:t>
      </w:r>
      <w:r w:rsidR="00304D62">
        <w:rPr>
          <w:rFonts w:cs="Times New Roman"/>
          <w:color w:val="000000" w:themeColor="text1"/>
          <w:szCs w:val="24"/>
        </w:rPr>
        <w:t>tests</w:t>
      </w:r>
      <w:r w:rsidR="000C20DE">
        <w:rPr>
          <w:rFonts w:cs="Times New Roman"/>
          <w:color w:val="000000" w:themeColor="text1"/>
          <w:szCs w:val="24"/>
        </w:rPr>
        <w:t>.</w:t>
      </w:r>
    </w:p>
    <w:tbl>
      <w:tblPr>
        <w:tblStyle w:val="TableGrid"/>
        <w:tblW w:w="9976" w:type="dxa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908"/>
        <w:gridCol w:w="1908"/>
        <w:gridCol w:w="1908"/>
        <w:gridCol w:w="1912"/>
      </w:tblGrid>
      <w:tr w:rsidR="002849DA" w:rsidRPr="00C35A46" w14:paraId="600EBD38" w14:textId="77777777" w:rsidTr="00DA3FDD">
        <w:trPr>
          <w:trHeight w:val="105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B0F86" w14:textId="77777777" w:rsidR="002849DA" w:rsidRPr="00C35A46" w:rsidRDefault="002849DA" w:rsidP="00393F1F">
            <w:pPr>
              <w:pStyle w:val="NoSpacing"/>
              <w:spacing w:before="40" w:after="40"/>
              <w:rPr>
                <w:b/>
                <w:bCs/>
              </w:rPr>
            </w:pPr>
            <w:r w:rsidRPr="00C35A46">
              <w:rPr>
                <w:b/>
                <w:bCs/>
              </w:rPr>
              <w:t>Sample ID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38F83FC" w14:textId="77777777" w:rsidR="002849DA" w:rsidRPr="00C35A46" w:rsidRDefault="002849DA" w:rsidP="00393F1F">
            <w:pPr>
              <w:pStyle w:val="NoSpacing"/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L/D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3C74193" w14:textId="17E8CA3D" w:rsidR="002849DA" w:rsidRPr="00C35A46" w:rsidRDefault="002849DA" w:rsidP="00393F1F">
            <w:pPr>
              <w:pStyle w:val="NoSpacing"/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Carbon 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4E2B74E0" w14:textId="08D2D4CC" w:rsidR="002849DA" w:rsidRPr="00C35A46" w:rsidRDefault="002849DA" w:rsidP="00393F1F">
            <w:pPr>
              <w:pStyle w:val="NoSpacing"/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Hydrogen</w:t>
            </w:r>
          </w:p>
        </w:tc>
        <w:tc>
          <w:tcPr>
            <w:tcW w:w="1908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742F925C" w14:textId="24A7825E" w:rsidR="002849DA" w:rsidRPr="00C35A46" w:rsidRDefault="002849DA" w:rsidP="00393F1F">
            <w:pPr>
              <w:pStyle w:val="NoSpacing"/>
              <w:spacing w:before="40" w:after="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Nitrogen</w:t>
            </w:r>
          </w:p>
        </w:tc>
      </w:tr>
      <w:tr w:rsidR="00DE397D" w:rsidRPr="007A229B" w14:paraId="3861AE94" w14:textId="77777777" w:rsidTr="00DA3FDD">
        <w:trPr>
          <w:trHeight w:val="105"/>
        </w:trPr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14:paraId="307DF977" w14:textId="0D12D8AC" w:rsidR="00DE397D" w:rsidRPr="007A229B" w:rsidRDefault="00DE397D" w:rsidP="00393F1F">
            <w:pPr>
              <w:pStyle w:val="NoSpacing"/>
            </w:pPr>
            <w:r>
              <w:rPr>
                <w:rFonts w:cs="Times New Roman"/>
                <w:color w:val="000000" w:themeColor="text1"/>
              </w:rPr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 w:rsidR="000C20DE"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>(152.4 mm)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B57CDF">
              <w:rPr>
                <w:rFonts w:cs="Times New Roman"/>
                <w:color w:val="000000" w:themeColor="text1"/>
              </w:rPr>
              <w:t>SYP</w:t>
            </w:r>
            <w:r>
              <w:rPr>
                <w:rFonts w:cs="Times New Roman"/>
                <w:color w:val="000000" w:themeColor="text1"/>
              </w:rPr>
              <w:t>-100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BD82830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E8AB119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46.12</w:t>
            </w:r>
            <w:r>
              <w:rPr>
                <w:rFonts w:cs="Times New Roman"/>
                <w:color w:val="000000"/>
                <w:szCs w:val="24"/>
              </w:rPr>
              <w:t xml:space="preserve"> ± 0.38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9B8E912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6.60</w:t>
            </w:r>
            <w:r>
              <w:rPr>
                <w:rFonts w:cs="Times New Roman"/>
                <w:color w:val="000000"/>
                <w:szCs w:val="24"/>
              </w:rPr>
              <w:t xml:space="preserve"> ± 0.03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5D21AF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0.04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0F9C315C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167341BB" w14:textId="654CD8C3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  <w:hideMark/>
          </w:tcPr>
          <w:p w14:paraId="5EAD4DDE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noWrap/>
            <w:vAlign w:val="center"/>
            <w:hideMark/>
          </w:tcPr>
          <w:p w14:paraId="39911A8F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45.72</w:t>
            </w:r>
            <w:r>
              <w:rPr>
                <w:rFonts w:cs="Times New Roman"/>
                <w:color w:val="000000"/>
                <w:szCs w:val="24"/>
              </w:rPr>
              <w:t xml:space="preserve"> ± 0.12</w:t>
            </w:r>
          </w:p>
        </w:tc>
        <w:tc>
          <w:tcPr>
            <w:tcW w:w="1908" w:type="dxa"/>
            <w:noWrap/>
            <w:vAlign w:val="center"/>
            <w:hideMark/>
          </w:tcPr>
          <w:p w14:paraId="0EB4C2C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6.92</w:t>
            </w:r>
            <w:r>
              <w:rPr>
                <w:rFonts w:cs="Times New Roman"/>
                <w:color w:val="000000"/>
                <w:szCs w:val="24"/>
              </w:rPr>
              <w:t xml:space="preserve"> ± 0.04</w:t>
            </w:r>
          </w:p>
        </w:tc>
        <w:tc>
          <w:tcPr>
            <w:tcW w:w="1908" w:type="dxa"/>
            <w:noWrap/>
            <w:vAlign w:val="center"/>
            <w:hideMark/>
          </w:tcPr>
          <w:p w14:paraId="47A13C89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0.03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29FA8CB4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761E44E0" w14:textId="0DCFC588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  <w:hideMark/>
          </w:tcPr>
          <w:p w14:paraId="024536E5" w14:textId="77777777" w:rsidR="00DE397D" w:rsidRPr="007A229B" w:rsidRDefault="00DE397D" w:rsidP="004F23C4">
            <w:pPr>
              <w:pStyle w:val="NoSpacing"/>
              <w:jc w:val="center"/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  <w:hideMark/>
          </w:tcPr>
          <w:p w14:paraId="3457A9DC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46.54</w:t>
            </w:r>
            <w:r>
              <w:rPr>
                <w:rFonts w:cs="Times New Roman"/>
                <w:color w:val="000000"/>
                <w:szCs w:val="24"/>
              </w:rPr>
              <w:t xml:space="preserve"> ± 0.21</w:t>
            </w:r>
          </w:p>
        </w:tc>
        <w:tc>
          <w:tcPr>
            <w:tcW w:w="1908" w:type="dxa"/>
            <w:noWrap/>
            <w:vAlign w:val="center"/>
            <w:hideMark/>
          </w:tcPr>
          <w:p w14:paraId="221C3F62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6.56</w:t>
            </w:r>
            <w:r>
              <w:rPr>
                <w:rFonts w:cs="Times New Roman"/>
                <w:color w:val="000000"/>
                <w:szCs w:val="24"/>
              </w:rPr>
              <w:t xml:space="preserve"> ± 0.50</w:t>
            </w:r>
          </w:p>
        </w:tc>
        <w:tc>
          <w:tcPr>
            <w:tcW w:w="1908" w:type="dxa"/>
            <w:noWrap/>
            <w:vAlign w:val="center"/>
            <w:hideMark/>
          </w:tcPr>
          <w:p w14:paraId="30B850A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0.01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4C505734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0BF4A92A" w14:textId="63500392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  <w:hideMark/>
          </w:tcPr>
          <w:p w14:paraId="440A6695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  <w:hideMark/>
          </w:tcPr>
          <w:p w14:paraId="5E0E300E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46.82</w:t>
            </w:r>
            <w:r>
              <w:rPr>
                <w:rFonts w:cs="Times New Roman"/>
                <w:color w:val="000000"/>
                <w:szCs w:val="24"/>
              </w:rPr>
              <w:t xml:space="preserve"> ± 0.65</w:t>
            </w:r>
          </w:p>
        </w:tc>
        <w:tc>
          <w:tcPr>
            <w:tcW w:w="1908" w:type="dxa"/>
            <w:noWrap/>
            <w:vAlign w:val="center"/>
            <w:hideMark/>
          </w:tcPr>
          <w:p w14:paraId="61565F54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6.41</w:t>
            </w:r>
            <w:r>
              <w:rPr>
                <w:rFonts w:cs="Times New Roman"/>
                <w:color w:val="000000"/>
                <w:szCs w:val="24"/>
              </w:rPr>
              <w:t xml:space="preserve"> ± 0.21</w:t>
            </w:r>
          </w:p>
        </w:tc>
        <w:tc>
          <w:tcPr>
            <w:tcW w:w="1908" w:type="dxa"/>
            <w:noWrap/>
            <w:vAlign w:val="center"/>
            <w:hideMark/>
          </w:tcPr>
          <w:p w14:paraId="4993F5F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0.07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0ED0DD2F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412E487F" w14:textId="7DFAB076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  <w:hideMark/>
          </w:tcPr>
          <w:p w14:paraId="27A00B7A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noWrap/>
            <w:vAlign w:val="center"/>
            <w:hideMark/>
          </w:tcPr>
          <w:p w14:paraId="41E50AE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46.18</w:t>
            </w:r>
            <w:r>
              <w:rPr>
                <w:rFonts w:cs="Times New Roman"/>
                <w:color w:val="000000"/>
                <w:szCs w:val="24"/>
              </w:rPr>
              <w:t xml:space="preserve"> ± 0.18</w:t>
            </w:r>
          </w:p>
        </w:tc>
        <w:tc>
          <w:tcPr>
            <w:tcW w:w="1908" w:type="dxa"/>
            <w:noWrap/>
            <w:vAlign w:val="center"/>
            <w:hideMark/>
          </w:tcPr>
          <w:p w14:paraId="0AE039FB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6.49</w:t>
            </w:r>
            <w:r>
              <w:rPr>
                <w:rFonts w:cs="Times New Roman"/>
                <w:color w:val="000000"/>
                <w:szCs w:val="24"/>
              </w:rPr>
              <w:t xml:space="preserve"> ± 0.10</w:t>
            </w:r>
          </w:p>
        </w:tc>
        <w:tc>
          <w:tcPr>
            <w:tcW w:w="1908" w:type="dxa"/>
            <w:noWrap/>
            <w:vAlign w:val="center"/>
            <w:hideMark/>
          </w:tcPr>
          <w:p w14:paraId="571D018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0.08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3C7EF4B4" w14:textId="77777777" w:rsidTr="00DA3FDD">
        <w:trPr>
          <w:trHeight w:val="105"/>
        </w:trPr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14:paraId="7DC20393" w14:textId="1EB34217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71024C0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15EA77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46.35</w:t>
            </w:r>
            <w:r>
              <w:rPr>
                <w:rFonts w:cs="Times New Roman"/>
                <w:color w:val="000000"/>
                <w:szCs w:val="24"/>
              </w:rPr>
              <w:t xml:space="preserve"> ± 0.44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74ACE7B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6.63</w:t>
            </w:r>
            <w:r>
              <w:rPr>
                <w:rFonts w:cs="Times New Roman"/>
                <w:color w:val="000000"/>
                <w:szCs w:val="24"/>
              </w:rPr>
              <w:t xml:space="preserve"> ± 0.05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BE0072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0.03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4AA34864" w14:textId="77777777" w:rsidTr="00DA3FDD">
        <w:trPr>
          <w:trHeight w:val="105"/>
        </w:trPr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14:paraId="6D7E6432" w14:textId="270F05AB" w:rsidR="00DE397D" w:rsidRPr="007A229B" w:rsidRDefault="00DE397D" w:rsidP="00393F1F">
            <w:pPr>
              <w:pStyle w:val="NoSpacing"/>
            </w:pPr>
            <w:r>
              <w:rPr>
                <w:rFonts w:cs="Times New Roman"/>
                <w:color w:val="000000" w:themeColor="text1"/>
              </w:rPr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B57CDF">
              <w:rPr>
                <w:rFonts w:cs="Times New Roman"/>
                <w:color w:val="000000" w:themeColor="text1"/>
              </w:rPr>
              <w:t>SYP</w:t>
            </w:r>
            <w:r>
              <w:rPr>
                <w:rFonts w:cs="Times New Roman"/>
                <w:color w:val="000000" w:themeColor="text1"/>
              </w:rPr>
              <w:t>-75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24D6C4F5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5E4EA8F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46.65</w:t>
            </w:r>
            <w:r>
              <w:rPr>
                <w:rFonts w:cs="Times New Roman"/>
                <w:color w:val="000000"/>
                <w:szCs w:val="24"/>
              </w:rPr>
              <w:t xml:space="preserve"> ± 0.08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0AB51441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6.42</w:t>
            </w:r>
            <w:r>
              <w:rPr>
                <w:rFonts w:cs="Times New Roman"/>
                <w:color w:val="000000"/>
                <w:szCs w:val="24"/>
              </w:rPr>
              <w:t xml:space="preserve"> ± 0.06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bottom"/>
          </w:tcPr>
          <w:p w14:paraId="5FD6B324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0.17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08397B76" w14:textId="77777777" w:rsidTr="00DA3FDD">
        <w:trPr>
          <w:trHeight w:val="105"/>
        </w:trPr>
        <w:tc>
          <w:tcPr>
            <w:tcW w:w="2340" w:type="dxa"/>
            <w:vMerge/>
          </w:tcPr>
          <w:p w14:paraId="751CF5C6" w14:textId="62999E11" w:rsidR="00DE397D" w:rsidRPr="007A229B" w:rsidRDefault="00DE397D" w:rsidP="004F23C4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730D97C6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noWrap/>
            <w:vAlign w:val="center"/>
          </w:tcPr>
          <w:p w14:paraId="6B848807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46.58</w:t>
            </w:r>
            <w:r>
              <w:rPr>
                <w:rFonts w:cs="Times New Roman"/>
                <w:color w:val="000000"/>
                <w:szCs w:val="24"/>
              </w:rPr>
              <w:t xml:space="preserve"> ± 0.25</w:t>
            </w:r>
          </w:p>
        </w:tc>
        <w:tc>
          <w:tcPr>
            <w:tcW w:w="1908" w:type="dxa"/>
            <w:noWrap/>
            <w:vAlign w:val="center"/>
          </w:tcPr>
          <w:p w14:paraId="5663738C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6.32</w:t>
            </w:r>
            <w:r>
              <w:rPr>
                <w:rFonts w:cs="Times New Roman"/>
                <w:color w:val="000000"/>
                <w:szCs w:val="24"/>
              </w:rPr>
              <w:t xml:space="preserve"> ± 0.12</w:t>
            </w:r>
          </w:p>
        </w:tc>
        <w:tc>
          <w:tcPr>
            <w:tcW w:w="1908" w:type="dxa"/>
            <w:noWrap/>
            <w:vAlign w:val="bottom"/>
          </w:tcPr>
          <w:p w14:paraId="40549734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0.16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29C0A8B4" w14:textId="77777777" w:rsidTr="00DA3FDD">
        <w:trPr>
          <w:trHeight w:val="105"/>
        </w:trPr>
        <w:tc>
          <w:tcPr>
            <w:tcW w:w="2340" w:type="dxa"/>
            <w:vMerge/>
          </w:tcPr>
          <w:p w14:paraId="204221FB" w14:textId="03DA3F9E" w:rsidR="00DE397D" w:rsidRPr="007A229B" w:rsidRDefault="00DE397D" w:rsidP="004F23C4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241E51EF" w14:textId="77777777" w:rsidR="00DE397D" w:rsidRPr="007A229B" w:rsidRDefault="00DE397D" w:rsidP="004F23C4">
            <w:pPr>
              <w:pStyle w:val="NoSpacing"/>
              <w:jc w:val="center"/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3A39F6B2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46.76</w:t>
            </w:r>
            <w:r>
              <w:rPr>
                <w:rFonts w:cs="Times New Roman"/>
                <w:color w:val="000000"/>
                <w:szCs w:val="24"/>
              </w:rPr>
              <w:t xml:space="preserve"> ± 0.13</w:t>
            </w:r>
          </w:p>
        </w:tc>
        <w:tc>
          <w:tcPr>
            <w:tcW w:w="1908" w:type="dxa"/>
            <w:noWrap/>
            <w:vAlign w:val="center"/>
          </w:tcPr>
          <w:p w14:paraId="5CB9DF5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6.49</w:t>
            </w:r>
            <w:r>
              <w:rPr>
                <w:rFonts w:cs="Times New Roman"/>
                <w:color w:val="000000"/>
                <w:szCs w:val="24"/>
              </w:rPr>
              <w:t xml:space="preserve"> ± 0.19</w:t>
            </w:r>
          </w:p>
        </w:tc>
        <w:tc>
          <w:tcPr>
            <w:tcW w:w="1908" w:type="dxa"/>
            <w:noWrap/>
            <w:vAlign w:val="bottom"/>
          </w:tcPr>
          <w:p w14:paraId="61B9A37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0.15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168F6182" w14:textId="77777777" w:rsidTr="00DA3FDD">
        <w:trPr>
          <w:trHeight w:val="105"/>
        </w:trPr>
        <w:tc>
          <w:tcPr>
            <w:tcW w:w="2340" w:type="dxa"/>
            <w:vMerge/>
          </w:tcPr>
          <w:p w14:paraId="5F14DC21" w14:textId="53336DB5" w:rsidR="00DE397D" w:rsidRPr="007A229B" w:rsidRDefault="00DE397D" w:rsidP="004F23C4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3E4DB68E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466133E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46.87</w:t>
            </w:r>
            <w:r>
              <w:rPr>
                <w:rFonts w:cs="Times New Roman"/>
                <w:color w:val="000000"/>
                <w:szCs w:val="24"/>
              </w:rPr>
              <w:t xml:space="preserve"> ± 0.22</w:t>
            </w:r>
          </w:p>
        </w:tc>
        <w:tc>
          <w:tcPr>
            <w:tcW w:w="1908" w:type="dxa"/>
            <w:noWrap/>
            <w:vAlign w:val="center"/>
          </w:tcPr>
          <w:p w14:paraId="1A105E30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6.69</w:t>
            </w:r>
            <w:r>
              <w:rPr>
                <w:rFonts w:cs="Times New Roman"/>
                <w:color w:val="000000"/>
                <w:szCs w:val="24"/>
              </w:rPr>
              <w:t xml:space="preserve"> ± 0.13</w:t>
            </w:r>
          </w:p>
        </w:tc>
        <w:tc>
          <w:tcPr>
            <w:tcW w:w="1908" w:type="dxa"/>
            <w:noWrap/>
            <w:vAlign w:val="bottom"/>
          </w:tcPr>
          <w:p w14:paraId="00FA1F4C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</w:t>
            </w:r>
            <w:r>
              <w:rPr>
                <w:rFonts w:cs="Times New Roman"/>
                <w:color w:val="000000"/>
                <w:szCs w:val="24"/>
              </w:rPr>
              <w:t>10 ± 0.01</w:t>
            </w:r>
          </w:p>
        </w:tc>
      </w:tr>
      <w:tr w:rsidR="00DE397D" w:rsidRPr="007A229B" w14:paraId="40E8B6E4" w14:textId="77777777" w:rsidTr="00DA3FDD">
        <w:trPr>
          <w:trHeight w:val="105"/>
        </w:trPr>
        <w:tc>
          <w:tcPr>
            <w:tcW w:w="2340" w:type="dxa"/>
            <w:vMerge/>
          </w:tcPr>
          <w:p w14:paraId="159C62DD" w14:textId="568E8831" w:rsidR="00DE397D" w:rsidRPr="007A229B" w:rsidRDefault="00DE397D" w:rsidP="004F23C4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2B8984D3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noWrap/>
            <w:vAlign w:val="center"/>
          </w:tcPr>
          <w:p w14:paraId="55B96E40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46.56</w:t>
            </w:r>
            <w:r>
              <w:rPr>
                <w:rFonts w:cs="Times New Roman"/>
                <w:color w:val="000000"/>
                <w:szCs w:val="24"/>
              </w:rPr>
              <w:t xml:space="preserve"> ± 0.35</w:t>
            </w:r>
          </w:p>
        </w:tc>
        <w:tc>
          <w:tcPr>
            <w:tcW w:w="1908" w:type="dxa"/>
            <w:noWrap/>
            <w:vAlign w:val="center"/>
          </w:tcPr>
          <w:p w14:paraId="45C77C6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6.53</w:t>
            </w:r>
            <w:r>
              <w:rPr>
                <w:rFonts w:cs="Times New Roman"/>
                <w:color w:val="000000"/>
                <w:szCs w:val="24"/>
              </w:rPr>
              <w:t xml:space="preserve"> ± 0.05</w:t>
            </w:r>
          </w:p>
        </w:tc>
        <w:tc>
          <w:tcPr>
            <w:tcW w:w="1908" w:type="dxa"/>
            <w:noWrap/>
            <w:vAlign w:val="bottom"/>
          </w:tcPr>
          <w:p w14:paraId="10FC7A3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0.10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5D228CE9" w14:textId="77777777" w:rsidTr="00DA3FDD">
        <w:trPr>
          <w:trHeight w:val="105"/>
        </w:trPr>
        <w:tc>
          <w:tcPr>
            <w:tcW w:w="2340" w:type="dxa"/>
            <w:vMerge/>
            <w:tcBorders>
              <w:bottom w:val="single" w:sz="4" w:space="0" w:color="auto"/>
            </w:tcBorders>
          </w:tcPr>
          <w:p w14:paraId="3ABD23CB" w14:textId="3EE9FD18" w:rsidR="00DE397D" w:rsidRPr="007A229B" w:rsidRDefault="00DE397D" w:rsidP="004F23C4">
            <w:pPr>
              <w:pStyle w:val="NoSpacing"/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0512E9DB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41A2387F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47.10</w:t>
            </w:r>
            <w:r>
              <w:rPr>
                <w:rFonts w:cs="Times New Roman"/>
                <w:color w:val="000000"/>
                <w:szCs w:val="24"/>
              </w:rPr>
              <w:t xml:space="preserve"> ± 0.40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075E33FC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6.56</w:t>
            </w:r>
            <w:r>
              <w:rPr>
                <w:rFonts w:cs="Times New Roman"/>
                <w:color w:val="000000"/>
                <w:szCs w:val="24"/>
              </w:rPr>
              <w:t xml:space="preserve"> ± 0.08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bottom"/>
          </w:tcPr>
          <w:p w14:paraId="43FD07D7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0.10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621A5AD3" w14:textId="77777777" w:rsidTr="00DA3FDD">
        <w:trPr>
          <w:trHeight w:val="105"/>
        </w:trPr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14:paraId="11849D44" w14:textId="06593A08" w:rsidR="00DE397D" w:rsidRPr="007A229B" w:rsidRDefault="00DE397D" w:rsidP="00393F1F">
            <w:pPr>
              <w:pStyle w:val="NoSpacing"/>
            </w:pPr>
            <w:r>
              <w:rPr>
                <w:rFonts w:cs="Times New Roman"/>
                <w:color w:val="000000" w:themeColor="text1"/>
              </w:rPr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>
              <w:rPr>
                <w:rFonts w:cs="Times New Roman"/>
                <w:color w:val="000000" w:themeColor="text1"/>
              </w:rPr>
              <w:t>SYP-50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2791EC48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242250F0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45.81</w:t>
            </w:r>
            <w:r>
              <w:rPr>
                <w:rFonts w:cs="Times New Roman"/>
                <w:color w:val="000000"/>
                <w:szCs w:val="24"/>
              </w:rPr>
              <w:t xml:space="preserve"> ± 0.48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5387C54D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6.51</w:t>
            </w:r>
            <w:r>
              <w:rPr>
                <w:rFonts w:cs="Times New Roman"/>
                <w:color w:val="000000"/>
                <w:szCs w:val="24"/>
              </w:rPr>
              <w:t xml:space="preserve"> ± 0.05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bottom"/>
          </w:tcPr>
          <w:p w14:paraId="1AA90B11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0.14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7A8810A0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281B2DB7" w14:textId="65DFAAD1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35B58FE3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noWrap/>
            <w:vAlign w:val="center"/>
          </w:tcPr>
          <w:p w14:paraId="115DB91B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45.86</w:t>
            </w:r>
            <w:r>
              <w:rPr>
                <w:rFonts w:cs="Times New Roman"/>
                <w:color w:val="000000"/>
                <w:szCs w:val="24"/>
              </w:rPr>
              <w:t xml:space="preserve"> ± 0.16</w:t>
            </w:r>
          </w:p>
        </w:tc>
        <w:tc>
          <w:tcPr>
            <w:tcW w:w="1908" w:type="dxa"/>
            <w:noWrap/>
            <w:vAlign w:val="center"/>
          </w:tcPr>
          <w:p w14:paraId="5392F8C7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6.51</w:t>
            </w:r>
            <w:r>
              <w:rPr>
                <w:rFonts w:cs="Times New Roman"/>
                <w:color w:val="000000"/>
                <w:szCs w:val="24"/>
              </w:rPr>
              <w:t xml:space="preserve"> ± 0.12</w:t>
            </w:r>
          </w:p>
        </w:tc>
        <w:tc>
          <w:tcPr>
            <w:tcW w:w="1908" w:type="dxa"/>
            <w:noWrap/>
            <w:vAlign w:val="bottom"/>
          </w:tcPr>
          <w:p w14:paraId="485EDE6E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0.14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75BADA34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50F2D531" w14:textId="7EF98E98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0EE99770" w14:textId="77777777" w:rsidR="00DE397D" w:rsidRPr="007A229B" w:rsidRDefault="00DE397D" w:rsidP="004F23C4">
            <w:pPr>
              <w:pStyle w:val="NoSpacing"/>
              <w:jc w:val="center"/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326366F9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45.92</w:t>
            </w:r>
            <w:r>
              <w:rPr>
                <w:rFonts w:cs="Times New Roman"/>
                <w:color w:val="000000"/>
                <w:szCs w:val="24"/>
              </w:rPr>
              <w:t xml:space="preserve"> ± 0.29</w:t>
            </w:r>
          </w:p>
        </w:tc>
        <w:tc>
          <w:tcPr>
            <w:tcW w:w="1908" w:type="dxa"/>
            <w:noWrap/>
            <w:vAlign w:val="center"/>
          </w:tcPr>
          <w:p w14:paraId="2A723CA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6.25</w:t>
            </w:r>
            <w:r>
              <w:rPr>
                <w:rFonts w:cs="Times New Roman"/>
                <w:color w:val="000000"/>
                <w:szCs w:val="24"/>
              </w:rPr>
              <w:t xml:space="preserve"> ± 0.15</w:t>
            </w:r>
          </w:p>
        </w:tc>
        <w:tc>
          <w:tcPr>
            <w:tcW w:w="1908" w:type="dxa"/>
            <w:noWrap/>
            <w:vAlign w:val="bottom"/>
          </w:tcPr>
          <w:p w14:paraId="7B8D45C7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0.11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19E256A5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1C51E0EC" w14:textId="2A0458FA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0C2E8418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6F8E55B2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45.64</w:t>
            </w:r>
            <w:r>
              <w:rPr>
                <w:rFonts w:cs="Times New Roman"/>
                <w:color w:val="000000"/>
                <w:szCs w:val="24"/>
              </w:rPr>
              <w:t xml:space="preserve"> ± 0.11</w:t>
            </w:r>
          </w:p>
        </w:tc>
        <w:tc>
          <w:tcPr>
            <w:tcW w:w="1908" w:type="dxa"/>
            <w:noWrap/>
            <w:vAlign w:val="center"/>
          </w:tcPr>
          <w:p w14:paraId="427A8AB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6.36</w:t>
            </w:r>
            <w:r>
              <w:rPr>
                <w:rFonts w:cs="Times New Roman"/>
                <w:color w:val="000000"/>
                <w:szCs w:val="24"/>
              </w:rPr>
              <w:t xml:space="preserve"> ± 0.13</w:t>
            </w:r>
          </w:p>
        </w:tc>
        <w:tc>
          <w:tcPr>
            <w:tcW w:w="1908" w:type="dxa"/>
            <w:noWrap/>
            <w:vAlign w:val="bottom"/>
          </w:tcPr>
          <w:p w14:paraId="722894D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0.14</w:t>
            </w:r>
            <w:r>
              <w:rPr>
                <w:rFonts w:cs="Times New Roman"/>
                <w:color w:val="000000"/>
                <w:szCs w:val="24"/>
              </w:rPr>
              <w:t xml:space="preserve"> ± 0.01</w:t>
            </w:r>
          </w:p>
        </w:tc>
      </w:tr>
      <w:tr w:rsidR="00DE397D" w:rsidRPr="007A229B" w14:paraId="24D14688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1B22B250" w14:textId="0F12884B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1D1F6DA6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noWrap/>
            <w:vAlign w:val="center"/>
          </w:tcPr>
          <w:p w14:paraId="59BE30D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45.16</w:t>
            </w:r>
            <w:r>
              <w:rPr>
                <w:rFonts w:cs="Times New Roman"/>
                <w:color w:val="000000"/>
                <w:szCs w:val="24"/>
              </w:rPr>
              <w:t xml:space="preserve"> ± 0.33</w:t>
            </w:r>
          </w:p>
        </w:tc>
        <w:tc>
          <w:tcPr>
            <w:tcW w:w="1908" w:type="dxa"/>
            <w:noWrap/>
            <w:vAlign w:val="center"/>
          </w:tcPr>
          <w:p w14:paraId="7063FF5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6.14</w:t>
            </w:r>
            <w:r>
              <w:rPr>
                <w:rFonts w:cs="Times New Roman"/>
                <w:color w:val="000000"/>
                <w:szCs w:val="24"/>
              </w:rPr>
              <w:t xml:space="preserve"> ± 0.09</w:t>
            </w:r>
          </w:p>
        </w:tc>
        <w:tc>
          <w:tcPr>
            <w:tcW w:w="1908" w:type="dxa"/>
            <w:noWrap/>
            <w:vAlign w:val="bottom"/>
          </w:tcPr>
          <w:p w14:paraId="4747B400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</w:t>
            </w:r>
            <w:r>
              <w:rPr>
                <w:rFonts w:cs="Times New Roman"/>
                <w:color w:val="000000"/>
                <w:szCs w:val="24"/>
              </w:rPr>
              <w:t>10 ± 0.00</w:t>
            </w:r>
          </w:p>
        </w:tc>
      </w:tr>
      <w:tr w:rsidR="00DE397D" w:rsidRPr="007A229B" w14:paraId="009AD42A" w14:textId="77777777" w:rsidTr="00DA3FDD">
        <w:trPr>
          <w:trHeight w:val="105"/>
        </w:trPr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14:paraId="0B8BA3C7" w14:textId="3BC07788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0716D101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115CC05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45.15</w:t>
            </w:r>
            <w:r>
              <w:rPr>
                <w:rFonts w:cs="Times New Roman"/>
                <w:color w:val="000000"/>
                <w:szCs w:val="24"/>
              </w:rPr>
              <w:t xml:space="preserve"> ± 0.52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2E4AE30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6.29</w:t>
            </w:r>
            <w:r>
              <w:rPr>
                <w:rFonts w:cs="Times New Roman"/>
                <w:color w:val="000000"/>
                <w:szCs w:val="24"/>
              </w:rPr>
              <w:t xml:space="preserve"> ± 0.08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bottom"/>
          </w:tcPr>
          <w:p w14:paraId="09F46A3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0.13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12E18552" w14:textId="77777777" w:rsidTr="00DA3FDD">
        <w:trPr>
          <w:trHeight w:val="105"/>
        </w:trPr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14:paraId="4EC9F41F" w14:textId="2813EE45" w:rsidR="00DE397D" w:rsidRPr="007A229B" w:rsidRDefault="00DE397D" w:rsidP="00393F1F">
            <w:pPr>
              <w:pStyle w:val="NoSpacing"/>
            </w:pPr>
            <w:r>
              <w:rPr>
                <w:rFonts w:cs="Times New Roman"/>
                <w:color w:val="000000" w:themeColor="text1"/>
              </w:rPr>
              <w:t>6-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B57CDF">
              <w:rPr>
                <w:rFonts w:cs="Times New Roman"/>
                <w:color w:val="000000" w:themeColor="text1"/>
              </w:rPr>
              <w:t>SYP</w:t>
            </w:r>
            <w:r>
              <w:rPr>
                <w:rFonts w:cs="Times New Roman"/>
                <w:color w:val="000000" w:themeColor="text1"/>
              </w:rPr>
              <w:t>-25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34A73130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0D16E14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44.82</w:t>
            </w:r>
            <w:r>
              <w:rPr>
                <w:rFonts w:cs="Times New Roman"/>
                <w:color w:val="000000"/>
                <w:szCs w:val="24"/>
              </w:rPr>
              <w:t xml:space="preserve"> ± 0.14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41CCDDF2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6.15</w:t>
            </w:r>
            <w:r>
              <w:rPr>
                <w:rFonts w:cs="Times New Roman"/>
                <w:color w:val="000000"/>
                <w:szCs w:val="24"/>
              </w:rPr>
              <w:t xml:space="preserve"> ± 0.03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bottom"/>
          </w:tcPr>
          <w:p w14:paraId="6B6B6A7F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0.17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479D90CC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70C465F1" w14:textId="05C23DFF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3987AF82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noWrap/>
            <w:vAlign w:val="center"/>
          </w:tcPr>
          <w:p w14:paraId="2564E9DE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45.15</w:t>
            </w:r>
            <w:r>
              <w:rPr>
                <w:rFonts w:cs="Times New Roman"/>
                <w:color w:val="000000"/>
                <w:szCs w:val="24"/>
              </w:rPr>
              <w:t xml:space="preserve"> ± 0.56</w:t>
            </w:r>
          </w:p>
        </w:tc>
        <w:tc>
          <w:tcPr>
            <w:tcW w:w="1908" w:type="dxa"/>
            <w:noWrap/>
            <w:vAlign w:val="center"/>
          </w:tcPr>
          <w:p w14:paraId="2B6CA2BF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6.23</w:t>
            </w:r>
            <w:r>
              <w:rPr>
                <w:rFonts w:cs="Times New Roman"/>
                <w:color w:val="000000"/>
                <w:szCs w:val="24"/>
              </w:rPr>
              <w:t xml:space="preserve"> ± 0.02</w:t>
            </w:r>
          </w:p>
        </w:tc>
        <w:tc>
          <w:tcPr>
            <w:tcW w:w="1908" w:type="dxa"/>
            <w:noWrap/>
            <w:vAlign w:val="bottom"/>
          </w:tcPr>
          <w:p w14:paraId="01AC3C9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0.23</w:t>
            </w:r>
            <w:r>
              <w:rPr>
                <w:rFonts w:cs="Times New Roman"/>
                <w:color w:val="000000"/>
                <w:szCs w:val="24"/>
              </w:rPr>
              <w:t xml:space="preserve"> ± 0.01</w:t>
            </w:r>
          </w:p>
        </w:tc>
      </w:tr>
      <w:tr w:rsidR="00DE397D" w:rsidRPr="007A229B" w14:paraId="24E074DD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02C8CC70" w14:textId="5F81F651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6C57A580" w14:textId="77777777" w:rsidR="00DE397D" w:rsidRPr="007A229B" w:rsidRDefault="00DE397D" w:rsidP="004F23C4">
            <w:pPr>
              <w:pStyle w:val="NoSpacing"/>
              <w:jc w:val="center"/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7974FDE9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45.56</w:t>
            </w:r>
            <w:r>
              <w:rPr>
                <w:rFonts w:cs="Times New Roman"/>
                <w:color w:val="000000"/>
                <w:szCs w:val="24"/>
              </w:rPr>
              <w:t xml:space="preserve"> ± 0.23</w:t>
            </w:r>
          </w:p>
        </w:tc>
        <w:tc>
          <w:tcPr>
            <w:tcW w:w="1908" w:type="dxa"/>
            <w:noWrap/>
            <w:vAlign w:val="center"/>
          </w:tcPr>
          <w:p w14:paraId="183DBF7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6.29</w:t>
            </w:r>
            <w:r>
              <w:rPr>
                <w:rFonts w:cs="Times New Roman"/>
                <w:color w:val="000000"/>
                <w:szCs w:val="24"/>
              </w:rPr>
              <w:t xml:space="preserve"> ± 0.04</w:t>
            </w:r>
          </w:p>
        </w:tc>
        <w:tc>
          <w:tcPr>
            <w:tcW w:w="1908" w:type="dxa"/>
            <w:noWrap/>
            <w:vAlign w:val="bottom"/>
          </w:tcPr>
          <w:p w14:paraId="13E720C2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0.21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30EB141C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51F01993" w14:textId="4BC3A248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03120DB3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66A431B7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45.41</w:t>
            </w:r>
            <w:r>
              <w:rPr>
                <w:rFonts w:cs="Times New Roman"/>
                <w:color w:val="000000"/>
                <w:szCs w:val="24"/>
              </w:rPr>
              <w:t xml:space="preserve"> ± 0.37</w:t>
            </w:r>
          </w:p>
        </w:tc>
        <w:tc>
          <w:tcPr>
            <w:tcW w:w="1908" w:type="dxa"/>
            <w:noWrap/>
            <w:vAlign w:val="center"/>
          </w:tcPr>
          <w:p w14:paraId="4414215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6.46</w:t>
            </w:r>
            <w:r>
              <w:rPr>
                <w:rFonts w:cs="Times New Roman"/>
                <w:color w:val="000000"/>
                <w:szCs w:val="24"/>
              </w:rPr>
              <w:t xml:space="preserve"> ± 0.12</w:t>
            </w:r>
          </w:p>
        </w:tc>
        <w:tc>
          <w:tcPr>
            <w:tcW w:w="1908" w:type="dxa"/>
            <w:noWrap/>
            <w:vAlign w:val="bottom"/>
          </w:tcPr>
          <w:p w14:paraId="534FA147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0.20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24253674" w14:textId="77777777" w:rsidTr="00DA3FDD">
        <w:trPr>
          <w:trHeight w:val="105"/>
        </w:trPr>
        <w:tc>
          <w:tcPr>
            <w:tcW w:w="2340" w:type="dxa"/>
            <w:vMerge/>
            <w:vAlign w:val="center"/>
          </w:tcPr>
          <w:p w14:paraId="456F3E8D" w14:textId="2F570DC3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noWrap/>
            <w:vAlign w:val="center"/>
          </w:tcPr>
          <w:p w14:paraId="57BF92E5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noWrap/>
            <w:vAlign w:val="center"/>
          </w:tcPr>
          <w:p w14:paraId="6B7335B4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45.50</w:t>
            </w:r>
            <w:r>
              <w:rPr>
                <w:rFonts w:cs="Times New Roman"/>
                <w:color w:val="000000"/>
                <w:szCs w:val="24"/>
              </w:rPr>
              <w:t xml:space="preserve"> ± 0.15</w:t>
            </w:r>
          </w:p>
        </w:tc>
        <w:tc>
          <w:tcPr>
            <w:tcW w:w="1908" w:type="dxa"/>
            <w:noWrap/>
            <w:vAlign w:val="center"/>
          </w:tcPr>
          <w:p w14:paraId="3DE0246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6.66</w:t>
            </w:r>
            <w:r>
              <w:rPr>
                <w:rFonts w:cs="Times New Roman"/>
                <w:color w:val="000000"/>
                <w:szCs w:val="24"/>
              </w:rPr>
              <w:t xml:space="preserve"> ± 0.10</w:t>
            </w:r>
          </w:p>
        </w:tc>
        <w:tc>
          <w:tcPr>
            <w:tcW w:w="1908" w:type="dxa"/>
            <w:noWrap/>
            <w:vAlign w:val="bottom"/>
          </w:tcPr>
          <w:p w14:paraId="5AE1D13F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0.18</w:t>
            </w:r>
            <w:r>
              <w:rPr>
                <w:rFonts w:cs="Times New Roman"/>
                <w:color w:val="000000"/>
                <w:szCs w:val="24"/>
              </w:rPr>
              <w:t xml:space="preserve"> ± 0.02</w:t>
            </w:r>
          </w:p>
        </w:tc>
      </w:tr>
      <w:tr w:rsidR="00DE397D" w:rsidRPr="007A229B" w14:paraId="6FFDD6DB" w14:textId="77777777" w:rsidTr="00DA3FDD">
        <w:trPr>
          <w:trHeight w:val="105"/>
        </w:trPr>
        <w:tc>
          <w:tcPr>
            <w:tcW w:w="2340" w:type="dxa"/>
            <w:vMerge/>
            <w:tcBorders>
              <w:bottom w:val="single" w:sz="4" w:space="0" w:color="auto"/>
            </w:tcBorders>
            <w:vAlign w:val="center"/>
          </w:tcPr>
          <w:p w14:paraId="42A6CE71" w14:textId="264FFF57" w:rsidR="00DE397D" w:rsidRPr="007A229B" w:rsidRDefault="00DE397D" w:rsidP="00393F1F">
            <w:pPr>
              <w:pStyle w:val="NoSpacing"/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144A97C6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0CAD4EC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46.07</w:t>
            </w:r>
            <w:r>
              <w:rPr>
                <w:rFonts w:cs="Times New Roman"/>
                <w:color w:val="000000"/>
                <w:szCs w:val="24"/>
              </w:rPr>
              <w:t xml:space="preserve"> ± 0.10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6FB45646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6.41</w:t>
            </w:r>
            <w:r>
              <w:rPr>
                <w:rFonts w:cs="Times New Roman"/>
                <w:color w:val="000000"/>
                <w:szCs w:val="24"/>
              </w:rPr>
              <w:t xml:space="preserve"> ± 0.09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bottom"/>
          </w:tcPr>
          <w:p w14:paraId="745EB2C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0.17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18CB057B" w14:textId="77777777" w:rsidTr="00DA3FDD">
        <w:trPr>
          <w:trHeight w:val="105"/>
        </w:trPr>
        <w:tc>
          <w:tcPr>
            <w:tcW w:w="2340" w:type="dxa"/>
            <w:vMerge w:val="restart"/>
            <w:tcBorders>
              <w:top w:val="single" w:sz="4" w:space="0" w:color="auto"/>
            </w:tcBorders>
            <w:vAlign w:val="center"/>
          </w:tcPr>
          <w:p w14:paraId="782889EA" w14:textId="1FA88ABC" w:rsidR="00DE397D" w:rsidRPr="007A229B" w:rsidRDefault="00DE397D" w:rsidP="00393F1F">
            <w:pPr>
              <w:pStyle w:val="NoSpacing"/>
            </w:pPr>
            <w:r w:rsidRPr="00D975A2">
              <w:rPr>
                <w:rFonts w:cs="Times New Roman"/>
                <w:color w:val="000000" w:themeColor="text1"/>
              </w:rPr>
              <w:t>6</w:t>
            </w:r>
            <w:r>
              <w:rPr>
                <w:rFonts w:cs="Times New Roman"/>
                <w:color w:val="000000" w:themeColor="text1"/>
              </w:rPr>
              <w:t>-</w:t>
            </w:r>
            <w:r w:rsidR="00157B41">
              <w:rPr>
                <w:rFonts w:cs="Times New Roman"/>
                <w:color w:val="000000" w:themeColor="text1"/>
              </w:rPr>
              <w:t>in.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0C20DE">
              <w:rPr>
                <w:rFonts w:cs="Times New Roman"/>
                <w:color w:val="000000" w:themeColor="text1"/>
                <w:szCs w:val="24"/>
              </w:rPr>
              <w:t xml:space="preserve">(152.4 mm) </w:t>
            </w:r>
            <w:r w:rsidRPr="00D975A2">
              <w:rPr>
                <w:rFonts w:cs="Times New Roman"/>
                <w:color w:val="000000" w:themeColor="text1"/>
              </w:rPr>
              <w:t>SYP-0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463FC7AD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17DC0075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44.57</w:t>
            </w:r>
            <w:r>
              <w:rPr>
                <w:rFonts w:cs="Times New Roman"/>
                <w:color w:val="000000"/>
                <w:szCs w:val="24"/>
              </w:rPr>
              <w:t xml:space="preserve"> ± 0.46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6E0A3C5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5.74</w:t>
            </w:r>
            <w:r>
              <w:rPr>
                <w:rFonts w:cs="Times New Roman"/>
                <w:color w:val="000000"/>
                <w:szCs w:val="24"/>
              </w:rPr>
              <w:t xml:space="preserve"> ± 0.07</w:t>
            </w:r>
          </w:p>
        </w:tc>
        <w:tc>
          <w:tcPr>
            <w:tcW w:w="1908" w:type="dxa"/>
            <w:tcBorders>
              <w:top w:val="single" w:sz="4" w:space="0" w:color="auto"/>
            </w:tcBorders>
            <w:noWrap/>
            <w:vAlign w:val="center"/>
          </w:tcPr>
          <w:p w14:paraId="19BA3D36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0.34</w:t>
            </w:r>
            <w:r>
              <w:rPr>
                <w:rFonts w:cs="Times New Roman"/>
                <w:color w:val="000000"/>
                <w:szCs w:val="24"/>
              </w:rPr>
              <w:t xml:space="preserve"> ± 0.01</w:t>
            </w:r>
          </w:p>
        </w:tc>
      </w:tr>
      <w:tr w:rsidR="00DE397D" w:rsidRPr="007A229B" w14:paraId="793E826C" w14:textId="77777777" w:rsidTr="00DA3FDD">
        <w:trPr>
          <w:trHeight w:val="105"/>
        </w:trPr>
        <w:tc>
          <w:tcPr>
            <w:tcW w:w="2340" w:type="dxa"/>
            <w:vMerge/>
          </w:tcPr>
          <w:p w14:paraId="3F9DF063" w14:textId="66248FDE" w:rsidR="00DE397D" w:rsidRPr="007A229B" w:rsidRDefault="00DE397D" w:rsidP="004F23C4">
            <w:pPr>
              <w:pStyle w:val="NoSpacing"/>
              <w:spacing w:after="120"/>
            </w:pPr>
          </w:p>
        </w:tc>
        <w:tc>
          <w:tcPr>
            <w:tcW w:w="1908" w:type="dxa"/>
            <w:noWrap/>
            <w:vAlign w:val="center"/>
          </w:tcPr>
          <w:p w14:paraId="291BE25A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5</w:t>
            </w:r>
          </w:p>
        </w:tc>
        <w:tc>
          <w:tcPr>
            <w:tcW w:w="1908" w:type="dxa"/>
            <w:noWrap/>
            <w:vAlign w:val="center"/>
          </w:tcPr>
          <w:p w14:paraId="2DC76F1D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46.06</w:t>
            </w:r>
            <w:r>
              <w:rPr>
                <w:rFonts w:cs="Times New Roman"/>
                <w:color w:val="000000"/>
                <w:szCs w:val="24"/>
              </w:rPr>
              <w:t xml:space="preserve"> ± 0.32</w:t>
            </w:r>
          </w:p>
        </w:tc>
        <w:tc>
          <w:tcPr>
            <w:tcW w:w="1908" w:type="dxa"/>
            <w:noWrap/>
            <w:vAlign w:val="center"/>
          </w:tcPr>
          <w:p w14:paraId="56FE6BE6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6.24</w:t>
            </w:r>
            <w:r>
              <w:rPr>
                <w:rFonts w:cs="Times New Roman"/>
                <w:color w:val="000000"/>
                <w:szCs w:val="24"/>
              </w:rPr>
              <w:t xml:space="preserve"> ± 0.05</w:t>
            </w:r>
          </w:p>
        </w:tc>
        <w:tc>
          <w:tcPr>
            <w:tcW w:w="1908" w:type="dxa"/>
            <w:noWrap/>
            <w:vAlign w:val="center"/>
          </w:tcPr>
          <w:p w14:paraId="797E3184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0.30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59F7DD04" w14:textId="77777777" w:rsidTr="00DA3FDD">
        <w:trPr>
          <w:trHeight w:val="105"/>
        </w:trPr>
        <w:tc>
          <w:tcPr>
            <w:tcW w:w="2340" w:type="dxa"/>
            <w:vMerge/>
          </w:tcPr>
          <w:p w14:paraId="6E1E519B" w14:textId="75253901" w:rsidR="00DE397D" w:rsidRPr="007A229B" w:rsidRDefault="00DE397D" w:rsidP="004F23C4">
            <w:pPr>
              <w:pStyle w:val="NoSpacing"/>
              <w:spacing w:after="120"/>
            </w:pPr>
          </w:p>
        </w:tc>
        <w:tc>
          <w:tcPr>
            <w:tcW w:w="1908" w:type="dxa"/>
            <w:noWrap/>
            <w:vAlign w:val="center"/>
          </w:tcPr>
          <w:p w14:paraId="1C2DA890" w14:textId="77777777" w:rsidR="00DE397D" w:rsidRPr="007A229B" w:rsidRDefault="00DE397D" w:rsidP="004F23C4">
            <w:pPr>
              <w:pStyle w:val="NoSpacing"/>
              <w:jc w:val="center"/>
            </w:pPr>
            <w:r w:rsidRPr="00B57CDF"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1EA85C87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45.49</w:t>
            </w:r>
            <w:r>
              <w:rPr>
                <w:rFonts w:cs="Times New Roman"/>
                <w:color w:val="000000"/>
                <w:szCs w:val="24"/>
              </w:rPr>
              <w:t xml:space="preserve"> ± 0.25</w:t>
            </w:r>
          </w:p>
        </w:tc>
        <w:tc>
          <w:tcPr>
            <w:tcW w:w="1908" w:type="dxa"/>
            <w:noWrap/>
            <w:vAlign w:val="center"/>
          </w:tcPr>
          <w:p w14:paraId="3BF27412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5.68</w:t>
            </w:r>
            <w:r>
              <w:rPr>
                <w:rFonts w:cs="Times New Roman"/>
                <w:color w:val="000000"/>
                <w:szCs w:val="24"/>
              </w:rPr>
              <w:t xml:space="preserve"> ± 0.11</w:t>
            </w:r>
          </w:p>
        </w:tc>
        <w:tc>
          <w:tcPr>
            <w:tcW w:w="1908" w:type="dxa"/>
            <w:noWrap/>
            <w:vAlign w:val="center"/>
          </w:tcPr>
          <w:p w14:paraId="5F5BA5E3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0.36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DE397D" w:rsidRPr="007A229B" w14:paraId="13176D06" w14:textId="77777777" w:rsidTr="00DA3FDD">
        <w:trPr>
          <w:trHeight w:val="105"/>
        </w:trPr>
        <w:tc>
          <w:tcPr>
            <w:tcW w:w="2340" w:type="dxa"/>
            <w:vMerge/>
          </w:tcPr>
          <w:p w14:paraId="14E6BD58" w14:textId="446250F4" w:rsidR="00DE397D" w:rsidRPr="007A229B" w:rsidRDefault="00DE397D" w:rsidP="004F23C4">
            <w:pPr>
              <w:pStyle w:val="NoSpacing"/>
              <w:spacing w:after="120"/>
            </w:pPr>
          </w:p>
        </w:tc>
        <w:tc>
          <w:tcPr>
            <w:tcW w:w="1908" w:type="dxa"/>
            <w:noWrap/>
            <w:vAlign w:val="center"/>
          </w:tcPr>
          <w:p w14:paraId="72FA991B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7</w:t>
            </w:r>
          </w:p>
        </w:tc>
        <w:tc>
          <w:tcPr>
            <w:tcW w:w="1908" w:type="dxa"/>
            <w:noWrap/>
            <w:vAlign w:val="center"/>
          </w:tcPr>
          <w:p w14:paraId="12D08D3C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45.20</w:t>
            </w:r>
            <w:r>
              <w:rPr>
                <w:rFonts w:cs="Times New Roman"/>
                <w:color w:val="000000"/>
                <w:szCs w:val="24"/>
              </w:rPr>
              <w:t xml:space="preserve"> ± 0.11</w:t>
            </w:r>
          </w:p>
        </w:tc>
        <w:tc>
          <w:tcPr>
            <w:tcW w:w="1908" w:type="dxa"/>
            <w:noWrap/>
            <w:vAlign w:val="center"/>
          </w:tcPr>
          <w:p w14:paraId="65C6E3FA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6.33</w:t>
            </w:r>
            <w:r>
              <w:rPr>
                <w:rFonts w:cs="Times New Roman"/>
                <w:color w:val="000000"/>
                <w:szCs w:val="24"/>
              </w:rPr>
              <w:t xml:space="preserve"> ± 0.09</w:t>
            </w:r>
          </w:p>
        </w:tc>
        <w:tc>
          <w:tcPr>
            <w:tcW w:w="1908" w:type="dxa"/>
            <w:noWrap/>
            <w:vAlign w:val="center"/>
          </w:tcPr>
          <w:p w14:paraId="1A24DBF8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0.26</w:t>
            </w:r>
            <w:r>
              <w:rPr>
                <w:rFonts w:cs="Times New Roman"/>
                <w:color w:val="000000"/>
                <w:szCs w:val="24"/>
              </w:rPr>
              <w:t xml:space="preserve"> ± 0.02</w:t>
            </w:r>
          </w:p>
        </w:tc>
      </w:tr>
      <w:tr w:rsidR="00DE397D" w:rsidRPr="007A229B" w14:paraId="33A9C36E" w14:textId="77777777" w:rsidTr="00DA3FDD">
        <w:trPr>
          <w:trHeight w:val="105"/>
        </w:trPr>
        <w:tc>
          <w:tcPr>
            <w:tcW w:w="2340" w:type="dxa"/>
            <w:vMerge/>
          </w:tcPr>
          <w:p w14:paraId="04BE2DF0" w14:textId="773E6489" w:rsidR="00DE397D" w:rsidRPr="007A229B" w:rsidRDefault="00DE397D" w:rsidP="004F23C4">
            <w:pPr>
              <w:pStyle w:val="NoSpacing"/>
              <w:spacing w:after="120"/>
            </w:pPr>
          </w:p>
        </w:tc>
        <w:tc>
          <w:tcPr>
            <w:tcW w:w="1908" w:type="dxa"/>
            <w:noWrap/>
            <w:vAlign w:val="center"/>
          </w:tcPr>
          <w:p w14:paraId="0EF510DB" w14:textId="77777777" w:rsidR="00DE397D" w:rsidRPr="007A229B" w:rsidRDefault="00DE397D" w:rsidP="004F23C4">
            <w:pPr>
              <w:pStyle w:val="NoSpacing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noWrap/>
            <w:vAlign w:val="center"/>
          </w:tcPr>
          <w:p w14:paraId="6A944BAB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45.01</w:t>
            </w:r>
            <w:r>
              <w:rPr>
                <w:rFonts w:cs="Times New Roman"/>
                <w:color w:val="000000"/>
                <w:szCs w:val="24"/>
              </w:rPr>
              <w:t xml:space="preserve"> ± 0.22</w:t>
            </w:r>
          </w:p>
        </w:tc>
        <w:tc>
          <w:tcPr>
            <w:tcW w:w="1908" w:type="dxa"/>
            <w:noWrap/>
            <w:vAlign w:val="center"/>
          </w:tcPr>
          <w:p w14:paraId="5627BC1B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6.33</w:t>
            </w:r>
            <w:r>
              <w:rPr>
                <w:rFonts w:cs="Times New Roman"/>
                <w:color w:val="000000"/>
                <w:szCs w:val="24"/>
              </w:rPr>
              <w:t xml:space="preserve"> ± 0.11</w:t>
            </w:r>
          </w:p>
        </w:tc>
        <w:tc>
          <w:tcPr>
            <w:tcW w:w="1908" w:type="dxa"/>
            <w:noWrap/>
            <w:vAlign w:val="center"/>
          </w:tcPr>
          <w:p w14:paraId="4D68419B" w14:textId="77777777" w:rsidR="00DE397D" w:rsidRPr="00484BC4" w:rsidRDefault="00DE397D" w:rsidP="004F23C4">
            <w:pPr>
              <w:pStyle w:val="NoSpacing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0.25</w:t>
            </w:r>
            <w:r>
              <w:rPr>
                <w:rFonts w:cs="Times New Roman"/>
                <w:color w:val="000000"/>
                <w:szCs w:val="24"/>
              </w:rPr>
              <w:t xml:space="preserve"> ± 0.01</w:t>
            </w:r>
          </w:p>
        </w:tc>
      </w:tr>
      <w:tr w:rsidR="00DE397D" w:rsidRPr="007A229B" w14:paraId="37D95AA5" w14:textId="77777777" w:rsidTr="00DA3FDD">
        <w:trPr>
          <w:trHeight w:val="105"/>
        </w:trPr>
        <w:tc>
          <w:tcPr>
            <w:tcW w:w="2340" w:type="dxa"/>
            <w:vMerge/>
            <w:tcBorders>
              <w:bottom w:val="single" w:sz="4" w:space="0" w:color="auto"/>
            </w:tcBorders>
          </w:tcPr>
          <w:p w14:paraId="12BB30ED" w14:textId="3FB6FAFE" w:rsidR="00DE397D" w:rsidRPr="007A229B" w:rsidRDefault="00DE397D" w:rsidP="004F23C4">
            <w:pPr>
              <w:pStyle w:val="NoSpacing"/>
              <w:spacing w:after="120"/>
            </w:pP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32509F08" w14:textId="77777777" w:rsidR="00DE397D" w:rsidRPr="007A229B" w:rsidRDefault="00DE397D" w:rsidP="004F23C4">
            <w:pPr>
              <w:pStyle w:val="NoSpacing"/>
              <w:spacing w:after="120"/>
              <w:jc w:val="center"/>
            </w:pPr>
            <w:r>
              <w:rPr>
                <w:rFonts w:cs="Times New Roman"/>
                <w:color w:val="000000" w:themeColor="text1"/>
              </w:rPr>
              <w:t>9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59F1D2D1" w14:textId="77777777" w:rsidR="00DE397D" w:rsidRPr="00484BC4" w:rsidRDefault="00DE397D" w:rsidP="004F23C4">
            <w:pPr>
              <w:pStyle w:val="NoSpacing"/>
              <w:spacing w:after="120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45.93</w:t>
            </w:r>
            <w:r>
              <w:rPr>
                <w:rFonts w:cs="Times New Roman"/>
                <w:color w:val="000000"/>
                <w:szCs w:val="24"/>
              </w:rPr>
              <w:t xml:space="preserve"> ± 0.27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2D317EC2" w14:textId="77777777" w:rsidR="00DE397D" w:rsidRPr="00484BC4" w:rsidRDefault="00DE397D" w:rsidP="004F23C4">
            <w:pPr>
              <w:pStyle w:val="NoSpacing"/>
              <w:spacing w:after="120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6.24</w:t>
            </w:r>
            <w:r>
              <w:rPr>
                <w:rFonts w:cs="Times New Roman"/>
                <w:color w:val="000000"/>
                <w:szCs w:val="24"/>
              </w:rPr>
              <w:t xml:space="preserve"> ± 0.17</w:t>
            </w:r>
          </w:p>
        </w:tc>
        <w:tc>
          <w:tcPr>
            <w:tcW w:w="1908" w:type="dxa"/>
            <w:tcBorders>
              <w:bottom w:val="single" w:sz="4" w:space="0" w:color="auto"/>
            </w:tcBorders>
            <w:noWrap/>
            <w:vAlign w:val="center"/>
          </w:tcPr>
          <w:p w14:paraId="5ED8A25B" w14:textId="77777777" w:rsidR="00DE397D" w:rsidRPr="00484BC4" w:rsidRDefault="00DE397D" w:rsidP="004F23C4">
            <w:pPr>
              <w:pStyle w:val="NoSpacing"/>
              <w:spacing w:after="120"/>
              <w:jc w:val="center"/>
              <w:rPr>
                <w:rFonts w:cs="Times New Roman"/>
                <w:szCs w:val="24"/>
              </w:rPr>
            </w:pPr>
            <w:r w:rsidRPr="00484BC4">
              <w:rPr>
                <w:rFonts w:cs="Times New Roman"/>
                <w:color w:val="000000"/>
                <w:szCs w:val="24"/>
              </w:rPr>
              <w:t>0.25</w:t>
            </w:r>
            <w:r>
              <w:rPr>
                <w:rFonts w:cs="Times New Roman"/>
                <w:color w:val="000000"/>
                <w:szCs w:val="24"/>
              </w:rPr>
              <w:t xml:space="preserve"> ± 0.00</w:t>
            </w:r>
          </w:p>
        </w:tc>
      </w:tr>
      <w:tr w:rsidR="002849DA" w:rsidRPr="007A229B" w14:paraId="01FC43FF" w14:textId="77777777" w:rsidTr="00DA3FDD">
        <w:trPr>
          <w:trHeight w:val="105"/>
        </w:trPr>
        <w:tc>
          <w:tcPr>
            <w:tcW w:w="9976" w:type="dxa"/>
            <w:gridSpan w:val="5"/>
            <w:tcBorders>
              <w:top w:val="single" w:sz="4" w:space="0" w:color="auto"/>
            </w:tcBorders>
          </w:tcPr>
          <w:p w14:paraId="287740C3" w14:textId="647813C5" w:rsidR="002849DA" w:rsidRPr="00B57CDF" w:rsidRDefault="002849DA" w:rsidP="004F23C4">
            <w:pPr>
              <w:spacing w:before="0" w:after="40"/>
              <w:jc w:val="both"/>
              <w:rPr>
                <w:rFonts w:cs="Times New Roman"/>
                <w:color w:val="000000" w:themeColor="text1"/>
              </w:rPr>
            </w:pPr>
            <w:r w:rsidRPr="0011693C">
              <w:rPr>
                <w:b/>
                <w:bCs/>
              </w:rPr>
              <w:t>Note:</w:t>
            </w:r>
            <w:r w:rsidRPr="007A229B">
              <w:t xml:space="preserve"> </w:t>
            </w:r>
            <w:r>
              <w:t xml:space="preserve">All physical properties were measured immediately after pellet production. </w:t>
            </w:r>
            <w:r w:rsidRPr="007A229B">
              <w:t xml:space="preserve">Mean and standard deviations </w:t>
            </w:r>
            <w:r w:rsidR="00393F1F">
              <w:t xml:space="preserve">are </w:t>
            </w:r>
            <w:r w:rsidRPr="007A229B">
              <w:t>provided for N = 3.</w:t>
            </w:r>
            <w:r>
              <w:t xml:space="preserve"> </w:t>
            </w:r>
            <w:r>
              <w:rPr>
                <w:rFonts w:cs="Times New Roman"/>
                <w:color w:val="000000" w:themeColor="text1"/>
              </w:rPr>
              <w:t>SYP</w:t>
            </w:r>
            <w:r w:rsidR="00393F1F">
              <w:rPr>
                <w:rFonts w:cs="Times New Roman"/>
                <w:color w:val="000000" w:themeColor="text1"/>
              </w:rPr>
              <w:t xml:space="preserve"> </w:t>
            </w:r>
            <w:r w:rsidR="004F23C4">
              <w:rPr>
                <w:rFonts w:cs="Times New Roman"/>
                <w:color w:val="000000" w:themeColor="text1"/>
              </w:rPr>
              <w:t xml:space="preserve">tops </w:t>
            </w:r>
            <w:r w:rsidR="00393F1F">
              <w:rPr>
                <w:rFonts w:cs="Times New Roman"/>
                <w:color w:val="000000" w:themeColor="text1"/>
              </w:rPr>
              <w:t xml:space="preserve">and </w:t>
            </w:r>
            <w:r w:rsidR="000C20DE">
              <w:rPr>
                <w:rFonts w:cs="Times New Roman"/>
                <w:color w:val="000000" w:themeColor="text1"/>
              </w:rPr>
              <w:t>SG</w:t>
            </w:r>
            <w:r w:rsidR="00393F1F">
              <w:rPr>
                <w:rFonts w:cs="Times New Roman"/>
                <w:color w:val="000000" w:themeColor="text1"/>
              </w:rPr>
              <w:t xml:space="preserve"> </w:t>
            </w:r>
            <w:r>
              <w:rPr>
                <w:rFonts w:cs="Times New Roman"/>
                <w:color w:val="000000" w:themeColor="text1"/>
              </w:rPr>
              <w:t>w</w:t>
            </w:r>
            <w:r w:rsidR="00393F1F">
              <w:rPr>
                <w:rFonts w:cs="Times New Roman"/>
                <w:color w:val="000000" w:themeColor="text1"/>
              </w:rPr>
              <w:t>ere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="00393F1F">
              <w:rPr>
                <w:rFonts w:cs="Times New Roman"/>
                <w:color w:val="000000" w:themeColor="text1"/>
              </w:rPr>
              <w:t xml:space="preserve">ground </w:t>
            </w:r>
            <w:r w:rsidR="00221E6B">
              <w:rPr>
                <w:rFonts w:cs="Times New Roman"/>
                <w:color w:val="000000" w:themeColor="text1"/>
              </w:rPr>
              <w:t>in a hammer mill fitted with a</w:t>
            </w:r>
            <w:r w:rsidR="00393F1F">
              <w:rPr>
                <w:rFonts w:cs="Times New Roman"/>
                <w:color w:val="000000" w:themeColor="text1"/>
              </w:rPr>
              <w:t xml:space="preserve"> </w:t>
            </w:r>
            <w:r w:rsidR="007F088D">
              <w:rPr>
                <w:rFonts w:cs="Times New Roman"/>
                <w:color w:val="000000" w:themeColor="text1"/>
              </w:rPr>
              <w:t>¼-in. (</w:t>
            </w:r>
            <w:r w:rsidR="00393F1F">
              <w:rPr>
                <w:rFonts w:cs="Times New Roman"/>
                <w:color w:val="000000" w:themeColor="text1"/>
              </w:rPr>
              <w:t>6.35 mm</w:t>
            </w:r>
            <w:r w:rsidR="007F088D">
              <w:rPr>
                <w:rFonts w:cs="Times New Roman"/>
                <w:color w:val="000000" w:themeColor="text1"/>
              </w:rPr>
              <w:t>)</w:t>
            </w:r>
            <w:r w:rsidR="00393F1F">
              <w:rPr>
                <w:rFonts w:cs="Times New Roman"/>
                <w:color w:val="000000" w:themeColor="text1"/>
              </w:rPr>
              <w:t xml:space="preserve"> screen size and further </w:t>
            </w:r>
            <w:r>
              <w:rPr>
                <w:rFonts w:cs="Times New Roman"/>
                <w:color w:val="000000" w:themeColor="text1"/>
              </w:rPr>
              <w:t xml:space="preserve">blended at </w:t>
            </w:r>
            <w:r w:rsidR="000C20DE">
              <w:t>a ratio of 100:0 (SYP-100), 75:25 (SYP-75), 50:50 (SYP-50), 25:75 (SYP-25) and 0:100 (SYP-0)</w:t>
            </w:r>
            <w:r>
              <w:rPr>
                <w:rFonts w:cs="Times New Roman"/>
                <w:color w:val="000000" w:themeColor="text1"/>
              </w:rPr>
              <w:t>.</w:t>
            </w:r>
          </w:p>
        </w:tc>
      </w:tr>
    </w:tbl>
    <w:p w14:paraId="7406802E" w14:textId="77777777" w:rsidR="002849DA" w:rsidRDefault="002849DA" w:rsidP="00994A3D">
      <w:pPr>
        <w:keepNext/>
        <w:rPr>
          <w:rFonts w:cs="Times New Roman"/>
          <w:szCs w:val="24"/>
        </w:rPr>
        <w:sectPr w:rsidR="002849DA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3C419443" w14:textId="5FB6E789" w:rsidR="00994A3D" w:rsidRPr="001549D3" w:rsidRDefault="002849DA" w:rsidP="00994A3D">
      <w:pPr>
        <w:keepNext/>
        <w:jc w:val="center"/>
        <w:rPr>
          <w:rFonts w:cs="Times New Roman"/>
          <w:szCs w:val="24"/>
        </w:rPr>
      </w:pPr>
      <w:r w:rsidRPr="00710FF2">
        <w:rPr>
          <w:rFonts w:cs="Times New Roman"/>
          <w:noProof/>
          <w:szCs w:val="24"/>
        </w:rPr>
        <w:lastRenderedPageBreak/>
        <w:drawing>
          <wp:inline distT="0" distB="0" distL="0" distR="0" wp14:anchorId="06DD4FD6" wp14:editId="734C68C8">
            <wp:extent cx="8229600" cy="39281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FE4ABDB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Figure </w:t>
      </w:r>
      <w:r w:rsidR="002849DA">
        <w:rPr>
          <w:rFonts w:cs="Times New Roman"/>
          <w:b/>
          <w:szCs w:val="24"/>
        </w:rPr>
        <w:t>S</w:t>
      </w:r>
      <w:r w:rsidR="00157B41">
        <w:rPr>
          <w:rFonts w:cs="Times New Roman"/>
          <w:b/>
          <w:szCs w:val="24"/>
        </w:rPr>
        <w:t>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2849DA">
        <w:rPr>
          <w:rFonts w:cs="Times New Roman"/>
          <w:szCs w:val="24"/>
        </w:rPr>
        <w:t>Correlation matrix of pellet durability and bulk density as a function of pellet</w:t>
      </w:r>
      <w:r w:rsidR="00157B41">
        <w:rPr>
          <w:rFonts w:cs="Times New Roman"/>
          <w:szCs w:val="24"/>
        </w:rPr>
        <w:t>in</w:t>
      </w:r>
      <w:r w:rsidR="002849DA">
        <w:rPr>
          <w:rFonts w:cs="Times New Roman"/>
          <w:szCs w:val="24"/>
        </w:rPr>
        <w:t xml:space="preserve">g parameters. High-moisture pellets were </w:t>
      </w:r>
      <w:r w:rsidR="00E32C61">
        <w:rPr>
          <w:rFonts w:cs="Times New Roman"/>
          <w:szCs w:val="24"/>
        </w:rPr>
        <w:t>produced</w:t>
      </w:r>
      <w:r w:rsidR="002849DA">
        <w:rPr>
          <w:rFonts w:cs="Times New Roman"/>
          <w:szCs w:val="24"/>
        </w:rPr>
        <w:t xml:space="preserve"> on a pilot </w:t>
      </w:r>
      <w:r w:rsidR="002A622D">
        <w:rPr>
          <w:rFonts w:cs="Times New Roman"/>
          <w:szCs w:val="24"/>
        </w:rPr>
        <w:t xml:space="preserve">scale </w:t>
      </w:r>
      <w:r w:rsidR="0034482E">
        <w:rPr>
          <w:rFonts w:cs="Times New Roman"/>
          <w:szCs w:val="24"/>
        </w:rPr>
        <w:t>mill</w:t>
      </w:r>
      <w:r w:rsidR="002849DA">
        <w:rPr>
          <w:rFonts w:cs="Times New Roman"/>
          <w:szCs w:val="24"/>
        </w:rPr>
        <w:t xml:space="preserve"> </w:t>
      </w:r>
      <w:r w:rsidR="00DE397D">
        <w:rPr>
          <w:rFonts w:cs="Times New Roman"/>
          <w:szCs w:val="24"/>
        </w:rPr>
        <w:t>us</w:t>
      </w:r>
      <w:r w:rsidR="00157B41">
        <w:rPr>
          <w:rFonts w:cs="Times New Roman"/>
          <w:szCs w:val="24"/>
        </w:rPr>
        <w:t>in</w:t>
      </w:r>
      <w:r w:rsidR="00DE397D">
        <w:rPr>
          <w:rFonts w:cs="Times New Roman"/>
          <w:szCs w:val="24"/>
        </w:rPr>
        <w:t>g</w:t>
      </w:r>
      <w:r w:rsidR="002849DA">
        <w:rPr>
          <w:rFonts w:cs="Times New Roman"/>
          <w:szCs w:val="24"/>
        </w:rPr>
        <w:t xml:space="preserve"> </w:t>
      </w:r>
      <w:r w:rsidR="00DE397D">
        <w:rPr>
          <w:rFonts w:cs="Times New Roman"/>
          <w:szCs w:val="24"/>
        </w:rPr>
        <w:t>1/4-</w:t>
      </w:r>
      <w:r w:rsidR="00157B41">
        <w:rPr>
          <w:rFonts w:cs="Times New Roman"/>
          <w:szCs w:val="24"/>
        </w:rPr>
        <w:t>in.</w:t>
      </w:r>
      <w:r w:rsidR="00DE397D">
        <w:rPr>
          <w:rFonts w:cs="Times New Roman"/>
          <w:szCs w:val="24"/>
        </w:rPr>
        <w:t xml:space="preserve"> (6.35 mm) ground</w:t>
      </w:r>
      <w:r w:rsidR="0034482E">
        <w:rPr>
          <w:rFonts w:cs="Times New Roman"/>
          <w:szCs w:val="24"/>
        </w:rPr>
        <w:t>,</w:t>
      </w:r>
      <w:r w:rsidR="00DE397D">
        <w:rPr>
          <w:rFonts w:cs="Times New Roman"/>
          <w:szCs w:val="24"/>
        </w:rPr>
        <w:t xml:space="preserve"> </w:t>
      </w:r>
      <w:r w:rsidR="002849DA">
        <w:rPr>
          <w:rFonts w:cs="Times New Roman"/>
          <w:szCs w:val="24"/>
        </w:rPr>
        <w:t>6</w:t>
      </w:r>
      <w:r w:rsidR="00DE397D">
        <w:rPr>
          <w:rFonts w:cs="Times New Roman"/>
          <w:szCs w:val="24"/>
        </w:rPr>
        <w:t>-</w:t>
      </w:r>
      <w:r w:rsidR="00157B41">
        <w:rPr>
          <w:rFonts w:cs="Times New Roman"/>
          <w:szCs w:val="24"/>
        </w:rPr>
        <w:t>in.</w:t>
      </w:r>
      <w:r w:rsidR="00DE397D">
        <w:rPr>
          <w:rFonts w:cs="Times New Roman"/>
          <w:szCs w:val="24"/>
        </w:rPr>
        <w:t xml:space="preserve"> (152.4 mm)</w:t>
      </w:r>
      <w:r w:rsidR="002849DA">
        <w:rPr>
          <w:rFonts w:cs="Times New Roman"/>
          <w:szCs w:val="24"/>
        </w:rPr>
        <w:t xml:space="preserve"> </w:t>
      </w:r>
      <w:r w:rsidR="006A582F">
        <w:rPr>
          <w:rFonts w:cs="Times New Roman"/>
          <w:szCs w:val="24"/>
        </w:rPr>
        <w:t>southern yellow pine (</w:t>
      </w:r>
      <w:r w:rsidR="002849DA">
        <w:rPr>
          <w:rFonts w:cs="Times New Roman"/>
          <w:szCs w:val="24"/>
        </w:rPr>
        <w:t>SYP</w:t>
      </w:r>
      <w:r w:rsidR="006A582F">
        <w:rPr>
          <w:rFonts w:cs="Times New Roman"/>
          <w:szCs w:val="24"/>
        </w:rPr>
        <w:t>)</w:t>
      </w:r>
      <w:r w:rsidR="002849DA">
        <w:rPr>
          <w:rFonts w:cs="Times New Roman"/>
          <w:szCs w:val="24"/>
        </w:rPr>
        <w:t xml:space="preserve"> tops blended with </w:t>
      </w:r>
      <w:r w:rsidR="004F23C4">
        <w:rPr>
          <w:rFonts w:cs="Times New Roman"/>
          <w:szCs w:val="24"/>
        </w:rPr>
        <w:t xml:space="preserve">¼-in. (6.35 mm) ground </w:t>
      </w:r>
      <w:r w:rsidR="002849DA">
        <w:rPr>
          <w:rFonts w:cs="Times New Roman"/>
          <w:szCs w:val="24"/>
        </w:rPr>
        <w:t>switchgrass</w:t>
      </w:r>
      <w:r w:rsidR="00304D62">
        <w:rPr>
          <w:rFonts w:cs="Times New Roman"/>
          <w:szCs w:val="24"/>
        </w:rPr>
        <w:t xml:space="preserve"> (SG)</w:t>
      </w:r>
      <w:r w:rsidR="002849DA">
        <w:rPr>
          <w:rFonts w:cs="Times New Roman"/>
          <w:szCs w:val="24"/>
        </w:rPr>
        <w:t xml:space="preserve"> </w:t>
      </w:r>
      <w:r w:rsidR="00157B41">
        <w:rPr>
          <w:rFonts w:cs="Times New Roman"/>
          <w:szCs w:val="24"/>
        </w:rPr>
        <w:t>in</w:t>
      </w:r>
      <w:r w:rsidR="002849DA">
        <w:rPr>
          <w:rFonts w:cs="Times New Roman"/>
          <w:szCs w:val="24"/>
        </w:rPr>
        <w:t xml:space="preserve"> ratio</w:t>
      </w:r>
      <w:r w:rsidR="00AD335A">
        <w:rPr>
          <w:rFonts w:cs="Times New Roman"/>
          <w:szCs w:val="24"/>
        </w:rPr>
        <w:t>s</w:t>
      </w:r>
      <w:r w:rsidR="002849DA">
        <w:rPr>
          <w:rFonts w:cs="Times New Roman"/>
          <w:szCs w:val="24"/>
        </w:rPr>
        <w:t xml:space="preserve"> of 100:0, 75:25, 50:50, 25:75, and 0:100</w:t>
      </w:r>
      <w:r w:rsidRPr="001549D3">
        <w:rPr>
          <w:rFonts w:cs="Times New Roman"/>
          <w:szCs w:val="24"/>
        </w:rPr>
        <w:t>.</w:t>
      </w:r>
    </w:p>
    <w:p w14:paraId="7B65BC41" w14:textId="41A627FA" w:rsidR="002849DA" w:rsidRDefault="002849DA">
      <w:pPr>
        <w:spacing w:before="0" w:after="200" w:line="276" w:lineRule="auto"/>
      </w:pPr>
      <w:r>
        <w:br w:type="page"/>
      </w:r>
    </w:p>
    <w:p w14:paraId="362CD986" w14:textId="77777777" w:rsidR="002849DA" w:rsidRDefault="002849DA" w:rsidP="002849DA">
      <w:pPr>
        <w:jc w:val="both"/>
        <w:rPr>
          <w:rFonts w:cs="Times New Roman"/>
          <w:szCs w:val="24"/>
        </w:rPr>
      </w:pPr>
      <w:r w:rsidRPr="00D266ED">
        <w:rPr>
          <w:rFonts w:cs="Times New Roman"/>
          <w:noProof/>
          <w:szCs w:val="24"/>
        </w:rPr>
        <w:lastRenderedPageBreak/>
        <w:drawing>
          <wp:inline distT="0" distB="0" distL="0" distR="0" wp14:anchorId="65F63590" wp14:editId="3171CE2C">
            <wp:extent cx="8229600" cy="39274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4D3F0" w14:textId="7338EDB9" w:rsidR="0034482E" w:rsidRPr="002B4A57" w:rsidRDefault="002849DA" w:rsidP="0034482E">
      <w:pPr>
        <w:keepNext/>
        <w:rPr>
          <w:rFonts w:cs="Times New Roman"/>
          <w:b/>
          <w:szCs w:val="24"/>
        </w:rPr>
      </w:pPr>
      <w:r w:rsidRPr="00D266ED">
        <w:rPr>
          <w:rFonts w:cs="Times New Roman"/>
          <w:b/>
          <w:bCs/>
          <w:szCs w:val="24"/>
        </w:rPr>
        <w:t>Figure S</w:t>
      </w:r>
      <w:r>
        <w:rPr>
          <w:rFonts w:cs="Times New Roman"/>
          <w:b/>
          <w:bCs/>
          <w:szCs w:val="24"/>
        </w:rPr>
        <w:t>2</w:t>
      </w:r>
      <w:r w:rsidRPr="00D266ED">
        <w:rPr>
          <w:rFonts w:cs="Times New Roman"/>
          <w:b/>
          <w:bCs/>
          <w:szCs w:val="24"/>
        </w:rPr>
        <w:t>.</w:t>
      </w:r>
      <w:r>
        <w:rPr>
          <w:rFonts w:cs="Times New Roman"/>
          <w:szCs w:val="24"/>
        </w:rPr>
        <w:t xml:space="preserve"> Correlation matrix of pellet ash content and HHV as a function of pellet</w:t>
      </w:r>
      <w:r w:rsidR="00157B41">
        <w:rPr>
          <w:rFonts w:cs="Times New Roman"/>
          <w:szCs w:val="24"/>
        </w:rPr>
        <w:t>in</w:t>
      </w:r>
      <w:r>
        <w:rPr>
          <w:rFonts w:cs="Times New Roman"/>
          <w:szCs w:val="24"/>
        </w:rPr>
        <w:t xml:space="preserve">g parameters. </w:t>
      </w:r>
      <w:r w:rsidR="0034482E">
        <w:rPr>
          <w:rFonts w:cs="Times New Roman"/>
          <w:szCs w:val="24"/>
        </w:rPr>
        <w:t xml:space="preserve">High-moisture pellets were produced on a pilot </w:t>
      </w:r>
      <w:r w:rsidR="002A622D">
        <w:rPr>
          <w:rFonts w:cs="Times New Roman"/>
          <w:szCs w:val="24"/>
        </w:rPr>
        <w:t xml:space="preserve">scale </w:t>
      </w:r>
      <w:r w:rsidR="0034482E">
        <w:rPr>
          <w:rFonts w:cs="Times New Roman"/>
          <w:szCs w:val="24"/>
        </w:rPr>
        <w:t xml:space="preserve">mill using 6-in. (152.4 mm) </w:t>
      </w:r>
      <w:r w:rsidR="006A582F">
        <w:rPr>
          <w:rFonts w:cs="Times New Roman"/>
          <w:szCs w:val="24"/>
        </w:rPr>
        <w:t>southern yellow pine (</w:t>
      </w:r>
      <w:r w:rsidR="0034482E">
        <w:rPr>
          <w:rFonts w:cs="Times New Roman"/>
          <w:szCs w:val="24"/>
        </w:rPr>
        <w:t>SYP</w:t>
      </w:r>
      <w:r w:rsidR="006A582F">
        <w:rPr>
          <w:rFonts w:cs="Times New Roman"/>
          <w:szCs w:val="24"/>
        </w:rPr>
        <w:t>)</w:t>
      </w:r>
      <w:r w:rsidR="0034482E">
        <w:rPr>
          <w:rFonts w:cs="Times New Roman"/>
          <w:szCs w:val="24"/>
        </w:rPr>
        <w:t xml:space="preserve"> tops</w:t>
      </w:r>
      <w:r w:rsidR="00221E6B">
        <w:rPr>
          <w:rFonts w:cs="Times New Roman"/>
          <w:szCs w:val="24"/>
        </w:rPr>
        <w:t xml:space="preserve"> ground in a hammer mill fitted with a ¼-in. (6.35 mm) </w:t>
      </w:r>
      <w:r w:rsidR="007F088D">
        <w:rPr>
          <w:rFonts w:cs="Times New Roman"/>
          <w:szCs w:val="24"/>
        </w:rPr>
        <w:t xml:space="preserve">screen </w:t>
      </w:r>
      <w:r w:rsidR="00221E6B">
        <w:rPr>
          <w:rFonts w:cs="Times New Roman"/>
          <w:szCs w:val="24"/>
        </w:rPr>
        <w:t>and</w:t>
      </w:r>
      <w:r w:rsidR="0034482E">
        <w:rPr>
          <w:rFonts w:cs="Times New Roman"/>
          <w:szCs w:val="24"/>
        </w:rPr>
        <w:t xml:space="preserve"> blended with </w:t>
      </w:r>
      <w:r w:rsidR="00AD335A">
        <w:rPr>
          <w:rFonts w:cs="Times New Roman"/>
          <w:szCs w:val="24"/>
        </w:rPr>
        <w:t xml:space="preserve">a </w:t>
      </w:r>
      <w:r w:rsidR="00221E6B">
        <w:rPr>
          <w:rFonts w:cs="Times New Roman"/>
          <w:szCs w:val="24"/>
        </w:rPr>
        <w:t>¼-in. (6.35</w:t>
      </w:r>
      <w:r w:rsidR="00AD335A">
        <w:rPr>
          <w:rFonts w:cs="Times New Roman"/>
          <w:szCs w:val="24"/>
        </w:rPr>
        <w:t> </w:t>
      </w:r>
      <w:r w:rsidR="00221E6B">
        <w:rPr>
          <w:rFonts w:cs="Times New Roman"/>
          <w:szCs w:val="24"/>
        </w:rPr>
        <w:t xml:space="preserve">mm) ground </w:t>
      </w:r>
      <w:r w:rsidR="0034482E">
        <w:rPr>
          <w:rFonts w:cs="Times New Roman"/>
          <w:szCs w:val="24"/>
        </w:rPr>
        <w:t>switchgrass (SG) in ratio</w:t>
      </w:r>
      <w:r w:rsidR="00AD335A">
        <w:rPr>
          <w:rFonts w:cs="Times New Roman"/>
          <w:szCs w:val="24"/>
        </w:rPr>
        <w:t>s</w:t>
      </w:r>
      <w:r w:rsidR="0034482E">
        <w:rPr>
          <w:rFonts w:cs="Times New Roman"/>
          <w:szCs w:val="24"/>
        </w:rPr>
        <w:t xml:space="preserve"> of 100:0, 75:25, 50:50, 25:75, and 0:100</w:t>
      </w:r>
      <w:r w:rsidR="0034482E" w:rsidRPr="001549D3">
        <w:rPr>
          <w:rFonts w:cs="Times New Roman"/>
          <w:szCs w:val="24"/>
        </w:rPr>
        <w:t>.</w:t>
      </w:r>
    </w:p>
    <w:p w14:paraId="0C2C2B2D" w14:textId="77777777" w:rsidR="0002446B" w:rsidRDefault="0002446B" w:rsidP="0002446B">
      <w:pPr>
        <w:spacing w:before="0" w:after="200" w:line="276" w:lineRule="auto"/>
      </w:pPr>
    </w:p>
    <w:p w14:paraId="15812009" w14:textId="77777777" w:rsidR="0002446B" w:rsidRDefault="0002446B" w:rsidP="0002446B">
      <w:pPr>
        <w:spacing w:before="240"/>
        <w:jc w:val="center"/>
      </w:pPr>
      <w:r w:rsidRPr="00C67562">
        <w:rPr>
          <w:noProof/>
        </w:rPr>
        <w:lastRenderedPageBreak/>
        <w:drawing>
          <wp:inline distT="0" distB="0" distL="0" distR="0" wp14:anchorId="7B8B7ABA" wp14:editId="30F034D9">
            <wp:extent cx="7429500" cy="3327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C613" w14:textId="3691B8E9" w:rsidR="0002446B" w:rsidRDefault="0002446B" w:rsidP="0002446B">
      <w:pPr>
        <w:spacing w:before="240"/>
        <w:rPr>
          <w:rFonts w:cs="Times New Roman"/>
          <w:color w:val="000000" w:themeColor="text1"/>
          <w:szCs w:val="24"/>
        </w:rPr>
      </w:pPr>
      <w:r w:rsidRPr="0023741B">
        <w:rPr>
          <w:b/>
          <w:bCs/>
        </w:rPr>
        <w:t xml:space="preserve">Figure S3. </w:t>
      </w:r>
      <w:r w:rsidRPr="0023741B">
        <w:rPr>
          <w:rFonts w:cs="Times New Roman"/>
          <w:b/>
          <w:bCs/>
          <w:color w:val="000000" w:themeColor="text1"/>
          <w:szCs w:val="24"/>
        </w:rPr>
        <w:t>(</w:t>
      </w:r>
      <w:r w:rsidRPr="00B57CDF">
        <w:rPr>
          <w:rFonts w:cs="Times New Roman"/>
          <w:color w:val="000000" w:themeColor="text1"/>
          <w:szCs w:val="24"/>
        </w:rPr>
        <w:t xml:space="preserve">A) Scatter plots of prediction results for </w:t>
      </w:r>
      <w:r>
        <w:rPr>
          <w:rFonts w:cs="Times New Roman"/>
          <w:color w:val="000000" w:themeColor="text1"/>
          <w:szCs w:val="24"/>
        </w:rPr>
        <w:t>higher heating value (HHV)</w:t>
      </w:r>
      <w:r w:rsidRPr="00B57CDF">
        <w:rPr>
          <w:rFonts w:cs="Times New Roman"/>
          <w:color w:val="000000" w:themeColor="text1"/>
          <w:szCs w:val="24"/>
        </w:rPr>
        <w:t xml:space="preserve"> of the blended pellets by a PLSR model trained with NIR </w:t>
      </w:r>
      <w:r>
        <w:rPr>
          <w:rFonts w:cs="Times New Roman"/>
          <w:color w:val="000000" w:themeColor="text1"/>
          <w:szCs w:val="24"/>
        </w:rPr>
        <w:t>principal component scores</w:t>
      </w:r>
      <w:r w:rsidRPr="00B57CDF">
        <w:rPr>
          <w:rFonts w:cs="Times New Roman"/>
          <w:color w:val="000000" w:themeColor="text1"/>
          <w:szCs w:val="24"/>
        </w:rPr>
        <w:t xml:space="preserve"> (in 950 to 16</w:t>
      </w:r>
      <w:r>
        <w:rPr>
          <w:rFonts w:cs="Times New Roman"/>
          <w:color w:val="000000" w:themeColor="text1"/>
          <w:szCs w:val="24"/>
        </w:rPr>
        <w:t>50</w:t>
      </w:r>
      <w:r w:rsidRPr="00B57CDF">
        <w:rPr>
          <w:rFonts w:cs="Times New Roman"/>
          <w:color w:val="000000" w:themeColor="text1"/>
          <w:szCs w:val="24"/>
        </w:rPr>
        <w:t xml:space="preserve"> nm region) and pelleting process data</w:t>
      </w:r>
      <w:r w:rsidR="00AD335A">
        <w:rPr>
          <w:rFonts w:cs="Times New Roman"/>
          <w:color w:val="000000" w:themeColor="text1"/>
          <w:szCs w:val="24"/>
        </w:rPr>
        <w:t>.</w:t>
      </w:r>
      <w:r w:rsidR="00AD335A" w:rsidRPr="00B57CDF">
        <w:rPr>
          <w:rFonts w:cs="Times New Roman"/>
          <w:color w:val="000000" w:themeColor="text1"/>
          <w:szCs w:val="24"/>
        </w:rPr>
        <w:t xml:space="preserve"> </w:t>
      </w:r>
      <w:r w:rsidRPr="00B57CDF">
        <w:rPr>
          <w:rFonts w:cs="Times New Roman"/>
          <w:color w:val="000000" w:themeColor="text1"/>
          <w:szCs w:val="24"/>
        </w:rPr>
        <w:t>(B) Regression coefficients associated with the PLSR model</w:t>
      </w:r>
      <w:r>
        <w:rPr>
          <w:rFonts w:cs="Times New Roman"/>
          <w:color w:val="000000" w:themeColor="text1"/>
          <w:szCs w:val="24"/>
        </w:rPr>
        <w:t xml:space="preserve"> for HHV</w:t>
      </w:r>
      <w:r w:rsidRPr="00B57CDF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 w:rsidRPr="00B57CDF">
        <w:rPr>
          <w:rFonts w:cs="Times New Roman"/>
          <w:color w:val="000000" w:themeColor="text1"/>
          <w:szCs w:val="24"/>
        </w:rPr>
        <w:t xml:space="preserve">The biomass blends were composed of </w:t>
      </w:r>
      <w:r>
        <w:rPr>
          <w:rFonts w:cs="Times New Roman"/>
          <w:color w:val="000000" w:themeColor="text1"/>
          <w:szCs w:val="24"/>
        </w:rPr>
        <w:t xml:space="preserve">¼ in. (6.35 mm) ground, </w:t>
      </w:r>
      <w:r w:rsidRPr="00B57CDF">
        <w:rPr>
          <w:rFonts w:cs="Times New Roman"/>
          <w:color w:val="000000" w:themeColor="text1"/>
          <w:szCs w:val="24"/>
        </w:rPr>
        <w:t>6</w:t>
      </w:r>
      <w:r>
        <w:rPr>
          <w:rFonts w:cs="Times New Roman"/>
          <w:color w:val="000000" w:themeColor="text1"/>
          <w:szCs w:val="24"/>
        </w:rPr>
        <w:t>-in. (152.4 mm) and</w:t>
      </w:r>
      <w:r w:rsidRPr="00B57CDF">
        <w:rPr>
          <w:rFonts w:cs="Times New Roman"/>
          <w:color w:val="000000" w:themeColor="text1"/>
          <w:szCs w:val="24"/>
        </w:rPr>
        <w:t xml:space="preserve"> 2</w:t>
      </w:r>
      <w:r>
        <w:rPr>
          <w:rFonts w:cs="Times New Roman"/>
          <w:color w:val="000000" w:themeColor="text1"/>
          <w:szCs w:val="24"/>
        </w:rPr>
        <w:t>-in. (50.8 mm)</w:t>
      </w:r>
      <w:r w:rsidRPr="00B57CDF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southern yellow pine</w:t>
      </w:r>
      <w:r w:rsidR="006A582F">
        <w:rPr>
          <w:rFonts w:cs="Times New Roman"/>
          <w:color w:val="000000" w:themeColor="text1"/>
          <w:szCs w:val="24"/>
        </w:rPr>
        <w:t xml:space="preserve"> (SYP)</w:t>
      </w:r>
      <w:r>
        <w:rPr>
          <w:rFonts w:cs="Times New Roman"/>
          <w:color w:val="000000" w:themeColor="text1"/>
          <w:szCs w:val="24"/>
        </w:rPr>
        <w:t xml:space="preserve"> tops</w:t>
      </w:r>
      <w:r w:rsidRPr="00B57CDF">
        <w:rPr>
          <w:rFonts w:cs="Times New Roman"/>
          <w:color w:val="000000" w:themeColor="text1"/>
          <w:szCs w:val="24"/>
        </w:rPr>
        <w:t xml:space="preserve"> mixed with </w:t>
      </w:r>
      <w:r w:rsidR="00221E6B">
        <w:rPr>
          <w:rFonts w:cs="Times New Roman"/>
          <w:color w:val="000000" w:themeColor="text1"/>
          <w:szCs w:val="24"/>
        </w:rPr>
        <w:t xml:space="preserve">¼-in. (6.35 mm) ground </w:t>
      </w:r>
      <w:r w:rsidRPr="00B57CDF">
        <w:rPr>
          <w:rFonts w:cs="Times New Roman"/>
          <w:color w:val="000000" w:themeColor="text1"/>
          <w:szCs w:val="24"/>
        </w:rPr>
        <w:t>switchgrass</w:t>
      </w:r>
      <w:r w:rsidR="006A582F">
        <w:rPr>
          <w:rFonts w:cs="Times New Roman"/>
          <w:color w:val="000000" w:themeColor="text1"/>
          <w:szCs w:val="24"/>
        </w:rPr>
        <w:t xml:space="preserve"> (SG)</w:t>
      </w:r>
      <w:r w:rsidRPr="00B57CDF">
        <w:rPr>
          <w:rFonts w:cs="Times New Roman"/>
          <w:color w:val="000000" w:themeColor="text1"/>
          <w:szCs w:val="24"/>
        </w:rPr>
        <w:t xml:space="preserve"> at 60:40 or 50:50 ratio.</w:t>
      </w:r>
    </w:p>
    <w:p w14:paraId="1FD98159" w14:textId="77777777" w:rsidR="0002446B" w:rsidRDefault="0002446B" w:rsidP="0002446B">
      <w:pPr>
        <w:spacing w:before="0" w:after="200" w:line="276" w:lineRule="auto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br w:type="page"/>
      </w:r>
    </w:p>
    <w:p w14:paraId="764400E1" w14:textId="77777777" w:rsidR="0002446B" w:rsidRDefault="0002446B" w:rsidP="0002446B">
      <w:pPr>
        <w:spacing w:before="240"/>
        <w:jc w:val="center"/>
      </w:pPr>
      <w:r w:rsidRPr="0023741B">
        <w:rPr>
          <w:noProof/>
        </w:rPr>
        <w:lastRenderedPageBreak/>
        <w:drawing>
          <wp:inline distT="0" distB="0" distL="0" distR="0" wp14:anchorId="0A28254E" wp14:editId="412BC4DA">
            <wp:extent cx="7429500" cy="330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F7745" w14:textId="5D3543E0" w:rsidR="0002446B" w:rsidRDefault="0002446B" w:rsidP="0002446B">
      <w:pPr>
        <w:spacing w:before="240"/>
        <w:rPr>
          <w:rFonts w:cs="Times New Roman"/>
          <w:color w:val="000000" w:themeColor="text1"/>
          <w:szCs w:val="24"/>
        </w:rPr>
      </w:pPr>
      <w:r w:rsidRPr="0023741B">
        <w:rPr>
          <w:b/>
          <w:bCs/>
        </w:rPr>
        <w:t>Figure S</w:t>
      </w:r>
      <w:r>
        <w:rPr>
          <w:b/>
          <w:bCs/>
        </w:rPr>
        <w:t>4</w:t>
      </w:r>
      <w:r w:rsidRPr="0023741B">
        <w:rPr>
          <w:b/>
          <w:bCs/>
        </w:rPr>
        <w:t>.</w:t>
      </w:r>
      <w:r w:rsidRPr="00DA3FDD">
        <w:t xml:space="preserve"> </w:t>
      </w:r>
      <w:r w:rsidRPr="00DA3FDD">
        <w:rPr>
          <w:rFonts w:cs="Times New Roman"/>
          <w:color w:val="000000" w:themeColor="text1"/>
          <w:szCs w:val="24"/>
        </w:rPr>
        <w:t>(</w:t>
      </w:r>
      <w:r w:rsidRPr="00B57CDF">
        <w:rPr>
          <w:rFonts w:cs="Times New Roman"/>
          <w:color w:val="000000" w:themeColor="text1"/>
          <w:szCs w:val="24"/>
        </w:rPr>
        <w:t xml:space="preserve">A) Scatter plots of prediction results for </w:t>
      </w:r>
      <w:r>
        <w:rPr>
          <w:rFonts w:cs="Times New Roman"/>
          <w:color w:val="000000" w:themeColor="text1"/>
          <w:szCs w:val="24"/>
        </w:rPr>
        <w:t>moisture content</w:t>
      </w:r>
      <w:r w:rsidRPr="00B57CDF">
        <w:rPr>
          <w:rFonts w:cs="Times New Roman"/>
          <w:color w:val="000000" w:themeColor="text1"/>
          <w:szCs w:val="24"/>
        </w:rPr>
        <w:t xml:space="preserve"> of the blended pellets by a PLSR model trained with NIR </w:t>
      </w:r>
      <w:r>
        <w:rPr>
          <w:rFonts w:cs="Times New Roman"/>
          <w:color w:val="000000" w:themeColor="text1"/>
          <w:szCs w:val="24"/>
        </w:rPr>
        <w:t>principal component scores</w:t>
      </w:r>
      <w:r w:rsidRPr="00B57CDF">
        <w:rPr>
          <w:rFonts w:cs="Times New Roman"/>
          <w:color w:val="000000" w:themeColor="text1"/>
          <w:szCs w:val="24"/>
        </w:rPr>
        <w:t xml:space="preserve"> (in 950 to 16</w:t>
      </w:r>
      <w:r>
        <w:rPr>
          <w:rFonts w:cs="Times New Roman"/>
          <w:color w:val="000000" w:themeColor="text1"/>
          <w:szCs w:val="24"/>
        </w:rPr>
        <w:t>50</w:t>
      </w:r>
      <w:r w:rsidRPr="00B57CDF">
        <w:rPr>
          <w:rFonts w:cs="Times New Roman"/>
          <w:color w:val="000000" w:themeColor="text1"/>
          <w:szCs w:val="24"/>
        </w:rPr>
        <w:t xml:space="preserve"> nm region) and pelleting process data</w:t>
      </w:r>
      <w:r w:rsidR="00AD335A">
        <w:rPr>
          <w:rFonts w:cs="Times New Roman"/>
          <w:color w:val="000000" w:themeColor="text1"/>
          <w:szCs w:val="24"/>
        </w:rPr>
        <w:t>.</w:t>
      </w:r>
      <w:r w:rsidR="00AD335A" w:rsidRPr="00B57CDF">
        <w:rPr>
          <w:rFonts w:cs="Times New Roman"/>
          <w:color w:val="000000" w:themeColor="text1"/>
          <w:szCs w:val="24"/>
        </w:rPr>
        <w:t xml:space="preserve"> </w:t>
      </w:r>
      <w:r w:rsidRPr="00B57CDF">
        <w:rPr>
          <w:rFonts w:cs="Times New Roman"/>
          <w:color w:val="000000" w:themeColor="text1"/>
          <w:szCs w:val="24"/>
        </w:rPr>
        <w:t>(B) Regression coefficients associated with the PLSR model</w:t>
      </w:r>
      <w:r>
        <w:rPr>
          <w:rFonts w:cs="Times New Roman"/>
          <w:color w:val="000000" w:themeColor="text1"/>
          <w:szCs w:val="24"/>
        </w:rPr>
        <w:t xml:space="preserve"> for pellet moisture content</w:t>
      </w:r>
      <w:r w:rsidRPr="00B57CDF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 w:rsidRPr="00B57CDF">
        <w:rPr>
          <w:rFonts w:cs="Times New Roman"/>
          <w:color w:val="000000" w:themeColor="text1"/>
          <w:szCs w:val="24"/>
        </w:rPr>
        <w:t xml:space="preserve">The biomass blends were composed of </w:t>
      </w:r>
      <w:r>
        <w:rPr>
          <w:rFonts w:cs="Times New Roman"/>
          <w:color w:val="000000" w:themeColor="text1"/>
          <w:szCs w:val="24"/>
        </w:rPr>
        <w:t xml:space="preserve">¼ in. (6.35 mm) ground, </w:t>
      </w:r>
      <w:r w:rsidRPr="00B57CDF">
        <w:rPr>
          <w:rFonts w:cs="Times New Roman"/>
          <w:color w:val="000000" w:themeColor="text1"/>
          <w:szCs w:val="24"/>
        </w:rPr>
        <w:t>6</w:t>
      </w:r>
      <w:r>
        <w:rPr>
          <w:rFonts w:cs="Times New Roman"/>
          <w:color w:val="000000" w:themeColor="text1"/>
          <w:szCs w:val="24"/>
        </w:rPr>
        <w:t>-in. (152.4 mm) and</w:t>
      </w:r>
      <w:r w:rsidRPr="00B57CDF">
        <w:rPr>
          <w:rFonts w:cs="Times New Roman"/>
          <w:color w:val="000000" w:themeColor="text1"/>
          <w:szCs w:val="24"/>
        </w:rPr>
        <w:t xml:space="preserve"> 2</w:t>
      </w:r>
      <w:r>
        <w:rPr>
          <w:rFonts w:cs="Times New Roman"/>
          <w:color w:val="000000" w:themeColor="text1"/>
          <w:szCs w:val="24"/>
        </w:rPr>
        <w:t>-in. (50.8 mm)</w:t>
      </w:r>
      <w:r w:rsidRPr="00B57CDF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southern yellow pine</w:t>
      </w:r>
      <w:r w:rsidR="006A582F">
        <w:rPr>
          <w:rFonts w:cs="Times New Roman"/>
          <w:color w:val="000000" w:themeColor="text1"/>
          <w:szCs w:val="24"/>
        </w:rPr>
        <w:t xml:space="preserve"> (SYP)</w:t>
      </w:r>
      <w:r>
        <w:rPr>
          <w:rFonts w:cs="Times New Roman"/>
          <w:color w:val="000000" w:themeColor="text1"/>
          <w:szCs w:val="24"/>
        </w:rPr>
        <w:t xml:space="preserve"> tops</w:t>
      </w:r>
      <w:r w:rsidRPr="00B57CDF">
        <w:rPr>
          <w:rFonts w:cs="Times New Roman"/>
          <w:color w:val="000000" w:themeColor="text1"/>
          <w:szCs w:val="24"/>
        </w:rPr>
        <w:t xml:space="preserve"> mixed with </w:t>
      </w:r>
      <w:r w:rsidR="00221E6B">
        <w:rPr>
          <w:rFonts w:cs="Times New Roman"/>
          <w:color w:val="000000" w:themeColor="text1"/>
          <w:szCs w:val="24"/>
        </w:rPr>
        <w:t xml:space="preserve">¼-in. (6.35 mm) ground </w:t>
      </w:r>
      <w:r w:rsidRPr="00B57CDF">
        <w:rPr>
          <w:rFonts w:cs="Times New Roman"/>
          <w:color w:val="000000" w:themeColor="text1"/>
          <w:szCs w:val="24"/>
        </w:rPr>
        <w:t>switchgrass</w:t>
      </w:r>
      <w:r w:rsidR="006A582F">
        <w:rPr>
          <w:rFonts w:cs="Times New Roman"/>
          <w:color w:val="000000" w:themeColor="text1"/>
          <w:szCs w:val="24"/>
        </w:rPr>
        <w:t xml:space="preserve"> (SG)</w:t>
      </w:r>
      <w:r w:rsidRPr="00B57CDF">
        <w:rPr>
          <w:rFonts w:cs="Times New Roman"/>
          <w:color w:val="000000" w:themeColor="text1"/>
          <w:szCs w:val="24"/>
        </w:rPr>
        <w:t xml:space="preserve"> at 60:40 or 50:50 ratio.</w:t>
      </w:r>
    </w:p>
    <w:p w14:paraId="79B48A80" w14:textId="4B2F69A8" w:rsidR="0002446B" w:rsidRDefault="0002446B" w:rsidP="0002446B">
      <w:pPr>
        <w:spacing w:before="240"/>
      </w:pPr>
      <w:r>
        <w:br w:type="page"/>
      </w:r>
    </w:p>
    <w:p w14:paraId="1E323BF3" w14:textId="77777777" w:rsidR="0002446B" w:rsidRDefault="0002446B" w:rsidP="0002446B">
      <w:pPr>
        <w:spacing w:before="240"/>
        <w:jc w:val="center"/>
      </w:pPr>
      <w:r w:rsidRPr="00C67562">
        <w:rPr>
          <w:noProof/>
        </w:rPr>
        <w:lastRenderedPageBreak/>
        <w:drawing>
          <wp:inline distT="0" distB="0" distL="0" distR="0" wp14:anchorId="472BBCC8" wp14:editId="73F61979">
            <wp:extent cx="7531100" cy="3340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872D2" w14:textId="3BBCA1A5" w:rsidR="00DE23E8" w:rsidRPr="001549D3" w:rsidRDefault="0002446B" w:rsidP="00DA3FDD">
      <w:pPr>
        <w:spacing w:before="240"/>
      </w:pPr>
      <w:r w:rsidRPr="0023741B">
        <w:rPr>
          <w:b/>
          <w:bCs/>
        </w:rPr>
        <w:t>Figure S</w:t>
      </w:r>
      <w:r>
        <w:rPr>
          <w:b/>
          <w:bCs/>
        </w:rPr>
        <w:t>5</w:t>
      </w:r>
      <w:r w:rsidRPr="0023741B">
        <w:rPr>
          <w:b/>
          <w:bCs/>
        </w:rPr>
        <w:t>.</w:t>
      </w:r>
      <w:r w:rsidRPr="00DA3FDD">
        <w:t xml:space="preserve"> </w:t>
      </w:r>
      <w:r w:rsidRPr="00DA3FDD">
        <w:rPr>
          <w:rFonts w:cs="Times New Roman"/>
          <w:color w:val="000000" w:themeColor="text1"/>
          <w:szCs w:val="24"/>
        </w:rPr>
        <w:t>(</w:t>
      </w:r>
      <w:r w:rsidRPr="00B57CDF">
        <w:rPr>
          <w:rFonts w:cs="Times New Roman"/>
          <w:color w:val="000000" w:themeColor="text1"/>
          <w:szCs w:val="24"/>
        </w:rPr>
        <w:t xml:space="preserve">A) Scatter plots of prediction results for </w:t>
      </w:r>
      <w:r>
        <w:rPr>
          <w:rFonts w:cs="Times New Roman"/>
          <w:color w:val="000000" w:themeColor="text1"/>
          <w:szCs w:val="24"/>
        </w:rPr>
        <w:t>carbon content</w:t>
      </w:r>
      <w:r w:rsidRPr="00B57CDF">
        <w:rPr>
          <w:rFonts w:cs="Times New Roman"/>
          <w:color w:val="000000" w:themeColor="text1"/>
          <w:szCs w:val="24"/>
        </w:rPr>
        <w:t xml:space="preserve"> of the blended pellets by a PLSR model trained with NIR </w:t>
      </w:r>
      <w:r>
        <w:rPr>
          <w:rFonts w:cs="Times New Roman"/>
          <w:color w:val="000000" w:themeColor="text1"/>
          <w:szCs w:val="24"/>
        </w:rPr>
        <w:t>principal component scores</w:t>
      </w:r>
      <w:r w:rsidRPr="00B57CDF">
        <w:rPr>
          <w:rFonts w:cs="Times New Roman"/>
          <w:color w:val="000000" w:themeColor="text1"/>
          <w:szCs w:val="24"/>
        </w:rPr>
        <w:t xml:space="preserve"> (in 950 to 16</w:t>
      </w:r>
      <w:r>
        <w:rPr>
          <w:rFonts w:cs="Times New Roman"/>
          <w:color w:val="000000" w:themeColor="text1"/>
          <w:szCs w:val="24"/>
        </w:rPr>
        <w:t>50</w:t>
      </w:r>
      <w:r w:rsidRPr="00B57CDF">
        <w:rPr>
          <w:rFonts w:cs="Times New Roman"/>
          <w:color w:val="000000" w:themeColor="text1"/>
          <w:szCs w:val="24"/>
        </w:rPr>
        <w:t xml:space="preserve"> nm region) and pelleting process data</w:t>
      </w:r>
      <w:r w:rsidR="00AD335A">
        <w:rPr>
          <w:rFonts w:cs="Times New Roman"/>
          <w:color w:val="000000" w:themeColor="text1"/>
          <w:szCs w:val="24"/>
        </w:rPr>
        <w:t xml:space="preserve">. </w:t>
      </w:r>
      <w:r w:rsidRPr="00B57CDF">
        <w:rPr>
          <w:rFonts w:cs="Times New Roman"/>
          <w:color w:val="000000" w:themeColor="text1"/>
          <w:szCs w:val="24"/>
        </w:rPr>
        <w:t>(B) Regression coefficients associated with the PLSR model</w:t>
      </w:r>
      <w:r>
        <w:rPr>
          <w:rFonts w:cs="Times New Roman"/>
          <w:color w:val="000000" w:themeColor="text1"/>
          <w:szCs w:val="24"/>
        </w:rPr>
        <w:t xml:space="preserve"> for pellet carbon content</w:t>
      </w:r>
      <w:r w:rsidRPr="00B57CDF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 w:rsidRPr="00B57CDF">
        <w:rPr>
          <w:rFonts w:cs="Times New Roman"/>
          <w:color w:val="000000" w:themeColor="text1"/>
          <w:szCs w:val="24"/>
        </w:rPr>
        <w:t xml:space="preserve">The biomass blends were composed of </w:t>
      </w:r>
      <w:r>
        <w:rPr>
          <w:rFonts w:cs="Times New Roman"/>
          <w:color w:val="000000" w:themeColor="text1"/>
          <w:szCs w:val="24"/>
        </w:rPr>
        <w:t>¼</w:t>
      </w:r>
      <w:r w:rsidR="00221E6B">
        <w:rPr>
          <w:rFonts w:cs="Times New Roman"/>
          <w:color w:val="000000" w:themeColor="text1"/>
          <w:szCs w:val="24"/>
        </w:rPr>
        <w:t>-</w:t>
      </w:r>
      <w:r>
        <w:rPr>
          <w:rFonts w:cs="Times New Roman"/>
          <w:color w:val="000000" w:themeColor="text1"/>
          <w:szCs w:val="24"/>
        </w:rPr>
        <w:t xml:space="preserve">in. (6.35 mm) ground, </w:t>
      </w:r>
      <w:r w:rsidRPr="00B57CDF">
        <w:rPr>
          <w:rFonts w:cs="Times New Roman"/>
          <w:color w:val="000000" w:themeColor="text1"/>
          <w:szCs w:val="24"/>
        </w:rPr>
        <w:t>6</w:t>
      </w:r>
      <w:r>
        <w:rPr>
          <w:rFonts w:cs="Times New Roman"/>
          <w:color w:val="000000" w:themeColor="text1"/>
          <w:szCs w:val="24"/>
        </w:rPr>
        <w:t>-in. (152.4 mm) and</w:t>
      </w:r>
      <w:r w:rsidRPr="00B57CDF">
        <w:rPr>
          <w:rFonts w:cs="Times New Roman"/>
          <w:color w:val="000000" w:themeColor="text1"/>
          <w:szCs w:val="24"/>
        </w:rPr>
        <w:t xml:space="preserve"> 2</w:t>
      </w:r>
      <w:r>
        <w:rPr>
          <w:rFonts w:cs="Times New Roman"/>
          <w:color w:val="000000" w:themeColor="text1"/>
          <w:szCs w:val="24"/>
        </w:rPr>
        <w:t>-in. (50.8 mm)</w:t>
      </w:r>
      <w:r w:rsidRPr="00B57CDF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southern yellow pine tops</w:t>
      </w:r>
      <w:r w:rsidRPr="00B57CDF">
        <w:rPr>
          <w:rFonts w:cs="Times New Roman"/>
          <w:color w:val="000000" w:themeColor="text1"/>
          <w:szCs w:val="24"/>
        </w:rPr>
        <w:t xml:space="preserve"> mixed with </w:t>
      </w:r>
      <w:r w:rsidR="00221E6B">
        <w:rPr>
          <w:rFonts w:cs="Times New Roman"/>
          <w:color w:val="000000" w:themeColor="text1"/>
          <w:szCs w:val="24"/>
        </w:rPr>
        <w:t xml:space="preserve">1/4 -in. (6.35 mm) </w:t>
      </w:r>
      <w:r w:rsidRPr="00B57CDF">
        <w:rPr>
          <w:rFonts w:cs="Times New Roman"/>
          <w:color w:val="000000" w:themeColor="text1"/>
          <w:szCs w:val="24"/>
        </w:rPr>
        <w:t>switchgrass at 60:40 or 50:50 ratio.</w:t>
      </w:r>
    </w:p>
    <w:sectPr w:rsidR="00DE23E8" w:rsidRPr="001549D3" w:rsidSect="002849DA">
      <w:pgSz w:w="15840" w:h="12240" w:orient="landscape"/>
      <w:pgMar w:top="1181" w:right="1138" w:bottom="128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CFCA79" w14:textId="77777777" w:rsidR="002A622D" w:rsidRDefault="002A622D" w:rsidP="00117666">
      <w:pPr>
        <w:spacing w:after="0"/>
      </w:pPr>
      <w:r>
        <w:separator/>
      </w:r>
    </w:p>
  </w:endnote>
  <w:endnote w:type="continuationSeparator" w:id="0">
    <w:p w14:paraId="219E415D" w14:textId="77777777" w:rsidR="002A622D" w:rsidRDefault="002A622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2A622D" w:rsidRPr="00577C4C" w:rsidRDefault="002A622D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2A622D" w:rsidRPr="00577C4C" w:rsidRDefault="002A622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2A622D" w:rsidRPr="00577C4C" w:rsidRDefault="002A622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2A622D" w:rsidRPr="00577C4C" w:rsidRDefault="002A622D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2A622D" w:rsidRPr="00577C4C" w:rsidRDefault="002A622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2A622D" w:rsidRPr="00577C4C" w:rsidRDefault="002A622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04B5E" w14:textId="77777777" w:rsidR="002A622D" w:rsidRDefault="002A622D" w:rsidP="00117666">
      <w:pPr>
        <w:spacing w:after="0"/>
      </w:pPr>
      <w:r>
        <w:separator/>
      </w:r>
    </w:p>
  </w:footnote>
  <w:footnote w:type="continuationSeparator" w:id="0">
    <w:p w14:paraId="04A2DE64" w14:textId="77777777" w:rsidR="002A622D" w:rsidRDefault="002A622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2A622D" w:rsidRPr="009151AA" w:rsidRDefault="002A622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0A9E8439" w:rsidR="002A622D" w:rsidRDefault="002A622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  <w:t>Pelleting High Moisture Pine and Switchgrass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446B"/>
    <w:rsid w:val="00034304"/>
    <w:rsid w:val="00035434"/>
    <w:rsid w:val="00052A14"/>
    <w:rsid w:val="00077D53"/>
    <w:rsid w:val="000C20DE"/>
    <w:rsid w:val="000E7FB7"/>
    <w:rsid w:val="00105FD9"/>
    <w:rsid w:val="00117666"/>
    <w:rsid w:val="00143446"/>
    <w:rsid w:val="001549D3"/>
    <w:rsid w:val="00157B41"/>
    <w:rsid w:val="00160065"/>
    <w:rsid w:val="00177D84"/>
    <w:rsid w:val="00221E6B"/>
    <w:rsid w:val="00267D18"/>
    <w:rsid w:val="002705A9"/>
    <w:rsid w:val="00274347"/>
    <w:rsid w:val="002849DA"/>
    <w:rsid w:val="002868E2"/>
    <w:rsid w:val="002869C3"/>
    <w:rsid w:val="002936E4"/>
    <w:rsid w:val="002A622D"/>
    <w:rsid w:val="002B4A57"/>
    <w:rsid w:val="002C74CA"/>
    <w:rsid w:val="002E54EC"/>
    <w:rsid w:val="00304D62"/>
    <w:rsid w:val="003123F4"/>
    <w:rsid w:val="00330DCE"/>
    <w:rsid w:val="0034482E"/>
    <w:rsid w:val="003544FB"/>
    <w:rsid w:val="00393F1F"/>
    <w:rsid w:val="003D2F2D"/>
    <w:rsid w:val="00401590"/>
    <w:rsid w:val="0040546C"/>
    <w:rsid w:val="00447801"/>
    <w:rsid w:val="00452E9C"/>
    <w:rsid w:val="004735C8"/>
    <w:rsid w:val="004947A6"/>
    <w:rsid w:val="004961FF"/>
    <w:rsid w:val="004F23C4"/>
    <w:rsid w:val="00517A89"/>
    <w:rsid w:val="005250F2"/>
    <w:rsid w:val="00593EEA"/>
    <w:rsid w:val="005A5EEE"/>
    <w:rsid w:val="006375C7"/>
    <w:rsid w:val="00654E8F"/>
    <w:rsid w:val="00660D05"/>
    <w:rsid w:val="006820B1"/>
    <w:rsid w:val="006A582F"/>
    <w:rsid w:val="006B7D14"/>
    <w:rsid w:val="00701727"/>
    <w:rsid w:val="0070566C"/>
    <w:rsid w:val="00714C50"/>
    <w:rsid w:val="007219AD"/>
    <w:rsid w:val="00725A7D"/>
    <w:rsid w:val="007501BE"/>
    <w:rsid w:val="00790BB3"/>
    <w:rsid w:val="007C206C"/>
    <w:rsid w:val="007F088D"/>
    <w:rsid w:val="00817DD6"/>
    <w:rsid w:val="0083759F"/>
    <w:rsid w:val="00885156"/>
    <w:rsid w:val="008C6036"/>
    <w:rsid w:val="009151AA"/>
    <w:rsid w:val="0093429D"/>
    <w:rsid w:val="00943573"/>
    <w:rsid w:val="00964134"/>
    <w:rsid w:val="00970F7D"/>
    <w:rsid w:val="00994A3D"/>
    <w:rsid w:val="009C2B12"/>
    <w:rsid w:val="009E2916"/>
    <w:rsid w:val="00A174D9"/>
    <w:rsid w:val="00A27953"/>
    <w:rsid w:val="00AA4D24"/>
    <w:rsid w:val="00AB6715"/>
    <w:rsid w:val="00AD335A"/>
    <w:rsid w:val="00B10CC5"/>
    <w:rsid w:val="00B1671E"/>
    <w:rsid w:val="00B25EB8"/>
    <w:rsid w:val="00B37F4D"/>
    <w:rsid w:val="00C33201"/>
    <w:rsid w:val="00C44D99"/>
    <w:rsid w:val="00C52A7B"/>
    <w:rsid w:val="00C56BAF"/>
    <w:rsid w:val="00C679AA"/>
    <w:rsid w:val="00C75972"/>
    <w:rsid w:val="00CA3E83"/>
    <w:rsid w:val="00CD066B"/>
    <w:rsid w:val="00CE4FEE"/>
    <w:rsid w:val="00D060CF"/>
    <w:rsid w:val="00D87D92"/>
    <w:rsid w:val="00DA3FDD"/>
    <w:rsid w:val="00DB59C3"/>
    <w:rsid w:val="00DC259A"/>
    <w:rsid w:val="00DE23E8"/>
    <w:rsid w:val="00DE397D"/>
    <w:rsid w:val="00E32C61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28</TotalTime>
  <Pages>9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Jaya Shankar Tumuluru</cp:lastModifiedBy>
  <cp:revision>4</cp:revision>
  <cp:lastPrinted>2013-10-03T12:51:00Z</cp:lastPrinted>
  <dcterms:created xsi:type="dcterms:W3CDTF">2021-11-30T22:59:00Z</dcterms:created>
  <dcterms:modified xsi:type="dcterms:W3CDTF">2021-12-01T04:50:00Z</dcterms:modified>
</cp:coreProperties>
</file>