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32555" w14:textId="77777777" w:rsidR="008B1F24" w:rsidRPr="0066456F" w:rsidRDefault="0066456F" w:rsidP="0066456F">
      <w:pPr>
        <w:jc w:val="center"/>
        <w:rPr>
          <w:rFonts w:ascii="Arial" w:hAnsi="Arial" w:cs="Arial"/>
          <w:sz w:val="28"/>
        </w:rPr>
      </w:pPr>
      <w:r w:rsidRPr="0066456F">
        <w:rPr>
          <w:rFonts w:ascii="Arial" w:hAnsi="Arial" w:cs="Arial" w:hint="eastAsia"/>
          <w:sz w:val="28"/>
        </w:rPr>
        <w:t>S</w:t>
      </w:r>
      <w:r w:rsidRPr="0066456F">
        <w:rPr>
          <w:rFonts w:ascii="Arial" w:hAnsi="Arial" w:cs="Arial"/>
          <w:sz w:val="28"/>
        </w:rPr>
        <w:t>upplementary Figures</w:t>
      </w:r>
    </w:p>
    <w:p w14:paraId="04EC03FA" w14:textId="77777777" w:rsidR="0066456F" w:rsidRDefault="0066456F" w:rsidP="008B1F24">
      <w:pPr>
        <w:rPr>
          <w:rFonts w:ascii="Arial" w:hAnsi="Arial" w:cs="Arial"/>
        </w:rPr>
      </w:pPr>
    </w:p>
    <w:p w14:paraId="6D6135FB" w14:textId="77777777" w:rsidR="0066456F" w:rsidRDefault="0066456F" w:rsidP="008B1F24">
      <w:pPr>
        <w:rPr>
          <w:rFonts w:ascii="Arial" w:hAnsi="Arial" w:cs="Arial"/>
        </w:rPr>
      </w:pPr>
      <w:r w:rsidRPr="008B1F24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503895AD" wp14:editId="25D2DDA6">
            <wp:simplePos x="0" y="0"/>
            <wp:positionH relativeFrom="column">
              <wp:posOffset>-335058</wp:posOffset>
            </wp:positionH>
            <wp:positionV relativeFrom="paragraph">
              <wp:posOffset>255270</wp:posOffset>
            </wp:positionV>
            <wp:extent cx="5921375" cy="2077085"/>
            <wp:effectExtent l="0" t="0" r="317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0C5CF" w14:textId="77777777" w:rsidR="008B1F24" w:rsidRPr="008B1F24" w:rsidRDefault="00C764FE" w:rsidP="008B1F24">
      <w:pPr>
        <w:rPr>
          <w:rFonts w:ascii="Arial" w:hAnsi="Arial" w:cs="Arial"/>
        </w:rPr>
      </w:pPr>
      <w:r w:rsidRPr="00C764FE">
        <w:rPr>
          <w:rFonts w:ascii="Arial" w:hAnsi="Arial" w:cs="Arial"/>
        </w:rPr>
        <w:t xml:space="preserve">Figure S1 Distribution of sequencing </w:t>
      </w:r>
      <w:proofErr w:type="spellStart"/>
      <w:r w:rsidRPr="00C764FE">
        <w:rPr>
          <w:rFonts w:ascii="Arial" w:hAnsi="Arial" w:cs="Arial"/>
        </w:rPr>
        <w:t>Phred</w:t>
      </w:r>
      <w:proofErr w:type="spellEnd"/>
      <w:r w:rsidRPr="00C764FE">
        <w:rPr>
          <w:rFonts w:ascii="Arial" w:hAnsi="Arial" w:cs="Arial"/>
        </w:rPr>
        <w:t xml:space="preserve"> score in </w:t>
      </w:r>
      <w:r w:rsidRPr="007D618E">
        <w:rPr>
          <w:rFonts w:ascii="Arial" w:hAnsi="Arial" w:cs="Arial"/>
          <w:i/>
        </w:rPr>
        <w:t>eh1</w:t>
      </w:r>
      <w:r w:rsidRPr="00C764FE">
        <w:rPr>
          <w:rFonts w:ascii="Arial" w:hAnsi="Arial" w:cs="Arial"/>
        </w:rPr>
        <w:t xml:space="preserve"> (Mut) and WT (ZY9</w:t>
      </w:r>
      <w:r>
        <w:rPr>
          <w:rFonts w:ascii="Arial" w:hAnsi="Arial" w:cs="Arial"/>
        </w:rPr>
        <w:t xml:space="preserve">). </w:t>
      </w:r>
      <w:r w:rsidRPr="00C764FE">
        <w:rPr>
          <w:rFonts w:ascii="Arial" w:hAnsi="Arial" w:cs="Arial"/>
        </w:rPr>
        <w:t xml:space="preserve">The X-axis </w:t>
      </w:r>
      <w:r w:rsidR="007D618E">
        <w:rPr>
          <w:rFonts w:ascii="Arial" w:hAnsi="Arial" w:cs="Arial"/>
        </w:rPr>
        <w:t>re</w:t>
      </w:r>
      <w:r>
        <w:rPr>
          <w:rFonts w:ascii="Arial" w:hAnsi="Arial" w:cs="Arial"/>
        </w:rPr>
        <w:t>presents the</w:t>
      </w:r>
      <w:r w:rsidRPr="00C764FE">
        <w:rPr>
          <w:rFonts w:ascii="Arial" w:hAnsi="Arial" w:cs="Arial"/>
        </w:rPr>
        <w:t xml:space="preserve"> position </w:t>
      </w:r>
      <w:r w:rsidR="007D618E">
        <w:rPr>
          <w:rFonts w:ascii="Arial" w:hAnsi="Arial" w:cs="Arial"/>
        </w:rPr>
        <w:t>of bases in pair-end sequencing reads and Y-axis shows the average quality score</w:t>
      </w:r>
      <w:r w:rsidRPr="00C764FE">
        <w:rPr>
          <w:rFonts w:ascii="Arial" w:hAnsi="Arial" w:cs="Arial"/>
        </w:rPr>
        <w:t xml:space="preserve"> </w:t>
      </w:r>
      <w:r w:rsidR="007D618E">
        <w:rPr>
          <w:rFonts w:ascii="Arial" w:hAnsi="Arial" w:cs="Arial"/>
        </w:rPr>
        <w:t>of each base</w:t>
      </w:r>
      <w:r w:rsidRPr="00C764FE">
        <w:rPr>
          <w:rFonts w:ascii="Arial" w:hAnsi="Arial" w:cs="Arial"/>
        </w:rPr>
        <w:t>.</w:t>
      </w:r>
    </w:p>
    <w:p w14:paraId="2C917822" w14:textId="77777777" w:rsidR="008B1F24" w:rsidRDefault="008B1F24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3BA7356" w14:textId="77777777" w:rsidR="007D618E" w:rsidRDefault="007D618E" w:rsidP="008B1F24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58DEDF1" wp14:editId="50EDF8B6">
            <wp:simplePos x="0" y="0"/>
            <wp:positionH relativeFrom="column">
              <wp:posOffset>211455</wp:posOffset>
            </wp:positionH>
            <wp:positionV relativeFrom="paragraph">
              <wp:posOffset>127610</wp:posOffset>
            </wp:positionV>
            <wp:extent cx="5274000" cy="2062800"/>
            <wp:effectExtent l="0" t="0" r="317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0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792EC" w14:textId="77777777" w:rsidR="00A93BD3" w:rsidRDefault="008B1F24" w:rsidP="008B1F24">
      <w:pPr>
        <w:rPr>
          <w:rFonts w:ascii="Arial" w:hAnsi="Arial" w:cs="Arial"/>
        </w:rPr>
      </w:pPr>
      <w:r w:rsidRPr="008B1F24">
        <w:rPr>
          <w:rFonts w:ascii="Arial" w:hAnsi="Arial" w:cs="Arial"/>
        </w:rPr>
        <w:t>Figure S</w:t>
      </w:r>
      <w:r>
        <w:rPr>
          <w:rFonts w:ascii="Arial" w:hAnsi="Arial" w:cs="Arial"/>
        </w:rPr>
        <w:t>2</w:t>
      </w:r>
      <w:r w:rsidRPr="008B1F24">
        <w:rPr>
          <w:rFonts w:ascii="Arial" w:hAnsi="Arial" w:cs="Arial"/>
        </w:rPr>
        <w:t xml:space="preserve"> Distribution of </w:t>
      </w:r>
      <w:r>
        <w:rPr>
          <w:rFonts w:ascii="Arial" w:hAnsi="Arial" w:cs="Arial"/>
        </w:rPr>
        <w:t xml:space="preserve">base </w:t>
      </w:r>
      <w:r w:rsidRPr="008B1F24">
        <w:rPr>
          <w:rFonts w:ascii="Arial" w:hAnsi="Arial" w:cs="Arial"/>
        </w:rPr>
        <w:t xml:space="preserve">sequencing </w:t>
      </w:r>
      <w:r>
        <w:rPr>
          <w:rFonts w:ascii="Arial" w:hAnsi="Arial" w:cs="Arial"/>
        </w:rPr>
        <w:t>depth</w:t>
      </w:r>
      <w:r w:rsidR="007D618E">
        <w:rPr>
          <w:rFonts w:ascii="Arial" w:hAnsi="Arial" w:cs="Arial"/>
        </w:rPr>
        <w:t xml:space="preserve"> in</w:t>
      </w:r>
      <w:r w:rsidRPr="008B1F24">
        <w:rPr>
          <w:rFonts w:ascii="Arial" w:hAnsi="Arial" w:cs="Arial"/>
        </w:rPr>
        <w:t xml:space="preserve"> </w:t>
      </w:r>
      <w:r w:rsidRPr="007D618E">
        <w:rPr>
          <w:rFonts w:ascii="Arial" w:hAnsi="Arial" w:cs="Arial"/>
          <w:i/>
        </w:rPr>
        <w:t>eh1</w:t>
      </w:r>
      <w:r w:rsidRPr="008B1F24">
        <w:rPr>
          <w:rFonts w:ascii="Arial" w:hAnsi="Arial" w:cs="Arial"/>
        </w:rPr>
        <w:t xml:space="preserve"> (Mut) and WT (ZY9)</w:t>
      </w:r>
      <w:r w:rsidR="007D618E">
        <w:rPr>
          <w:rFonts w:ascii="Arial" w:hAnsi="Arial" w:cs="Arial"/>
        </w:rPr>
        <w:t xml:space="preserve">. </w:t>
      </w:r>
      <w:r w:rsidR="00A93BD3" w:rsidRPr="00A93BD3">
        <w:rPr>
          <w:rFonts w:ascii="Arial" w:hAnsi="Arial" w:cs="Arial"/>
        </w:rPr>
        <w:t xml:space="preserve">The Fraction of bases represents the number of bases at a given depth divided by the length of </w:t>
      </w:r>
      <w:r w:rsidR="00A93BD3">
        <w:rPr>
          <w:rFonts w:ascii="Arial" w:hAnsi="Arial" w:cs="Arial"/>
        </w:rPr>
        <w:t>whole</w:t>
      </w:r>
      <w:r w:rsidR="00A93BD3" w:rsidRPr="00A93BD3">
        <w:rPr>
          <w:rFonts w:ascii="Arial" w:hAnsi="Arial" w:cs="Arial"/>
        </w:rPr>
        <w:t xml:space="preserve"> genome</w:t>
      </w:r>
      <w:r w:rsidR="00A93BD3">
        <w:rPr>
          <w:rFonts w:ascii="Arial" w:hAnsi="Arial" w:cs="Arial"/>
        </w:rPr>
        <w:t xml:space="preserve">, which reflects </w:t>
      </w:r>
      <w:r w:rsidR="00A93BD3" w:rsidRPr="00A93BD3">
        <w:rPr>
          <w:rFonts w:ascii="Arial" w:hAnsi="Arial" w:cs="Arial"/>
        </w:rPr>
        <w:t>the genome coverage at a given depth</w:t>
      </w:r>
      <w:r w:rsidR="00A93BD3">
        <w:rPr>
          <w:rFonts w:ascii="Arial" w:hAnsi="Arial" w:cs="Arial"/>
        </w:rPr>
        <w:t>.</w:t>
      </w:r>
    </w:p>
    <w:p w14:paraId="08FC11B3" w14:textId="77777777" w:rsidR="00A93BD3" w:rsidRDefault="00A93BD3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93FA8B7" w14:textId="77777777" w:rsidR="008B1F24" w:rsidRPr="008B1F24" w:rsidRDefault="00A93BD3" w:rsidP="008B1F24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46B46DE" wp14:editId="328A89F1">
            <wp:extent cx="5274310" cy="64135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85727" w14:textId="77777777" w:rsidR="008B1F24" w:rsidRDefault="00144ACF" w:rsidP="008B1F24">
      <w:pPr>
        <w:rPr>
          <w:rFonts w:ascii="Arial" w:hAnsi="Arial" w:cs="Arial"/>
        </w:rPr>
      </w:pPr>
      <w:r w:rsidRPr="00144ACF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S</w:t>
      </w:r>
      <w:r w:rsidRPr="00144ACF">
        <w:rPr>
          <w:rFonts w:ascii="Arial" w:hAnsi="Arial" w:cs="Arial"/>
        </w:rPr>
        <w:t xml:space="preserve">3 Distribution of </w:t>
      </w:r>
      <w:proofErr w:type="spellStart"/>
      <w:r w:rsidRPr="00144ACF">
        <w:rPr>
          <w:rFonts w:ascii="Arial" w:hAnsi="Arial" w:cs="Arial"/>
        </w:rPr>
        <w:t>exonic</w:t>
      </w:r>
      <w:proofErr w:type="spellEnd"/>
      <w:r w:rsidRPr="00144ACF">
        <w:rPr>
          <w:rFonts w:ascii="Arial" w:hAnsi="Arial" w:cs="Arial"/>
        </w:rPr>
        <w:t xml:space="preserve"> variations on all chromosomes. The distribution of (A) SNP and (B) Indel identified by exome-capturing sequencing. Ranges of color indicate the density of variations. The plot was visualized by </w:t>
      </w:r>
      <w:proofErr w:type="spellStart"/>
      <w:r w:rsidRPr="00144ACF">
        <w:rPr>
          <w:rFonts w:ascii="Arial" w:hAnsi="Arial" w:cs="Arial"/>
        </w:rPr>
        <w:t>CMplot</w:t>
      </w:r>
      <w:proofErr w:type="spellEnd"/>
      <w:r w:rsidRPr="00144ACF">
        <w:rPr>
          <w:rFonts w:ascii="Arial" w:hAnsi="Arial" w:cs="Arial"/>
        </w:rPr>
        <w:t xml:space="preserve"> package.</w:t>
      </w:r>
    </w:p>
    <w:p w14:paraId="4E744630" w14:textId="77777777" w:rsidR="00144ACF" w:rsidRDefault="00144ACF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DB5832A" w14:textId="77777777" w:rsidR="00144ACF" w:rsidRPr="008B1F24" w:rsidRDefault="00144ACF" w:rsidP="008B1F24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7DAAD7C" wp14:editId="6B3E13BC">
            <wp:extent cx="5169408" cy="373989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408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D966" w14:textId="77777777" w:rsidR="008B1F24" w:rsidRPr="008B1F24" w:rsidRDefault="00144ACF" w:rsidP="008B1F24">
      <w:pPr>
        <w:rPr>
          <w:rFonts w:ascii="Arial" w:hAnsi="Arial" w:cs="Arial"/>
        </w:rPr>
      </w:pPr>
      <w:r w:rsidRPr="00144ACF">
        <w:rPr>
          <w:rFonts w:ascii="Arial" w:hAnsi="Arial" w:cs="Arial"/>
        </w:rPr>
        <w:t>Figure S</w:t>
      </w:r>
      <w:r>
        <w:rPr>
          <w:rFonts w:ascii="Arial" w:hAnsi="Arial" w:cs="Arial"/>
        </w:rPr>
        <w:t xml:space="preserve">4 </w:t>
      </w:r>
      <w:r w:rsidRPr="00144ACF">
        <w:rPr>
          <w:rFonts w:ascii="Arial" w:hAnsi="Arial" w:cs="Arial"/>
        </w:rPr>
        <w:t>Distribution of</w:t>
      </w:r>
      <w:r>
        <w:rPr>
          <w:rFonts w:ascii="Arial" w:hAnsi="Arial" w:cs="Arial"/>
        </w:rPr>
        <w:t xml:space="preserve"> SNP number identified in 12 gamma-ray-induced wheat mutant</w:t>
      </w:r>
      <w:r w:rsidR="00EA020D">
        <w:rPr>
          <w:rFonts w:ascii="Arial" w:hAnsi="Arial" w:cs="Arial"/>
        </w:rPr>
        <w:t xml:space="preserve"> lines</w:t>
      </w:r>
      <w:r>
        <w:rPr>
          <w:rFonts w:ascii="Arial" w:hAnsi="Arial" w:cs="Arial"/>
        </w:rPr>
        <w:t>.</w:t>
      </w:r>
      <w:r w:rsidRPr="008B1F24">
        <w:rPr>
          <w:rFonts w:ascii="Arial" w:hAnsi="Arial" w:cs="Arial"/>
        </w:rPr>
        <w:t xml:space="preserve"> </w:t>
      </w:r>
    </w:p>
    <w:p w14:paraId="1F21CA31" w14:textId="77777777" w:rsidR="008B1F24" w:rsidRPr="008B1F24" w:rsidRDefault="008B1F24" w:rsidP="008B1F24">
      <w:pPr>
        <w:rPr>
          <w:rFonts w:ascii="Arial" w:hAnsi="Arial" w:cs="Arial"/>
        </w:rPr>
      </w:pPr>
    </w:p>
    <w:p w14:paraId="6E566CC0" w14:textId="77777777" w:rsidR="00EA020D" w:rsidRDefault="00EA020D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496EF60" w14:textId="77777777" w:rsidR="00EA020D" w:rsidRDefault="00EA020D" w:rsidP="008B1F24">
      <w:pPr>
        <w:rPr>
          <w:rFonts w:ascii="Arial" w:hAnsi="Arial" w:cs="Arial"/>
          <w:noProof/>
        </w:rPr>
      </w:pPr>
    </w:p>
    <w:p w14:paraId="2D69DF76" w14:textId="77777777" w:rsidR="00EA020D" w:rsidRDefault="00EA020D" w:rsidP="008B1F2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87FB26" wp14:editId="46BAB15A">
            <wp:extent cx="5274310" cy="21221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8470" w14:textId="77777777" w:rsidR="00870254" w:rsidRDefault="00EA020D" w:rsidP="00EA020D">
      <w:pPr>
        <w:rPr>
          <w:rFonts w:ascii="Arial" w:hAnsi="Arial" w:cs="Arial"/>
        </w:rPr>
      </w:pPr>
      <w:r w:rsidRPr="00EA020D">
        <w:rPr>
          <w:rFonts w:ascii="Arial" w:hAnsi="Arial" w:cs="Arial"/>
        </w:rPr>
        <w:t>Figure S</w:t>
      </w:r>
      <w:r>
        <w:rPr>
          <w:rFonts w:ascii="Arial" w:hAnsi="Arial" w:cs="Arial"/>
        </w:rPr>
        <w:t xml:space="preserve">5 </w:t>
      </w:r>
      <w:r w:rsidRPr="00EA020D">
        <w:rPr>
          <w:rFonts w:ascii="Arial" w:hAnsi="Arial" w:cs="Arial"/>
        </w:rPr>
        <w:t xml:space="preserve">Variation </w:t>
      </w:r>
      <w:r>
        <w:rPr>
          <w:rFonts w:ascii="Arial" w:hAnsi="Arial" w:cs="Arial"/>
        </w:rPr>
        <w:t>types</w:t>
      </w:r>
      <w:r w:rsidRPr="00EA020D">
        <w:rPr>
          <w:rFonts w:ascii="Arial" w:hAnsi="Arial" w:cs="Arial"/>
        </w:rPr>
        <w:t xml:space="preserve"> of </w:t>
      </w:r>
      <w:proofErr w:type="spellStart"/>
      <w:r>
        <w:rPr>
          <w:rFonts w:ascii="Arial" w:hAnsi="Arial" w:cs="Arial"/>
        </w:rPr>
        <w:t>exomic</w:t>
      </w:r>
      <w:proofErr w:type="spellEnd"/>
      <w:r w:rsidRPr="00EA020D">
        <w:rPr>
          <w:rFonts w:ascii="Arial" w:hAnsi="Arial" w:cs="Arial"/>
        </w:rPr>
        <w:t xml:space="preserve"> SNP and Indel in 12</w:t>
      </w:r>
      <w:r>
        <w:rPr>
          <w:rFonts w:ascii="Arial" w:hAnsi="Arial" w:cs="Arial"/>
        </w:rPr>
        <w:t xml:space="preserve"> gamma-ray-induced mutant lines</w:t>
      </w:r>
      <w:r w:rsidRPr="00EA020D">
        <w:rPr>
          <w:rFonts w:ascii="Arial" w:hAnsi="Arial" w:cs="Arial"/>
        </w:rPr>
        <w:t>. (A)</w:t>
      </w:r>
      <w:r>
        <w:rPr>
          <w:rFonts w:ascii="Arial" w:hAnsi="Arial" w:cs="Arial"/>
        </w:rPr>
        <w:t>, The fraction</w:t>
      </w:r>
      <w:r w:rsidRPr="00EA020D">
        <w:rPr>
          <w:rFonts w:ascii="Arial" w:hAnsi="Arial" w:cs="Arial"/>
        </w:rPr>
        <w:t xml:space="preserve"> of specific types of SNP in the </w:t>
      </w:r>
      <w:r>
        <w:rPr>
          <w:rFonts w:ascii="Arial" w:hAnsi="Arial" w:cs="Arial"/>
        </w:rPr>
        <w:t>ex</w:t>
      </w:r>
      <w:r w:rsidRPr="00EA020D">
        <w:rPr>
          <w:rFonts w:ascii="Arial" w:hAnsi="Arial" w:cs="Arial"/>
        </w:rPr>
        <w:t xml:space="preserve">ome of </w:t>
      </w:r>
      <w:r>
        <w:rPr>
          <w:rFonts w:ascii="Arial" w:hAnsi="Arial" w:cs="Arial"/>
        </w:rPr>
        <w:t>all</w:t>
      </w:r>
      <w:r w:rsidRPr="00EA020D">
        <w:rPr>
          <w:rFonts w:ascii="Arial" w:hAnsi="Arial" w:cs="Arial"/>
        </w:rPr>
        <w:t xml:space="preserve"> mutant lines. (B), Statistics of the size of Indel identified by </w:t>
      </w:r>
      <w:r>
        <w:rPr>
          <w:rFonts w:ascii="Arial" w:hAnsi="Arial" w:cs="Arial"/>
        </w:rPr>
        <w:t xml:space="preserve">exome-capturing </w:t>
      </w:r>
      <w:r w:rsidRPr="00EA020D">
        <w:rPr>
          <w:rFonts w:ascii="Arial" w:hAnsi="Arial" w:cs="Arial"/>
        </w:rPr>
        <w:t>sequencing. The positive and negative value represents insertions and deletions, respectively.</w:t>
      </w:r>
    </w:p>
    <w:p w14:paraId="2F1B9CF9" w14:textId="77777777" w:rsidR="00EA020D" w:rsidRDefault="00EA020D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161BF98" w14:textId="77777777" w:rsidR="00B5542E" w:rsidRDefault="00B5542E" w:rsidP="00EA020D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332ADA7" wp14:editId="4A3C9EFB">
            <wp:extent cx="5274310" cy="52851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6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FFA78" w14:textId="77777777" w:rsidR="00EA020D" w:rsidRPr="00B5542E" w:rsidRDefault="00291448" w:rsidP="00B5542E">
      <w:pPr>
        <w:rPr>
          <w:rFonts w:ascii="Arial" w:hAnsi="Arial" w:cs="Arial"/>
        </w:rPr>
      </w:pPr>
      <w:r w:rsidRPr="00291448">
        <w:rPr>
          <w:rFonts w:ascii="Arial" w:hAnsi="Arial" w:cs="Arial"/>
        </w:rPr>
        <w:t xml:space="preserve">Figure </w:t>
      </w:r>
      <w:r>
        <w:rPr>
          <w:rFonts w:ascii="Arial" w:hAnsi="Arial" w:cs="Arial"/>
        </w:rPr>
        <w:t>S6</w:t>
      </w:r>
      <w:r w:rsidRPr="00291448">
        <w:rPr>
          <w:rFonts w:ascii="Arial" w:hAnsi="Arial" w:cs="Arial"/>
        </w:rPr>
        <w:t xml:space="preserve"> GO and KEGG enrichment analysis of functionally </w:t>
      </w:r>
      <w:r>
        <w:rPr>
          <w:rFonts w:ascii="Arial" w:hAnsi="Arial" w:cs="Arial"/>
        </w:rPr>
        <w:t xml:space="preserve">mutated </w:t>
      </w:r>
      <w:r w:rsidRPr="00291448">
        <w:rPr>
          <w:rFonts w:ascii="Arial" w:hAnsi="Arial" w:cs="Arial"/>
        </w:rPr>
        <w:t xml:space="preserve">genes </w:t>
      </w:r>
      <w:r>
        <w:rPr>
          <w:rFonts w:ascii="Arial" w:hAnsi="Arial" w:cs="Arial"/>
        </w:rPr>
        <w:t xml:space="preserve">in </w:t>
      </w:r>
      <w:r w:rsidRPr="00291448">
        <w:rPr>
          <w:rFonts w:ascii="Arial" w:hAnsi="Arial" w:cs="Arial"/>
        </w:rPr>
        <w:t xml:space="preserve">12 gamma-ray-induced mutant lines. (A), The top 20 GO terms enriched in genes with termination or frameshift variations. The significance of enriched terms </w:t>
      </w:r>
      <w:proofErr w:type="gramStart"/>
      <w:r w:rsidRPr="00291448">
        <w:rPr>
          <w:rFonts w:ascii="Arial" w:hAnsi="Arial" w:cs="Arial"/>
        </w:rPr>
        <w:t>were</w:t>
      </w:r>
      <w:proofErr w:type="gramEnd"/>
      <w:r w:rsidRPr="00291448">
        <w:rPr>
          <w:rFonts w:ascii="Arial" w:hAnsi="Arial" w:cs="Arial"/>
        </w:rPr>
        <w:t xml:space="preserve"> determined by REVIGO. (B), The most enriched KEGG pathways in genes with termination or frameshift variations. The rich factor represents the degree of mutated genes </w:t>
      </w:r>
      <w:proofErr w:type="gramStart"/>
      <w:r w:rsidRPr="00291448">
        <w:rPr>
          <w:rFonts w:ascii="Arial" w:hAnsi="Arial" w:cs="Arial"/>
        </w:rPr>
        <w:t>in a given</w:t>
      </w:r>
      <w:proofErr w:type="gramEnd"/>
      <w:r w:rsidRPr="00291448">
        <w:rPr>
          <w:rFonts w:ascii="Arial" w:hAnsi="Arial" w:cs="Arial"/>
        </w:rPr>
        <w:t xml:space="preserve"> pathway. The number of enriched genes is indicated by the size of the circle and the circle color reflects the range of corrected P value.</w:t>
      </w:r>
    </w:p>
    <w:sectPr w:rsidR="00EA020D" w:rsidRPr="00B554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FF577" w14:textId="77777777" w:rsidR="00184890" w:rsidRDefault="00184890" w:rsidP="0066456F">
      <w:r>
        <w:separator/>
      </w:r>
    </w:p>
  </w:endnote>
  <w:endnote w:type="continuationSeparator" w:id="0">
    <w:p w14:paraId="4E1118E2" w14:textId="77777777" w:rsidR="00184890" w:rsidRDefault="00184890" w:rsidP="00664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BB1A5" w14:textId="77777777" w:rsidR="00184890" w:rsidRDefault="00184890" w:rsidP="0066456F">
      <w:r>
        <w:separator/>
      </w:r>
    </w:p>
  </w:footnote>
  <w:footnote w:type="continuationSeparator" w:id="0">
    <w:p w14:paraId="4F0DDDB6" w14:textId="77777777" w:rsidR="00184890" w:rsidRDefault="00184890" w:rsidP="006645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30D"/>
    <w:rsid w:val="00144ACF"/>
    <w:rsid w:val="00184890"/>
    <w:rsid w:val="001F330D"/>
    <w:rsid w:val="0022040F"/>
    <w:rsid w:val="00291448"/>
    <w:rsid w:val="003A0715"/>
    <w:rsid w:val="0066456F"/>
    <w:rsid w:val="007D618E"/>
    <w:rsid w:val="00870254"/>
    <w:rsid w:val="008B1F24"/>
    <w:rsid w:val="00A93BD3"/>
    <w:rsid w:val="00B5542E"/>
    <w:rsid w:val="00B84CF9"/>
    <w:rsid w:val="00C764FE"/>
    <w:rsid w:val="00EA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51CB71"/>
  <w15:chartTrackingRefBased/>
  <w15:docId w15:val="{779E1C30-3591-4C24-A364-9B28C3940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45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6456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645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645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254</Words>
  <Characters>1451</Characters>
  <Application>Microsoft Office Word</Application>
  <DocSecurity>0</DocSecurity>
  <Lines>12</Lines>
  <Paragraphs>3</Paragraphs>
  <ScaleCrop>false</ScaleCrop>
  <Company>Microsoft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liyuting</dc:creator>
  <cp:keywords/>
  <dc:description/>
  <cp:lastModifiedBy>India Humphreys</cp:lastModifiedBy>
  <cp:revision>2</cp:revision>
  <dcterms:created xsi:type="dcterms:W3CDTF">2021-12-09T10:35:00Z</dcterms:created>
  <dcterms:modified xsi:type="dcterms:W3CDTF">2021-12-09T10:35:00Z</dcterms:modified>
</cp:coreProperties>
</file>