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5CD3" w14:textId="365111CF" w:rsidR="00E72EF7" w:rsidRDefault="00DA2854" w:rsidP="0064332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 for the manuscript “</w:t>
      </w:r>
      <w:r w:rsidR="00E72EF7" w:rsidRPr="000A21B9">
        <w:rPr>
          <w:rFonts w:ascii="Times New Roman" w:hAnsi="Times New Roman" w:cs="Times New Roman"/>
          <w:b/>
        </w:rPr>
        <w:t>Water Use Characteristics of Weeds: A Global Review, Best Practices and Future Directions</w:t>
      </w:r>
      <w:r>
        <w:rPr>
          <w:rFonts w:ascii="Times New Roman" w:hAnsi="Times New Roman" w:cs="Times New Roman"/>
          <w:b/>
        </w:rPr>
        <w:t>”</w:t>
      </w:r>
    </w:p>
    <w:p w14:paraId="5F24F4A9" w14:textId="77777777" w:rsidR="00643320" w:rsidRPr="00643320" w:rsidRDefault="00643320" w:rsidP="00643320">
      <w:pPr>
        <w:spacing w:line="360" w:lineRule="auto"/>
        <w:rPr>
          <w:rFonts w:ascii="Times New Roman" w:hAnsi="Times New Roman" w:cs="Times New Roman"/>
          <w:b/>
        </w:rPr>
      </w:pPr>
    </w:p>
    <w:p w14:paraId="73A90D2E" w14:textId="2787F597" w:rsidR="00B6372F" w:rsidRDefault="00B6372F">
      <w:pPr>
        <w:rPr>
          <w:rFonts w:ascii="Times New Roman" w:hAnsi="Times New Roman" w:cs="Times New Roman"/>
        </w:rPr>
      </w:pPr>
      <w:r w:rsidRPr="00B6372F">
        <w:rPr>
          <w:rFonts w:ascii="Times New Roman" w:hAnsi="Times New Roman" w:cs="Times New Roman"/>
          <w:b/>
          <w:bCs/>
        </w:rPr>
        <w:t>Table S1:</w:t>
      </w:r>
      <w:r>
        <w:rPr>
          <w:rFonts w:ascii="Times New Roman" w:hAnsi="Times New Roman" w:cs="Times New Roman"/>
        </w:rPr>
        <w:t xml:space="preserve"> List of search terms used for searching relevant primary literature. The search term “Weed</w:t>
      </w:r>
      <w:proofErr w:type="gramStart"/>
      <w:r>
        <w:rPr>
          <w:rFonts w:ascii="Times New Roman" w:hAnsi="Times New Roman" w:cs="Times New Roman"/>
        </w:rPr>
        <w:t>”</w:t>
      </w:r>
      <w:proofErr w:type="gramEnd"/>
      <w:r>
        <w:rPr>
          <w:rFonts w:ascii="Times New Roman" w:hAnsi="Times New Roman" w:cs="Times New Roman"/>
        </w:rPr>
        <w:t xml:space="preserve"> or each weed species</w:t>
      </w:r>
      <w:r w:rsidR="007B74C5">
        <w:rPr>
          <w:rFonts w:ascii="Times New Roman" w:hAnsi="Times New Roman" w:cs="Times New Roman"/>
        </w:rPr>
        <w:t xml:space="preserve"> name</w:t>
      </w:r>
      <w:r>
        <w:rPr>
          <w:rFonts w:ascii="Times New Roman" w:hAnsi="Times New Roman" w:cs="Times New Roman"/>
        </w:rPr>
        <w:t xml:space="preserve"> (common and scientific name) was combined with </w:t>
      </w:r>
      <w:r w:rsidR="00431E6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AND</w:t>
      </w:r>
      <w:r w:rsidR="00431E6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431E64">
        <w:rPr>
          <w:rFonts w:ascii="Times New Roman" w:hAnsi="Times New Roman" w:cs="Times New Roman"/>
        </w:rPr>
        <w:t xml:space="preserve">to include </w:t>
      </w:r>
      <w:r>
        <w:rPr>
          <w:rFonts w:ascii="Times New Roman" w:hAnsi="Times New Roman" w:cs="Times New Roman"/>
        </w:rPr>
        <w:t xml:space="preserve">all the constant terms in </w:t>
      </w:r>
      <w:r w:rsidR="00F209A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second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6372F" w14:paraId="0FFD2DE7" w14:textId="77777777" w:rsidTr="008A33F3">
        <w:tc>
          <w:tcPr>
            <w:tcW w:w="5098" w:type="dxa"/>
          </w:tcPr>
          <w:p w14:paraId="539642AE" w14:textId="4745B0B9" w:rsidR="00B6372F" w:rsidRPr="00B6372F" w:rsidRDefault="00B637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r w:rsidRPr="00B6372F">
              <w:rPr>
                <w:rFonts w:ascii="Times New Roman" w:hAnsi="Times New Roman" w:cs="Times New Roman"/>
                <w:b/>
                <w:bCs/>
              </w:rPr>
              <w:t>Weed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  <w:r w:rsidRPr="00B6372F">
              <w:rPr>
                <w:rFonts w:ascii="Times New Roman" w:hAnsi="Times New Roman" w:cs="Times New Roman"/>
                <w:b/>
                <w:bCs/>
              </w:rPr>
              <w:t xml:space="preserve"> or weed species</w:t>
            </w:r>
          </w:p>
        </w:tc>
        <w:tc>
          <w:tcPr>
            <w:tcW w:w="3918" w:type="dxa"/>
          </w:tcPr>
          <w:p w14:paraId="4688FA75" w14:textId="41A553F3" w:rsidR="00B6372F" w:rsidRPr="00B6372F" w:rsidRDefault="00B637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6372F">
              <w:rPr>
                <w:rFonts w:ascii="Times New Roman" w:hAnsi="Times New Roman" w:cs="Times New Roman"/>
                <w:b/>
                <w:bCs/>
              </w:rPr>
              <w:t>Constant terms</w:t>
            </w:r>
          </w:p>
        </w:tc>
      </w:tr>
      <w:tr w:rsidR="00393B79" w14:paraId="1FE90FF5" w14:textId="77777777" w:rsidTr="008A33F3">
        <w:tc>
          <w:tcPr>
            <w:tcW w:w="5098" w:type="dxa"/>
          </w:tcPr>
          <w:p w14:paraId="7ED6B0C2" w14:textId="6C44FDE0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(“Weed”)</w:t>
            </w:r>
          </w:p>
        </w:tc>
        <w:tc>
          <w:tcPr>
            <w:tcW w:w="3918" w:type="dxa"/>
            <w:vMerge w:val="restart"/>
          </w:tcPr>
          <w:p w14:paraId="0D480B60" w14:textId="7E1B5A31" w:rsidR="00393B79" w:rsidRDefault="00393B79">
            <w:pPr>
              <w:rPr>
                <w:rFonts w:ascii="Times New Roman" w:hAnsi="Times New Roman" w:cs="Times New Roman"/>
              </w:rPr>
            </w:pPr>
            <w:r w:rsidRPr="00393B79">
              <w:rPr>
                <w:rFonts w:ascii="Times New Roman" w:hAnsi="Times New Roman" w:cs="Times New Roman"/>
              </w:rPr>
              <w:t>(“Evapotranspiration" OR "Water Use" OR "Water Loss" OR "Sap Flow" OR “Transpiration” OR “Bowen Ratio”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3B79" w14:paraId="722067C2" w14:textId="77777777" w:rsidTr="008A33F3">
        <w:tc>
          <w:tcPr>
            <w:tcW w:w="5098" w:type="dxa"/>
          </w:tcPr>
          <w:p w14:paraId="4B15F8AE" w14:textId="1F16C7BE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(“foxtail” OR “green foxtail” OR “</w:t>
            </w:r>
            <w:proofErr w:type="spellStart"/>
            <w:r w:rsidR="00BD5906">
              <w:rPr>
                <w:rFonts w:ascii="Times New Roman" w:hAnsi="Times New Roman" w:cs="Times New Roman"/>
              </w:rPr>
              <w:t>Setaria</w:t>
            </w:r>
            <w:proofErr w:type="spellEnd"/>
            <w:r w:rsidR="00B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5906">
              <w:rPr>
                <w:rFonts w:ascii="Times New Roman" w:hAnsi="Times New Roman" w:cs="Times New Roman"/>
              </w:rPr>
              <w:t>viridis</w:t>
            </w:r>
            <w:proofErr w:type="spellEnd"/>
            <w:r>
              <w:rPr>
                <w:rFonts w:ascii="Times New Roman" w:hAnsi="Times New Roman" w:cs="Times New Roman"/>
              </w:rPr>
              <w:t>” OR “giant foxtail” OR “</w:t>
            </w:r>
            <w:proofErr w:type="spellStart"/>
            <w:r w:rsidR="00BD5906">
              <w:rPr>
                <w:rFonts w:ascii="Times New Roman" w:hAnsi="Times New Roman" w:cs="Times New Roman"/>
              </w:rPr>
              <w:t>Setaria</w:t>
            </w:r>
            <w:proofErr w:type="spellEnd"/>
            <w:r w:rsidR="00B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5906">
              <w:rPr>
                <w:rFonts w:ascii="Times New Roman" w:hAnsi="Times New Roman" w:cs="Times New Roman"/>
              </w:rPr>
              <w:t>faberi</w:t>
            </w:r>
            <w:proofErr w:type="spellEnd"/>
            <w:r>
              <w:rPr>
                <w:rFonts w:ascii="Times New Roman" w:hAnsi="Times New Roman" w:cs="Times New Roman"/>
              </w:rPr>
              <w:t>” OR “yellow foxtail” OR “</w:t>
            </w:r>
            <w:proofErr w:type="spellStart"/>
            <w:r w:rsidR="00BD5906">
              <w:rPr>
                <w:rFonts w:ascii="Times New Roman" w:hAnsi="Times New Roman" w:cs="Times New Roman"/>
              </w:rPr>
              <w:t>Setaria</w:t>
            </w:r>
            <w:proofErr w:type="spellEnd"/>
            <w:r w:rsidR="00BD5906">
              <w:rPr>
                <w:rFonts w:ascii="Times New Roman" w:hAnsi="Times New Roman" w:cs="Times New Roman"/>
              </w:rPr>
              <w:t xml:space="preserve"> pumila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24F1FA6A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5CDE12C8" w14:textId="77777777" w:rsidTr="008A33F3">
        <w:tc>
          <w:tcPr>
            <w:tcW w:w="5098" w:type="dxa"/>
          </w:tcPr>
          <w:p w14:paraId="6039609B" w14:textId="2207C5B0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(“crabgrass” OR “large crabgrass” OR “</w:t>
            </w:r>
            <w:proofErr w:type="spellStart"/>
            <w:r w:rsidR="00BD5906">
              <w:rPr>
                <w:rFonts w:ascii="Times New Roman" w:hAnsi="Times New Roman" w:cs="Times New Roman"/>
              </w:rPr>
              <w:t>Digitaria</w:t>
            </w:r>
            <w:proofErr w:type="spellEnd"/>
            <w:r w:rsidR="00B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5906">
              <w:rPr>
                <w:rFonts w:ascii="Times New Roman" w:hAnsi="Times New Roman" w:cs="Times New Roman"/>
              </w:rPr>
              <w:t>sanguinalis</w:t>
            </w:r>
            <w:proofErr w:type="spellEnd"/>
            <w:r>
              <w:rPr>
                <w:rFonts w:ascii="Times New Roman" w:hAnsi="Times New Roman" w:cs="Times New Roman"/>
              </w:rPr>
              <w:t>” OR “smooth crabgrass” OR “</w:t>
            </w:r>
            <w:proofErr w:type="spellStart"/>
            <w:r w:rsidR="00BD5906">
              <w:rPr>
                <w:rFonts w:ascii="Times New Roman" w:hAnsi="Times New Roman" w:cs="Times New Roman"/>
              </w:rPr>
              <w:t>Digitaria</w:t>
            </w:r>
            <w:proofErr w:type="spellEnd"/>
            <w:r w:rsidR="00B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5906">
              <w:rPr>
                <w:rFonts w:ascii="Times New Roman" w:hAnsi="Times New Roman" w:cs="Times New Roman"/>
              </w:rPr>
              <w:t>ischaemum</w:t>
            </w:r>
            <w:proofErr w:type="spellEnd"/>
            <w:r>
              <w:rPr>
                <w:rFonts w:ascii="Times New Roman" w:hAnsi="Times New Roman" w:cs="Times New Roman"/>
              </w:rPr>
              <w:t>” OR “southern crabgrass” OR “</w:t>
            </w:r>
            <w:proofErr w:type="spellStart"/>
            <w:r w:rsidR="00BD5906">
              <w:rPr>
                <w:rFonts w:ascii="Times New Roman" w:hAnsi="Times New Roman" w:cs="Times New Roman"/>
              </w:rPr>
              <w:t>Digitaria</w:t>
            </w:r>
            <w:proofErr w:type="spellEnd"/>
            <w:r w:rsidR="00BD5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5906">
              <w:rPr>
                <w:rFonts w:ascii="Times New Roman" w:hAnsi="Times New Roman" w:cs="Times New Roman"/>
              </w:rPr>
              <w:t>ciliaris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143C0024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10C886C4" w14:textId="77777777" w:rsidTr="008A33F3">
        <w:tc>
          <w:tcPr>
            <w:tcW w:w="5098" w:type="dxa"/>
          </w:tcPr>
          <w:p w14:paraId="4E837B37" w14:textId="53859CD8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(“common lambsquarters” OR “</w:t>
            </w:r>
            <w:r w:rsidR="008A33F3">
              <w:rPr>
                <w:rFonts w:ascii="Times New Roman" w:hAnsi="Times New Roman" w:cs="Times New Roman"/>
              </w:rPr>
              <w:t>Chenopodium album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251AD0C9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15FF024C" w14:textId="77777777" w:rsidTr="008A33F3">
        <w:tc>
          <w:tcPr>
            <w:tcW w:w="5098" w:type="dxa"/>
          </w:tcPr>
          <w:p w14:paraId="77E6B536" w14:textId="00422BF9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(“Bromus” OR “downy brome” OR “</w:t>
            </w:r>
            <w:r w:rsidR="00BD5906">
              <w:rPr>
                <w:rFonts w:ascii="Times New Roman" w:hAnsi="Times New Roman" w:cs="Times New Roman"/>
              </w:rPr>
              <w:t>Bromus tectorum</w:t>
            </w:r>
            <w:r>
              <w:rPr>
                <w:rFonts w:ascii="Times New Roman" w:hAnsi="Times New Roman" w:cs="Times New Roman"/>
              </w:rPr>
              <w:t>” OR “smooth brome” OR “</w:t>
            </w:r>
            <w:r w:rsidR="00BD5906">
              <w:rPr>
                <w:rFonts w:ascii="Times New Roman" w:hAnsi="Times New Roman" w:cs="Times New Roman"/>
              </w:rPr>
              <w:t xml:space="preserve">Bromus </w:t>
            </w:r>
            <w:proofErr w:type="spellStart"/>
            <w:r w:rsidR="00BD5906">
              <w:rPr>
                <w:rFonts w:ascii="Times New Roman" w:hAnsi="Times New Roman" w:cs="Times New Roman"/>
              </w:rPr>
              <w:t>inermis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OR “Japanese brome” OR </w:t>
            </w:r>
            <w:r w:rsidR="00BD5906">
              <w:rPr>
                <w:rFonts w:ascii="Times New Roman" w:hAnsi="Times New Roman" w:cs="Times New Roman"/>
              </w:rPr>
              <w:t xml:space="preserve">“Bromus japonicus” OR </w:t>
            </w:r>
            <w:r>
              <w:rPr>
                <w:rFonts w:ascii="Times New Roman" w:hAnsi="Times New Roman" w:cs="Times New Roman"/>
              </w:rPr>
              <w:t>“cheatgrass” OR “</w:t>
            </w:r>
            <w:proofErr w:type="spellStart"/>
            <w:r>
              <w:rPr>
                <w:rFonts w:ascii="Times New Roman" w:hAnsi="Times New Roman" w:cs="Times New Roman"/>
              </w:rPr>
              <w:t>rescuegrass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="00BD5906">
              <w:rPr>
                <w:rFonts w:ascii="Times New Roman" w:hAnsi="Times New Roman" w:cs="Times New Roman"/>
              </w:rPr>
              <w:t xml:space="preserve"> OR “Bromus </w:t>
            </w:r>
            <w:proofErr w:type="spellStart"/>
            <w:r w:rsidR="00BD5906">
              <w:rPr>
                <w:rFonts w:ascii="Times New Roman" w:hAnsi="Times New Roman" w:cs="Times New Roman"/>
              </w:rPr>
              <w:t>catharticus</w:t>
            </w:r>
            <w:proofErr w:type="spellEnd"/>
            <w:r w:rsidR="00BD5906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18" w:type="dxa"/>
            <w:vMerge/>
          </w:tcPr>
          <w:p w14:paraId="68C2D8AB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35EE71AF" w14:textId="77777777" w:rsidTr="008A33F3">
        <w:tc>
          <w:tcPr>
            <w:tcW w:w="5098" w:type="dxa"/>
          </w:tcPr>
          <w:p w14:paraId="7307DFD8" w14:textId="63288A58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(“Lamium” OR “henbit” OR “</w:t>
            </w:r>
            <w:r w:rsidR="00BD5906">
              <w:rPr>
                <w:rFonts w:ascii="Times New Roman" w:hAnsi="Times New Roman" w:cs="Times New Roman"/>
              </w:rPr>
              <w:t>Lamium amplexicaule</w:t>
            </w:r>
            <w:r>
              <w:rPr>
                <w:rFonts w:ascii="Times New Roman" w:hAnsi="Times New Roman" w:cs="Times New Roman"/>
              </w:rPr>
              <w:t>” OR “purple deadnettle” OR “</w:t>
            </w:r>
            <w:r w:rsidR="00BD5906">
              <w:rPr>
                <w:rFonts w:ascii="Times New Roman" w:hAnsi="Times New Roman" w:cs="Times New Roman"/>
              </w:rPr>
              <w:t>Lamium purpureum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10235131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06167B26" w14:textId="77777777" w:rsidTr="008A33F3">
        <w:tc>
          <w:tcPr>
            <w:tcW w:w="5098" w:type="dxa"/>
          </w:tcPr>
          <w:p w14:paraId="178C18D9" w14:textId="6E152A17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(“bluegrass” OR “annual bluegrass” OR “</w:t>
            </w:r>
            <w:r w:rsidR="00BD5906">
              <w:rPr>
                <w:rFonts w:ascii="Times New Roman" w:hAnsi="Times New Roman" w:cs="Times New Roman"/>
              </w:rPr>
              <w:t>Poa annua</w:t>
            </w:r>
            <w:r>
              <w:rPr>
                <w:rFonts w:ascii="Times New Roman" w:hAnsi="Times New Roman" w:cs="Times New Roman"/>
              </w:rPr>
              <w:t>” OR “</w:t>
            </w:r>
            <w:proofErr w:type="spellStart"/>
            <w:r>
              <w:rPr>
                <w:rFonts w:ascii="Times New Roman" w:hAnsi="Times New Roman" w:cs="Times New Roman"/>
              </w:rPr>
              <w:t>Roughstalk</w:t>
            </w:r>
            <w:proofErr w:type="spellEnd"/>
            <w:r>
              <w:rPr>
                <w:rFonts w:ascii="Times New Roman" w:hAnsi="Times New Roman" w:cs="Times New Roman"/>
              </w:rPr>
              <w:t xml:space="preserve"> bluegrass” OR “</w:t>
            </w:r>
            <w:r w:rsidR="007F44CA">
              <w:rPr>
                <w:rFonts w:ascii="Times New Roman" w:hAnsi="Times New Roman" w:cs="Times New Roman"/>
              </w:rPr>
              <w:t xml:space="preserve">Poa </w:t>
            </w:r>
            <w:proofErr w:type="spellStart"/>
            <w:r w:rsidR="007F44CA">
              <w:rPr>
                <w:rFonts w:ascii="Times New Roman" w:hAnsi="Times New Roman" w:cs="Times New Roman"/>
              </w:rPr>
              <w:t>trivialis</w:t>
            </w:r>
            <w:proofErr w:type="spellEnd"/>
            <w:r>
              <w:rPr>
                <w:rFonts w:ascii="Times New Roman" w:hAnsi="Times New Roman" w:cs="Times New Roman"/>
              </w:rPr>
              <w:t>” OR “Kentucky bluegrass” OR “</w:t>
            </w:r>
            <w:r w:rsidR="007F44CA">
              <w:rPr>
                <w:rFonts w:ascii="Times New Roman" w:hAnsi="Times New Roman" w:cs="Times New Roman"/>
              </w:rPr>
              <w:t>Poa pratensis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74A2013D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73976996" w14:textId="77777777" w:rsidTr="008A33F3">
        <w:tc>
          <w:tcPr>
            <w:tcW w:w="5098" w:type="dxa"/>
          </w:tcPr>
          <w:p w14:paraId="277F0931" w14:textId="22F3D803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(“Palmer amaranth” OR “</w:t>
            </w:r>
            <w:r w:rsidR="007F44CA">
              <w:rPr>
                <w:rFonts w:ascii="Times New Roman" w:hAnsi="Times New Roman" w:cs="Times New Roman"/>
              </w:rPr>
              <w:t xml:space="preserve">Amaranthus </w:t>
            </w:r>
            <w:proofErr w:type="spellStart"/>
            <w:r w:rsidR="007F44CA">
              <w:rPr>
                <w:rFonts w:ascii="Times New Roman" w:hAnsi="Times New Roman" w:cs="Times New Roman"/>
              </w:rPr>
              <w:t>palmeri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4F9072F8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76B7ED81" w14:textId="77777777" w:rsidTr="008A33F3">
        <w:tc>
          <w:tcPr>
            <w:tcW w:w="5098" w:type="dxa"/>
          </w:tcPr>
          <w:p w14:paraId="12BA8300" w14:textId="7BE6D6EB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(“Italian ryegrass” OR “</w:t>
            </w:r>
            <w:r w:rsidR="007F44CA">
              <w:rPr>
                <w:rFonts w:ascii="Times New Roman" w:hAnsi="Times New Roman" w:cs="Times New Roman"/>
              </w:rPr>
              <w:t xml:space="preserve">Lolium </w:t>
            </w:r>
            <w:proofErr w:type="spellStart"/>
            <w:r w:rsidR="007F44CA">
              <w:rPr>
                <w:rFonts w:ascii="Times New Roman" w:hAnsi="Times New Roman" w:cs="Times New Roman"/>
              </w:rPr>
              <w:t>multiflorum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184052DF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2D694B80" w14:textId="77777777" w:rsidTr="008A33F3">
        <w:tc>
          <w:tcPr>
            <w:tcW w:w="5098" w:type="dxa"/>
          </w:tcPr>
          <w:p w14:paraId="091F6C6C" w14:textId="619DA62A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(“dandelion” OR “</w:t>
            </w:r>
            <w:r w:rsidR="007F44CA">
              <w:rPr>
                <w:rFonts w:ascii="Times New Roman" w:hAnsi="Times New Roman" w:cs="Times New Roman"/>
              </w:rPr>
              <w:t>Taraxacum officinale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158F16C5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52AE6E2B" w14:textId="77777777" w:rsidTr="008A33F3">
        <w:tc>
          <w:tcPr>
            <w:tcW w:w="5098" w:type="dxa"/>
          </w:tcPr>
          <w:p w14:paraId="3B822F5D" w14:textId="068FBE52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(“common chickweed” OR “</w:t>
            </w:r>
            <w:r w:rsidR="00D97771">
              <w:rPr>
                <w:rFonts w:ascii="Times New Roman" w:hAnsi="Times New Roman" w:cs="Times New Roman"/>
              </w:rPr>
              <w:t>Stellaria media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0C5FCFAA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35AA427D" w14:textId="77777777" w:rsidTr="008A33F3">
        <w:tc>
          <w:tcPr>
            <w:tcW w:w="5098" w:type="dxa"/>
          </w:tcPr>
          <w:p w14:paraId="08C5576B" w14:textId="26224974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(“horseweed” OR</w:t>
            </w:r>
            <w:r w:rsidR="008A33F3">
              <w:rPr>
                <w:rFonts w:ascii="Times New Roman" w:hAnsi="Times New Roman" w:cs="Times New Roman"/>
              </w:rPr>
              <w:t xml:space="preserve"> “marestail” OR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="00D97771">
              <w:rPr>
                <w:rFonts w:ascii="Times New Roman" w:hAnsi="Times New Roman" w:cs="Times New Roman"/>
              </w:rPr>
              <w:t>Conyza canadensis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15B757A6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294ACAD6" w14:textId="77777777" w:rsidTr="008A33F3">
        <w:tc>
          <w:tcPr>
            <w:tcW w:w="5098" w:type="dxa"/>
          </w:tcPr>
          <w:p w14:paraId="5FC57E50" w14:textId="06C87210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</w:t>
            </w:r>
            <w:proofErr w:type="spellStart"/>
            <w:r>
              <w:rPr>
                <w:rFonts w:ascii="Times New Roman" w:hAnsi="Times New Roman" w:cs="Times New Roman"/>
              </w:rPr>
              <w:t>waterhemp</w:t>
            </w:r>
            <w:proofErr w:type="spellEnd"/>
            <w:r>
              <w:rPr>
                <w:rFonts w:ascii="Times New Roman" w:hAnsi="Times New Roman" w:cs="Times New Roman"/>
              </w:rPr>
              <w:t>” OR “</w:t>
            </w:r>
            <w:r w:rsidR="00D97771">
              <w:rPr>
                <w:rFonts w:ascii="Times New Roman" w:hAnsi="Times New Roman" w:cs="Times New Roman"/>
              </w:rPr>
              <w:t xml:space="preserve">Amaranthus </w:t>
            </w:r>
            <w:proofErr w:type="spellStart"/>
            <w:r w:rsidR="00D97771">
              <w:rPr>
                <w:rFonts w:ascii="Times New Roman" w:hAnsi="Times New Roman" w:cs="Times New Roman"/>
              </w:rPr>
              <w:t>tuberculatus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368BB926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4FAD8266" w14:textId="77777777" w:rsidTr="008A33F3">
        <w:tc>
          <w:tcPr>
            <w:tcW w:w="5098" w:type="dxa"/>
          </w:tcPr>
          <w:p w14:paraId="35543A07" w14:textId="0DCD089E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(“Canada thistle” OR “</w:t>
            </w:r>
            <w:r w:rsidR="00D97771">
              <w:rPr>
                <w:rFonts w:ascii="Times New Roman" w:hAnsi="Times New Roman" w:cs="Times New Roman"/>
              </w:rPr>
              <w:t xml:space="preserve">Cirsium </w:t>
            </w:r>
            <w:proofErr w:type="spellStart"/>
            <w:r w:rsidR="00D97771">
              <w:rPr>
                <w:rFonts w:ascii="Times New Roman" w:hAnsi="Times New Roman" w:cs="Times New Roman"/>
              </w:rPr>
              <w:t>arvense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7B42E08D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6564FD5D" w14:textId="77777777" w:rsidTr="008A33F3">
        <w:tc>
          <w:tcPr>
            <w:tcW w:w="5098" w:type="dxa"/>
          </w:tcPr>
          <w:p w14:paraId="4E706296" w14:textId="5EB148FD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(“johnsongrass” OR “</w:t>
            </w:r>
            <w:r w:rsidR="00D97771">
              <w:rPr>
                <w:rFonts w:ascii="Times New Roman" w:hAnsi="Times New Roman" w:cs="Times New Roman"/>
              </w:rPr>
              <w:t xml:space="preserve">Sorghum </w:t>
            </w:r>
            <w:proofErr w:type="spellStart"/>
            <w:r w:rsidR="00D97771">
              <w:rPr>
                <w:rFonts w:ascii="Times New Roman" w:hAnsi="Times New Roman" w:cs="Times New Roman"/>
              </w:rPr>
              <w:t>halepense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48830509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469BFDF9" w14:textId="77777777" w:rsidTr="008A33F3">
        <w:tc>
          <w:tcPr>
            <w:tcW w:w="5098" w:type="dxa"/>
          </w:tcPr>
          <w:p w14:paraId="6E58C37B" w14:textId="2467EC6B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</w:t>
            </w:r>
            <w:proofErr w:type="spellStart"/>
            <w:r>
              <w:rPr>
                <w:rFonts w:ascii="Times New Roman" w:hAnsi="Times New Roman" w:cs="Times New Roman"/>
              </w:rPr>
              <w:t>morningglory</w:t>
            </w:r>
            <w:proofErr w:type="spellEnd"/>
            <w:r>
              <w:rPr>
                <w:rFonts w:ascii="Times New Roman" w:hAnsi="Times New Roman" w:cs="Times New Roman"/>
              </w:rPr>
              <w:t>” OR “</w:t>
            </w:r>
            <w:proofErr w:type="spellStart"/>
            <w:r>
              <w:rPr>
                <w:rFonts w:ascii="Times New Roman" w:hAnsi="Times New Roman" w:cs="Times New Roman"/>
              </w:rPr>
              <w:t>ivyleaf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morning</w:t>
            </w:r>
            <w:r w:rsidR="008A33F3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lory</w:t>
            </w:r>
            <w:proofErr w:type="spellEnd"/>
            <w:r>
              <w:rPr>
                <w:rFonts w:ascii="Times New Roman" w:hAnsi="Times New Roman" w:cs="Times New Roman"/>
              </w:rPr>
              <w:t>” OR “</w:t>
            </w:r>
            <w:r w:rsidR="00D97771">
              <w:rPr>
                <w:rFonts w:ascii="Times New Roman" w:hAnsi="Times New Roman" w:cs="Times New Roman"/>
              </w:rPr>
              <w:t>Ipomoea hederacea</w:t>
            </w:r>
            <w:r>
              <w:rPr>
                <w:rFonts w:ascii="Times New Roman" w:hAnsi="Times New Roman" w:cs="Times New Roman"/>
              </w:rPr>
              <w:t xml:space="preserve">” OR “pitted </w:t>
            </w:r>
            <w:proofErr w:type="spellStart"/>
            <w:r>
              <w:rPr>
                <w:rFonts w:ascii="Times New Roman" w:hAnsi="Times New Roman" w:cs="Times New Roman"/>
              </w:rPr>
              <w:t>morningglory</w:t>
            </w:r>
            <w:proofErr w:type="spellEnd"/>
            <w:r>
              <w:rPr>
                <w:rFonts w:ascii="Times New Roman" w:hAnsi="Times New Roman" w:cs="Times New Roman"/>
              </w:rPr>
              <w:t>” OR “</w:t>
            </w:r>
            <w:r w:rsidR="00D97771">
              <w:rPr>
                <w:rFonts w:ascii="Times New Roman" w:hAnsi="Times New Roman" w:cs="Times New Roman"/>
              </w:rPr>
              <w:t xml:space="preserve">Ipomoea </w:t>
            </w:r>
            <w:proofErr w:type="spellStart"/>
            <w:r w:rsidR="00D97771">
              <w:rPr>
                <w:rFonts w:ascii="Times New Roman" w:hAnsi="Times New Roman" w:cs="Times New Roman"/>
              </w:rPr>
              <w:t>lacunosa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“tall </w:t>
            </w:r>
            <w:proofErr w:type="spellStart"/>
            <w:r>
              <w:rPr>
                <w:rFonts w:ascii="Times New Roman" w:hAnsi="Times New Roman" w:cs="Times New Roman"/>
              </w:rPr>
              <w:t>morningglory</w:t>
            </w:r>
            <w:proofErr w:type="spellEnd"/>
            <w:r>
              <w:rPr>
                <w:rFonts w:ascii="Times New Roman" w:hAnsi="Times New Roman" w:cs="Times New Roman"/>
              </w:rPr>
              <w:t>” OR “</w:t>
            </w:r>
            <w:r w:rsidR="00D97771">
              <w:rPr>
                <w:rFonts w:ascii="Times New Roman" w:hAnsi="Times New Roman" w:cs="Times New Roman"/>
              </w:rPr>
              <w:t>Ipomoea purpurea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5E5038B2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5693F148" w14:textId="77777777" w:rsidTr="008A33F3">
        <w:tc>
          <w:tcPr>
            <w:tcW w:w="5098" w:type="dxa"/>
          </w:tcPr>
          <w:p w14:paraId="696B1637" w14:textId="12F089E7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(“kochia” OR “</w:t>
            </w:r>
            <w:r w:rsidR="00D97771">
              <w:rPr>
                <w:rFonts w:ascii="Times New Roman" w:hAnsi="Times New Roman" w:cs="Times New Roman"/>
              </w:rPr>
              <w:t>Bassia scoparia</w:t>
            </w:r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4C40373D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08E4D3B8" w14:textId="77777777" w:rsidTr="008A33F3">
        <w:tc>
          <w:tcPr>
            <w:tcW w:w="5098" w:type="dxa"/>
          </w:tcPr>
          <w:p w14:paraId="049C33FF" w14:textId="6AAB873C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(“nutsedge” OR “yellow nutsedge” OR “</w:t>
            </w:r>
            <w:r w:rsidR="00D97771">
              <w:rPr>
                <w:rFonts w:ascii="Times New Roman" w:hAnsi="Times New Roman" w:cs="Times New Roman"/>
              </w:rPr>
              <w:t>Cyperus esculentus</w:t>
            </w:r>
            <w:r>
              <w:rPr>
                <w:rFonts w:ascii="Times New Roman" w:hAnsi="Times New Roman" w:cs="Times New Roman"/>
              </w:rPr>
              <w:t>” OR “purple nutsedge” OR “</w:t>
            </w:r>
            <w:r w:rsidR="00D97771">
              <w:rPr>
                <w:rFonts w:ascii="Times New Roman" w:hAnsi="Times New Roman" w:cs="Times New Roman"/>
              </w:rPr>
              <w:t xml:space="preserve">Cyperus </w:t>
            </w:r>
            <w:proofErr w:type="spellStart"/>
            <w:r w:rsidR="00D97771">
              <w:rPr>
                <w:rFonts w:ascii="Times New Roman" w:hAnsi="Times New Roman" w:cs="Times New Roman"/>
              </w:rPr>
              <w:t>rotundus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77837322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2083733B" w14:textId="77777777" w:rsidTr="008A33F3">
        <w:tc>
          <w:tcPr>
            <w:tcW w:w="5098" w:type="dxa"/>
          </w:tcPr>
          <w:p w14:paraId="4D9AF0C4" w14:textId="516FEF99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(“pigweed” OR “redroot pigweed” OR “</w:t>
            </w:r>
            <w:r w:rsidR="00D97771">
              <w:rPr>
                <w:rFonts w:ascii="Times New Roman" w:hAnsi="Times New Roman" w:cs="Times New Roman"/>
              </w:rPr>
              <w:t xml:space="preserve">Amaranthus </w:t>
            </w:r>
            <w:proofErr w:type="spellStart"/>
            <w:r w:rsidR="00D97771">
              <w:rPr>
                <w:rFonts w:ascii="Times New Roman" w:hAnsi="Times New Roman" w:cs="Times New Roman"/>
              </w:rPr>
              <w:t>retroflexus</w:t>
            </w:r>
            <w:proofErr w:type="spellEnd"/>
            <w:r>
              <w:rPr>
                <w:rFonts w:ascii="Times New Roman" w:hAnsi="Times New Roman" w:cs="Times New Roman"/>
              </w:rPr>
              <w:t>” OR “smooth pigweed” OR “</w:t>
            </w:r>
            <w:r w:rsidR="00D97771">
              <w:rPr>
                <w:rFonts w:ascii="Times New Roman" w:hAnsi="Times New Roman" w:cs="Times New Roman"/>
              </w:rPr>
              <w:t>Amaranthus hybridus</w:t>
            </w:r>
            <w:r>
              <w:rPr>
                <w:rFonts w:ascii="Times New Roman" w:hAnsi="Times New Roman" w:cs="Times New Roman"/>
              </w:rPr>
              <w:t>” OR “Powell amaranth” OR “</w:t>
            </w:r>
            <w:r w:rsidR="00D97771">
              <w:rPr>
                <w:rFonts w:ascii="Times New Roman" w:hAnsi="Times New Roman" w:cs="Times New Roman"/>
              </w:rPr>
              <w:t xml:space="preserve">Amaranthus </w:t>
            </w:r>
            <w:proofErr w:type="spellStart"/>
            <w:r w:rsidR="00D97771">
              <w:rPr>
                <w:rFonts w:ascii="Times New Roman" w:hAnsi="Times New Roman" w:cs="Times New Roman"/>
              </w:rPr>
              <w:t>powelli</w:t>
            </w:r>
            <w:proofErr w:type="spellEnd"/>
            <w:r>
              <w:rPr>
                <w:rFonts w:ascii="Times New Roman" w:hAnsi="Times New Roman" w:cs="Times New Roman"/>
              </w:rPr>
              <w:t>” OR “spiny amaranth” OR “</w:t>
            </w:r>
            <w:r w:rsidR="00D97771">
              <w:rPr>
                <w:rFonts w:ascii="Times New Roman" w:hAnsi="Times New Roman" w:cs="Times New Roman"/>
              </w:rPr>
              <w:t xml:space="preserve">Amaranthus </w:t>
            </w:r>
            <w:proofErr w:type="spellStart"/>
            <w:r w:rsidR="00D97771">
              <w:rPr>
                <w:rFonts w:ascii="Times New Roman" w:hAnsi="Times New Roman" w:cs="Times New Roman"/>
              </w:rPr>
              <w:t>spinosus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4C136E83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  <w:tr w:rsidR="00393B79" w14:paraId="1E2DE7B1" w14:textId="77777777" w:rsidTr="008A33F3">
        <w:tc>
          <w:tcPr>
            <w:tcW w:w="5098" w:type="dxa"/>
          </w:tcPr>
          <w:p w14:paraId="6DE85787" w14:textId="3F05CE9E" w:rsidR="00393B79" w:rsidRDefault="003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(“common ragweed” OR “</w:t>
            </w:r>
            <w:r w:rsidR="00D97771">
              <w:rPr>
                <w:rFonts w:ascii="Times New Roman" w:hAnsi="Times New Roman" w:cs="Times New Roman"/>
              </w:rPr>
              <w:t xml:space="preserve">Ambrosia </w:t>
            </w:r>
            <w:proofErr w:type="spellStart"/>
            <w:r w:rsidR="00D97771">
              <w:rPr>
                <w:rFonts w:ascii="Times New Roman" w:hAnsi="Times New Roman" w:cs="Times New Roman"/>
              </w:rPr>
              <w:t>artemisiifolia</w:t>
            </w:r>
            <w:proofErr w:type="spellEnd"/>
            <w:r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918" w:type="dxa"/>
            <w:vMerge/>
          </w:tcPr>
          <w:p w14:paraId="0572BF9F" w14:textId="77777777" w:rsidR="00393B79" w:rsidRDefault="00393B79">
            <w:pPr>
              <w:rPr>
                <w:rFonts w:ascii="Times New Roman" w:hAnsi="Times New Roman" w:cs="Times New Roman"/>
              </w:rPr>
            </w:pPr>
          </w:p>
        </w:tc>
      </w:tr>
    </w:tbl>
    <w:p w14:paraId="07895D95" w14:textId="0CF63FA0" w:rsidR="00B6372F" w:rsidRDefault="00B6372F">
      <w:pPr>
        <w:rPr>
          <w:rFonts w:ascii="Times New Roman" w:hAnsi="Times New Roman" w:cs="Times New Roman"/>
        </w:rPr>
      </w:pPr>
    </w:p>
    <w:p w14:paraId="5DF397F1" w14:textId="1F0C127B" w:rsidR="002C7DA3" w:rsidRDefault="002C7DA3">
      <w:pPr>
        <w:rPr>
          <w:rFonts w:ascii="Times New Roman" w:hAnsi="Times New Roman" w:cs="Times New Roman"/>
        </w:rPr>
      </w:pPr>
    </w:p>
    <w:p w14:paraId="2D2DC496" w14:textId="4FDB8868" w:rsidR="002C7DA3" w:rsidRDefault="002C7DA3">
      <w:pPr>
        <w:rPr>
          <w:rFonts w:ascii="Times New Roman" w:hAnsi="Times New Roman" w:cs="Times New Roman"/>
        </w:rPr>
      </w:pPr>
    </w:p>
    <w:p w14:paraId="2AC3B3E7" w14:textId="30D96F40" w:rsidR="00791081" w:rsidRDefault="00791081">
      <w:pPr>
        <w:rPr>
          <w:rFonts w:ascii="Times New Roman" w:hAnsi="Times New Roman" w:cs="Times New Roman"/>
        </w:rPr>
      </w:pPr>
    </w:p>
    <w:p w14:paraId="208DA4EC" w14:textId="22725BE5" w:rsidR="00791081" w:rsidRDefault="00791081">
      <w:pPr>
        <w:rPr>
          <w:rFonts w:ascii="Times New Roman" w:hAnsi="Times New Roman" w:cs="Times New Roman"/>
        </w:rPr>
      </w:pPr>
    </w:p>
    <w:p w14:paraId="183C305E" w14:textId="58184743" w:rsidR="00B06FA6" w:rsidRDefault="00B06FA6">
      <w:pPr>
        <w:rPr>
          <w:rFonts w:ascii="Times New Roman" w:hAnsi="Times New Roman" w:cs="Times New Roman"/>
        </w:rPr>
      </w:pPr>
    </w:p>
    <w:p w14:paraId="3672A943" w14:textId="67D43399" w:rsidR="00B06FA6" w:rsidRDefault="00B06FA6">
      <w:pPr>
        <w:rPr>
          <w:rFonts w:ascii="Times New Roman" w:hAnsi="Times New Roman" w:cs="Times New Roman"/>
        </w:rPr>
      </w:pPr>
    </w:p>
    <w:p w14:paraId="16C7DA27" w14:textId="27CAD5A8" w:rsidR="00234C47" w:rsidRDefault="00234C47">
      <w:pPr>
        <w:rPr>
          <w:rFonts w:ascii="Times New Roman" w:hAnsi="Times New Roman" w:cs="Times New Roman"/>
          <w:b/>
          <w:bCs/>
        </w:rPr>
      </w:pPr>
    </w:p>
    <w:p w14:paraId="2B7354D7" w14:textId="77777777" w:rsidR="00643320" w:rsidRDefault="00643320">
      <w:pPr>
        <w:rPr>
          <w:rFonts w:ascii="Times New Roman" w:hAnsi="Times New Roman" w:cs="Times New Roman"/>
          <w:b/>
          <w:bCs/>
        </w:rPr>
      </w:pPr>
    </w:p>
    <w:p w14:paraId="0E088CCF" w14:textId="60F3ED02" w:rsidR="00234C47" w:rsidRDefault="00234C47">
      <w:pPr>
        <w:rPr>
          <w:rFonts w:ascii="Times New Roman" w:hAnsi="Times New Roman" w:cs="Times New Roman"/>
          <w:b/>
          <w:bCs/>
        </w:rPr>
      </w:pPr>
    </w:p>
    <w:p w14:paraId="08D84C88" w14:textId="77777777" w:rsidR="00643320" w:rsidRDefault="00643320">
      <w:pPr>
        <w:rPr>
          <w:rFonts w:ascii="Times New Roman" w:hAnsi="Times New Roman" w:cs="Times New Roman"/>
          <w:b/>
          <w:bCs/>
        </w:rPr>
      </w:pPr>
    </w:p>
    <w:p w14:paraId="7F08C726" w14:textId="143C5E7D" w:rsidR="0036798E" w:rsidRPr="006A7B97" w:rsidRDefault="006A7B97">
      <w:pPr>
        <w:rPr>
          <w:rFonts w:ascii="Times New Roman" w:hAnsi="Times New Roman" w:cs="Times New Roman"/>
        </w:rPr>
      </w:pPr>
      <w:r w:rsidRPr="006A7B97">
        <w:rPr>
          <w:rFonts w:ascii="Times New Roman" w:hAnsi="Times New Roman" w:cs="Times New Roman"/>
          <w:b/>
          <w:bCs/>
        </w:rPr>
        <w:lastRenderedPageBreak/>
        <w:t>Table S2:</w:t>
      </w:r>
      <w:r w:rsidRPr="006A7B97">
        <w:rPr>
          <w:rFonts w:ascii="Times New Roman" w:hAnsi="Times New Roman" w:cs="Times New Roman"/>
        </w:rPr>
        <w:t xml:space="preserve"> List of </w:t>
      </w:r>
      <w:r w:rsidR="00234C47">
        <w:rPr>
          <w:rFonts w:ascii="Times New Roman" w:hAnsi="Times New Roman" w:cs="Times New Roman"/>
        </w:rPr>
        <w:t>papers (n</w:t>
      </w:r>
      <w:r w:rsidR="00952F3D">
        <w:rPr>
          <w:rFonts w:ascii="Times New Roman" w:hAnsi="Times New Roman" w:cs="Times New Roman"/>
        </w:rPr>
        <w:t xml:space="preserve"> </w:t>
      </w:r>
      <w:r w:rsidR="00234C47">
        <w:rPr>
          <w:rFonts w:ascii="Times New Roman" w:hAnsi="Times New Roman" w:cs="Times New Roman"/>
        </w:rPr>
        <w:t>=</w:t>
      </w:r>
      <w:r w:rsidR="00952F3D">
        <w:rPr>
          <w:rFonts w:ascii="Times New Roman" w:hAnsi="Times New Roman" w:cs="Times New Roman"/>
        </w:rPr>
        <w:t xml:space="preserve"> </w:t>
      </w:r>
      <w:r w:rsidR="00234C47">
        <w:rPr>
          <w:rFonts w:ascii="Times New Roman" w:hAnsi="Times New Roman" w:cs="Times New Roman"/>
        </w:rPr>
        <w:t>23)</w:t>
      </w:r>
      <w:r w:rsidRPr="006A7B97">
        <w:rPr>
          <w:rFonts w:ascii="Times New Roman" w:hAnsi="Times New Roman" w:cs="Times New Roman"/>
        </w:rPr>
        <w:t xml:space="preserve"> included in the systematic review with their reference IDs, actual references, weeds</w:t>
      </w:r>
      <w:r w:rsidR="00234C47">
        <w:rPr>
          <w:rFonts w:ascii="Times New Roman" w:hAnsi="Times New Roman" w:cs="Times New Roman"/>
        </w:rPr>
        <w:t xml:space="preserve"> investigated</w:t>
      </w:r>
      <w:r w:rsidRPr="006A7B97">
        <w:rPr>
          <w:rFonts w:ascii="Times New Roman" w:hAnsi="Times New Roman" w:cs="Times New Roman"/>
        </w:rPr>
        <w:t xml:space="preserve">, </w:t>
      </w:r>
      <w:r w:rsidR="006B7AAC">
        <w:rPr>
          <w:rFonts w:ascii="Times New Roman" w:hAnsi="Times New Roman" w:cs="Times New Roman"/>
        </w:rPr>
        <w:t xml:space="preserve">experimental </w:t>
      </w:r>
      <w:r w:rsidRPr="006A7B97">
        <w:rPr>
          <w:rFonts w:ascii="Times New Roman" w:hAnsi="Times New Roman" w:cs="Times New Roman"/>
        </w:rPr>
        <w:t>location</w:t>
      </w:r>
      <w:r w:rsidR="006B7AAC">
        <w:rPr>
          <w:rFonts w:ascii="Times New Roman" w:hAnsi="Times New Roman" w:cs="Times New Roman"/>
        </w:rPr>
        <w:t>s</w:t>
      </w:r>
      <w:r w:rsidRPr="006A7B97">
        <w:rPr>
          <w:rFonts w:ascii="Times New Roman" w:hAnsi="Times New Roman" w:cs="Times New Roman"/>
        </w:rPr>
        <w:t xml:space="preserve">, </w:t>
      </w:r>
      <w:r w:rsidR="006B7AAC">
        <w:rPr>
          <w:rFonts w:ascii="Times New Roman" w:hAnsi="Times New Roman" w:cs="Times New Roman"/>
        </w:rPr>
        <w:t xml:space="preserve">annual </w:t>
      </w:r>
      <w:r w:rsidRPr="006A7B97">
        <w:rPr>
          <w:rFonts w:ascii="Times New Roman" w:hAnsi="Times New Roman" w:cs="Times New Roman"/>
        </w:rPr>
        <w:t xml:space="preserve">weather </w:t>
      </w:r>
      <w:proofErr w:type="spellStart"/>
      <w:r w:rsidRPr="006A7B97">
        <w:rPr>
          <w:rFonts w:ascii="Times New Roman" w:hAnsi="Times New Roman" w:cs="Times New Roman"/>
        </w:rPr>
        <w:t>normals</w:t>
      </w:r>
      <w:proofErr w:type="spellEnd"/>
      <w:r w:rsidRPr="006A7B97">
        <w:rPr>
          <w:rFonts w:ascii="Times New Roman" w:hAnsi="Times New Roman" w:cs="Times New Roman"/>
        </w:rPr>
        <w:t xml:space="preserve"> (1981-2010)</w:t>
      </w:r>
      <w:r w:rsidR="00952F3D">
        <w:rPr>
          <w:rFonts w:ascii="Times New Roman" w:hAnsi="Times New Roman" w:cs="Times New Roman"/>
        </w:rPr>
        <w:t>,</w:t>
      </w:r>
      <w:r w:rsidRPr="006A7B97">
        <w:rPr>
          <w:rFonts w:ascii="Times New Roman" w:hAnsi="Times New Roman" w:cs="Times New Roman"/>
        </w:rPr>
        <w:t xml:space="preserve"> and soil types.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1658"/>
        <w:gridCol w:w="1720"/>
        <w:gridCol w:w="1321"/>
        <w:gridCol w:w="1321"/>
        <w:gridCol w:w="1321"/>
        <w:gridCol w:w="1174"/>
        <w:gridCol w:w="1027"/>
        <w:gridCol w:w="1190"/>
        <w:gridCol w:w="1892"/>
      </w:tblGrid>
      <w:tr w:rsidR="00234C47" w:rsidRPr="0036798E" w14:paraId="7835C186" w14:textId="77777777" w:rsidTr="00234C47">
        <w:trPr>
          <w:trHeight w:val="1577"/>
        </w:trPr>
        <w:tc>
          <w:tcPr>
            <w:tcW w:w="1021" w:type="dxa"/>
            <w:noWrap/>
            <w:hideMark/>
          </w:tcPr>
          <w:p w14:paraId="2031CDDB" w14:textId="77777777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Reference ID</w:t>
            </w:r>
          </w:p>
        </w:tc>
        <w:tc>
          <w:tcPr>
            <w:tcW w:w="1658" w:type="dxa"/>
            <w:noWrap/>
            <w:hideMark/>
          </w:tcPr>
          <w:p w14:paraId="31B3036E" w14:textId="77777777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1720" w:type="dxa"/>
          </w:tcPr>
          <w:p w14:paraId="2A89C6BA" w14:textId="57B8E710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Weed</w:t>
            </w:r>
          </w:p>
        </w:tc>
        <w:tc>
          <w:tcPr>
            <w:tcW w:w="1321" w:type="dxa"/>
            <w:noWrap/>
            <w:hideMark/>
          </w:tcPr>
          <w:p w14:paraId="3B9767A1" w14:textId="1E3B44A0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Experimental site</w:t>
            </w:r>
          </w:p>
        </w:tc>
        <w:tc>
          <w:tcPr>
            <w:tcW w:w="1321" w:type="dxa"/>
            <w:noWrap/>
            <w:hideMark/>
          </w:tcPr>
          <w:p w14:paraId="3A6F6F12" w14:textId="69168A92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Annual Average </w:t>
            </w:r>
            <w:proofErr w:type="gramStart"/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Temperature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°C) </w:t>
            </w: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Normal (1981-2010)</w:t>
            </w:r>
          </w:p>
        </w:tc>
        <w:tc>
          <w:tcPr>
            <w:tcW w:w="1321" w:type="dxa"/>
            <w:noWrap/>
            <w:hideMark/>
          </w:tcPr>
          <w:p w14:paraId="6004C860" w14:textId="6D955AD5" w:rsidR="00234C47" w:rsidRPr="0036798E" w:rsidRDefault="00234C47" w:rsidP="007A76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Annual Precipitation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(mm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Normal</w:t>
            </w:r>
            <w:proofErr w:type="gramEnd"/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(1981-2010)</w:t>
            </w:r>
          </w:p>
        </w:tc>
        <w:tc>
          <w:tcPr>
            <w:tcW w:w="1174" w:type="dxa"/>
            <w:noWrap/>
            <w:hideMark/>
          </w:tcPr>
          <w:p w14:paraId="3287E59D" w14:textId="73A16BDE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Annual </w:t>
            </w:r>
            <w:proofErr w:type="spellStart"/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ETo</w:t>
            </w:r>
            <w:proofErr w:type="spellEnd"/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(mm) </w:t>
            </w: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Normal (1981-2010)</w:t>
            </w:r>
          </w:p>
        </w:tc>
        <w:tc>
          <w:tcPr>
            <w:tcW w:w="1027" w:type="dxa"/>
            <w:noWrap/>
            <w:hideMark/>
          </w:tcPr>
          <w:p w14:paraId="2280909A" w14:textId="77777777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Annual mean AI Normal (1981-2010)</w:t>
            </w:r>
          </w:p>
        </w:tc>
        <w:tc>
          <w:tcPr>
            <w:tcW w:w="1190" w:type="dxa"/>
            <w:noWrap/>
            <w:hideMark/>
          </w:tcPr>
          <w:p w14:paraId="3938323F" w14:textId="005B05DE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Annual Mean VPD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(kPa) </w:t>
            </w: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Normal (1981-2010)</w:t>
            </w:r>
          </w:p>
        </w:tc>
        <w:tc>
          <w:tcPr>
            <w:tcW w:w="1892" w:type="dxa"/>
            <w:noWrap/>
            <w:hideMark/>
          </w:tcPr>
          <w:p w14:paraId="3BEC6D9C" w14:textId="77777777" w:rsidR="00234C47" w:rsidRPr="0036798E" w:rsidRDefault="00234C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Soil type</w:t>
            </w:r>
          </w:p>
        </w:tc>
      </w:tr>
      <w:tr w:rsidR="00234C47" w:rsidRPr="0036798E" w14:paraId="64043EFF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414E394D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658" w:type="dxa"/>
            <w:noWrap/>
            <w:hideMark/>
          </w:tcPr>
          <w:p w14:paraId="70F9101E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Shantz and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Piemeisel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1927</w:t>
            </w:r>
          </w:p>
        </w:tc>
        <w:tc>
          <w:tcPr>
            <w:tcW w:w="1720" w:type="dxa"/>
          </w:tcPr>
          <w:p w14:paraId="02FD451B" w14:textId="77777777" w:rsidR="00234C47" w:rsidRPr="00D139FE" w:rsidRDefault="00234C47" w:rsidP="00D13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buffalo bur, common cocklebur, common lambsquarters, common sunflower, common purslane, mountain sage, nightshade, prostrate knotweed, redroot pigweed, Russian thistle,</w:t>
            </w:r>
          </w:p>
          <w:p w14:paraId="5B22BF8A" w14:textId="4950C57F" w:rsidR="00234C47" w:rsidRPr="0036798E" w:rsidRDefault="00234C47" w:rsidP="00D13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smooth brome</w:t>
            </w:r>
          </w:p>
        </w:tc>
        <w:tc>
          <w:tcPr>
            <w:tcW w:w="1321" w:type="dxa"/>
            <w:noWrap/>
            <w:hideMark/>
          </w:tcPr>
          <w:p w14:paraId="1DEC443D" w14:textId="23BE78A9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Akron, Colorado, US</w:t>
            </w:r>
          </w:p>
        </w:tc>
        <w:tc>
          <w:tcPr>
            <w:tcW w:w="1321" w:type="dxa"/>
            <w:noWrap/>
            <w:hideMark/>
          </w:tcPr>
          <w:p w14:paraId="0C029D06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noWrap/>
            <w:hideMark/>
          </w:tcPr>
          <w:p w14:paraId="5B4E9FE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174" w:type="dxa"/>
            <w:noWrap/>
            <w:hideMark/>
          </w:tcPr>
          <w:p w14:paraId="72587D7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1236</w:t>
            </w:r>
          </w:p>
        </w:tc>
        <w:tc>
          <w:tcPr>
            <w:tcW w:w="1027" w:type="dxa"/>
            <w:noWrap/>
            <w:hideMark/>
          </w:tcPr>
          <w:p w14:paraId="47D2FCD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1190" w:type="dxa"/>
            <w:noWrap/>
            <w:hideMark/>
          </w:tcPr>
          <w:p w14:paraId="043A116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892" w:type="dxa"/>
            <w:noWrap/>
            <w:hideMark/>
          </w:tcPr>
          <w:p w14:paraId="42B99134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61563683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11F1A4F1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658" w:type="dxa"/>
            <w:noWrap/>
            <w:hideMark/>
          </w:tcPr>
          <w:p w14:paraId="7E515F07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Dillman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1931</w:t>
            </w:r>
          </w:p>
        </w:tc>
        <w:tc>
          <w:tcPr>
            <w:tcW w:w="1720" w:type="dxa"/>
          </w:tcPr>
          <w:p w14:paraId="617059CE" w14:textId="77777777" w:rsidR="00234C47" w:rsidRPr="00D139FE" w:rsidRDefault="00234C47" w:rsidP="00D13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9FE">
              <w:rPr>
                <w:rFonts w:ascii="Times New Roman" w:hAnsi="Times New Roman" w:cs="Times New Roman"/>
                <w:sz w:val="18"/>
                <w:szCs w:val="18"/>
              </w:rPr>
              <w:t xml:space="preserve">common lambsquarters, common purslane, </w:t>
            </w:r>
          </w:p>
          <w:p w14:paraId="2E3227E7" w14:textId="77777777" w:rsidR="00234C47" w:rsidRPr="00D139FE" w:rsidRDefault="00234C47" w:rsidP="00D13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9FE">
              <w:rPr>
                <w:rFonts w:ascii="Times New Roman" w:hAnsi="Times New Roman" w:cs="Times New Roman"/>
                <w:sz w:val="18"/>
                <w:szCs w:val="18"/>
              </w:rPr>
              <w:t xml:space="preserve">redroot pigweed, Russian thistle, </w:t>
            </w:r>
          </w:p>
          <w:p w14:paraId="2A02551D" w14:textId="55318A41" w:rsidR="00234C47" w:rsidRPr="0036798E" w:rsidRDefault="00234C47" w:rsidP="00D13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smooth brome, witchgrass</w:t>
            </w:r>
          </w:p>
        </w:tc>
        <w:tc>
          <w:tcPr>
            <w:tcW w:w="1321" w:type="dxa"/>
            <w:noWrap/>
            <w:hideMark/>
          </w:tcPr>
          <w:p w14:paraId="12B79990" w14:textId="58259338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Mandon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North Dakota, US</w:t>
            </w:r>
          </w:p>
        </w:tc>
        <w:tc>
          <w:tcPr>
            <w:tcW w:w="1321" w:type="dxa"/>
            <w:noWrap/>
            <w:hideMark/>
          </w:tcPr>
          <w:p w14:paraId="288AF345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  <w:noWrap/>
            <w:hideMark/>
          </w:tcPr>
          <w:p w14:paraId="75A35C41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174" w:type="dxa"/>
            <w:noWrap/>
            <w:hideMark/>
          </w:tcPr>
          <w:p w14:paraId="171720A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1027" w:type="dxa"/>
            <w:noWrap/>
            <w:hideMark/>
          </w:tcPr>
          <w:p w14:paraId="6D4D587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1190" w:type="dxa"/>
            <w:noWrap/>
            <w:hideMark/>
          </w:tcPr>
          <w:p w14:paraId="4B47182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892" w:type="dxa"/>
            <w:noWrap/>
            <w:hideMark/>
          </w:tcPr>
          <w:p w14:paraId="017785D7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73D5AE93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43761C47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658" w:type="dxa"/>
            <w:noWrap/>
            <w:hideMark/>
          </w:tcPr>
          <w:p w14:paraId="2527A92F" w14:textId="38076364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Chow et al, 1966</w:t>
            </w:r>
          </w:p>
        </w:tc>
        <w:tc>
          <w:tcPr>
            <w:tcW w:w="1720" w:type="dxa"/>
          </w:tcPr>
          <w:p w14:paraId="18967283" w14:textId="6C9E230A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prickly pear</w:t>
            </w:r>
          </w:p>
        </w:tc>
        <w:tc>
          <w:tcPr>
            <w:tcW w:w="1321" w:type="dxa"/>
            <w:noWrap/>
            <w:hideMark/>
          </w:tcPr>
          <w:p w14:paraId="7D923E4C" w14:textId="3C45885F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Lincoln, Nebraska, US</w:t>
            </w:r>
          </w:p>
        </w:tc>
        <w:tc>
          <w:tcPr>
            <w:tcW w:w="1321" w:type="dxa"/>
            <w:noWrap/>
            <w:hideMark/>
          </w:tcPr>
          <w:p w14:paraId="6E6CDBB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1" w:type="dxa"/>
            <w:noWrap/>
            <w:hideMark/>
          </w:tcPr>
          <w:p w14:paraId="61363A9F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1174" w:type="dxa"/>
            <w:noWrap/>
            <w:hideMark/>
          </w:tcPr>
          <w:p w14:paraId="7873CDAF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027" w:type="dxa"/>
            <w:noWrap/>
            <w:hideMark/>
          </w:tcPr>
          <w:p w14:paraId="0DA6B04F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190" w:type="dxa"/>
            <w:noWrap/>
            <w:hideMark/>
          </w:tcPr>
          <w:p w14:paraId="4EC6726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892" w:type="dxa"/>
            <w:noWrap/>
            <w:hideMark/>
          </w:tcPr>
          <w:p w14:paraId="2E1EEF79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Coarse sand</w:t>
            </w:r>
          </w:p>
        </w:tc>
      </w:tr>
      <w:tr w:rsidR="00234C47" w:rsidRPr="0036798E" w14:paraId="740E13A5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67973164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658" w:type="dxa"/>
            <w:noWrap/>
            <w:hideMark/>
          </w:tcPr>
          <w:p w14:paraId="2E4EAA10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Stutte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Weilanad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1978</w:t>
            </w:r>
          </w:p>
        </w:tc>
        <w:tc>
          <w:tcPr>
            <w:tcW w:w="1720" w:type="dxa"/>
          </w:tcPr>
          <w:p w14:paraId="3467764D" w14:textId="0656A10A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ohnsongrass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 xml:space="preserve">entire </w:t>
            </w: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mornigglory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ivyleaf</w:t>
            </w:r>
            <w:proofErr w:type="spellEnd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morningglory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jimsonweed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cocklebur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Palmer amaranth</w:t>
            </w:r>
          </w:p>
        </w:tc>
        <w:tc>
          <w:tcPr>
            <w:tcW w:w="1321" w:type="dxa"/>
            <w:noWrap/>
            <w:hideMark/>
          </w:tcPr>
          <w:p w14:paraId="1ADEEE66" w14:textId="18E1B81F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Fayetteville, Arkansas, US</w:t>
            </w:r>
          </w:p>
        </w:tc>
        <w:tc>
          <w:tcPr>
            <w:tcW w:w="1321" w:type="dxa"/>
            <w:noWrap/>
            <w:hideMark/>
          </w:tcPr>
          <w:p w14:paraId="756C769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21" w:type="dxa"/>
            <w:noWrap/>
            <w:hideMark/>
          </w:tcPr>
          <w:p w14:paraId="5D0DD61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74" w:type="dxa"/>
            <w:noWrap/>
            <w:hideMark/>
          </w:tcPr>
          <w:p w14:paraId="76DB37BF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027" w:type="dxa"/>
            <w:noWrap/>
            <w:hideMark/>
          </w:tcPr>
          <w:p w14:paraId="52F6A334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190" w:type="dxa"/>
            <w:noWrap/>
            <w:hideMark/>
          </w:tcPr>
          <w:p w14:paraId="5ADFF5C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892" w:type="dxa"/>
            <w:noWrap/>
            <w:hideMark/>
          </w:tcPr>
          <w:p w14:paraId="5CE5B999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Taloka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silt loam (fine, mixed, thermic,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Mollic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Albaqualfs)</w:t>
            </w:r>
          </w:p>
        </w:tc>
      </w:tr>
      <w:tr w:rsidR="00234C47" w:rsidRPr="0036798E" w14:paraId="49481F09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5B14A4D0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658" w:type="dxa"/>
            <w:noWrap/>
            <w:hideMark/>
          </w:tcPr>
          <w:p w14:paraId="4203B3C7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Patterson and Flint, 1982</w:t>
            </w:r>
          </w:p>
        </w:tc>
        <w:tc>
          <w:tcPr>
            <w:tcW w:w="1720" w:type="dxa"/>
          </w:tcPr>
          <w:p w14:paraId="210B51A5" w14:textId="7D2EF0F3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sicklepod</w:t>
            </w:r>
            <w:proofErr w:type="spellEnd"/>
            <w:r w:rsidRPr="00D139FE">
              <w:rPr>
                <w:rFonts w:ascii="Times New Roman" w:hAnsi="Times New Roman" w:cs="Times New Roman"/>
                <w:sz w:val="18"/>
                <w:szCs w:val="18"/>
              </w:rPr>
              <w:t xml:space="preserve">, showy </w:t>
            </w:r>
            <w:proofErr w:type="spellStart"/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crotolaria</w:t>
            </w:r>
            <w:proofErr w:type="spellEnd"/>
          </w:p>
        </w:tc>
        <w:tc>
          <w:tcPr>
            <w:tcW w:w="1321" w:type="dxa"/>
            <w:noWrap/>
            <w:hideMark/>
          </w:tcPr>
          <w:p w14:paraId="2314A892" w14:textId="7A2FED79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Stoneville, Mississippi, US</w:t>
            </w:r>
          </w:p>
        </w:tc>
        <w:tc>
          <w:tcPr>
            <w:tcW w:w="1321" w:type="dxa"/>
            <w:noWrap/>
            <w:hideMark/>
          </w:tcPr>
          <w:p w14:paraId="6A93A34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21" w:type="dxa"/>
            <w:noWrap/>
            <w:hideMark/>
          </w:tcPr>
          <w:p w14:paraId="3CEAF9F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174" w:type="dxa"/>
            <w:noWrap/>
            <w:hideMark/>
          </w:tcPr>
          <w:p w14:paraId="1D851EA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1027" w:type="dxa"/>
            <w:noWrap/>
            <w:hideMark/>
          </w:tcPr>
          <w:p w14:paraId="16F69C6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1190" w:type="dxa"/>
            <w:noWrap/>
            <w:hideMark/>
          </w:tcPr>
          <w:p w14:paraId="0DDBE9A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1892" w:type="dxa"/>
            <w:noWrap/>
            <w:hideMark/>
          </w:tcPr>
          <w:p w14:paraId="48A050CA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34215AE0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6EDB8B50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658" w:type="dxa"/>
            <w:noWrap/>
            <w:hideMark/>
          </w:tcPr>
          <w:p w14:paraId="777C5D3E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Stuart et al, 1984</w:t>
            </w:r>
          </w:p>
        </w:tc>
        <w:tc>
          <w:tcPr>
            <w:tcW w:w="1720" w:type="dxa"/>
          </w:tcPr>
          <w:p w14:paraId="440E5E59" w14:textId="26A08282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smooth pigweed</w:t>
            </w:r>
          </w:p>
        </w:tc>
        <w:tc>
          <w:tcPr>
            <w:tcW w:w="1321" w:type="dxa"/>
            <w:noWrap/>
            <w:hideMark/>
          </w:tcPr>
          <w:p w14:paraId="791203FD" w14:textId="3ABA7230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Lubbock, Texas, US</w:t>
            </w:r>
          </w:p>
        </w:tc>
        <w:tc>
          <w:tcPr>
            <w:tcW w:w="1321" w:type="dxa"/>
            <w:noWrap/>
            <w:hideMark/>
          </w:tcPr>
          <w:p w14:paraId="432FF37A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21" w:type="dxa"/>
            <w:noWrap/>
            <w:hideMark/>
          </w:tcPr>
          <w:p w14:paraId="219C5ED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1174" w:type="dxa"/>
            <w:noWrap/>
            <w:hideMark/>
          </w:tcPr>
          <w:p w14:paraId="06EE6D6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1830</w:t>
            </w:r>
          </w:p>
        </w:tc>
        <w:tc>
          <w:tcPr>
            <w:tcW w:w="1027" w:type="dxa"/>
            <w:noWrap/>
            <w:hideMark/>
          </w:tcPr>
          <w:p w14:paraId="03E84E2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1190" w:type="dxa"/>
            <w:noWrap/>
            <w:hideMark/>
          </w:tcPr>
          <w:p w14:paraId="020B156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1892" w:type="dxa"/>
            <w:noWrap/>
            <w:hideMark/>
          </w:tcPr>
          <w:p w14:paraId="7E418F3F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Olton clay loam soil (Aridic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Paleustolls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4C47" w:rsidRPr="0036798E" w14:paraId="33E4C5CA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7EA81F02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</w:p>
        </w:tc>
        <w:tc>
          <w:tcPr>
            <w:tcW w:w="1658" w:type="dxa"/>
            <w:noWrap/>
            <w:hideMark/>
          </w:tcPr>
          <w:p w14:paraId="12BA958D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Munger et al, 1987</w:t>
            </w:r>
          </w:p>
        </w:tc>
        <w:tc>
          <w:tcPr>
            <w:tcW w:w="1720" w:type="dxa"/>
          </w:tcPr>
          <w:p w14:paraId="0419BF83" w14:textId="612634DA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velvetleaf</w:t>
            </w:r>
          </w:p>
        </w:tc>
        <w:tc>
          <w:tcPr>
            <w:tcW w:w="1321" w:type="dxa"/>
            <w:noWrap/>
            <w:hideMark/>
          </w:tcPr>
          <w:p w14:paraId="1B080596" w14:textId="3C4F8DCD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College station, Texas, US</w:t>
            </w:r>
          </w:p>
        </w:tc>
        <w:tc>
          <w:tcPr>
            <w:tcW w:w="1321" w:type="dxa"/>
            <w:noWrap/>
            <w:hideMark/>
          </w:tcPr>
          <w:p w14:paraId="1DCB0A4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21" w:type="dxa"/>
            <w:noWrap/>
            <w:hideMark/>
          </w:tcPr>
          <w:p w14:paraId="11564E3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174" w:type="dxa"/>
            <w:noWrap/>
            <w:hideMark/>
          </w:tcPr>
          <w:p w14:paraId="37044B15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1405</w:t>
            </w:r>
          </w:p>
        </w:tc>
        <w:tc>
          <w:tcPr>
            <w:tcW w:w="1027" w:type="dxa"/>
            <w:noWrap/>
            <w:hideMark/>
          </w:tcPr>
          <w:p w14:paraId="3AC14510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1190" w:type="dxa"/>
            <w:noWrap/>
            <w:hideMark/>
          </w:tcPr>
          <w:p w14:paraId="238347E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1892" w:type="dxa"/>
            <w:noWrap/>
            <w:hideMark/>
          </w:tcPr>
          <w:p w14:paraId="7E699778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Weswood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silt loam soil (Fluventic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Ustochrepts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4C47" w:rsidRPr="0036798E" w14:paraId="730FDC44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6A849F23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658" w:type="dxa"/>
            <w:noWrap/>
            <w:hideMark/>
          </w:tcPr>
          <w:p w14:paraId="7CD9E9DD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Gealy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1987</w:t>
            </w:r>
          </w:p>
        </w:tc>
        <w:tc>
          <w:tcPr>
            <w:tcW w:w="1720" w:type="dxa"/>
          </w:tcPr>
          <w:p w14:paraId="7EEDE71A" w14:textId="385B2B5F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jointed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goatgrass</w:t>
            </w:r>
            <w:proofErr w:type="spellEnd"/>
          </w:p>
        </w:tc>
        <w:tc>
          <w:tcPr>
            <w:tcW w:w="1321" w:type="dxa"/>
            <w:noWrap/>
            <w:hideMark/>
          </w:tcPr>
          <w:p w14:paraId="4EEDAF8E" w14:textId="38F3FB93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Washington, US</w:t>
            </w:r>
          </w:p>
        </w:tc>
        <w:tc>
          <w:tcPr>
            <w:tcW w:w="1321" w:type="dxa"/>
            <w:noWrap/>
            <w:hideMark/>
          </w:tcPr>
          <w:p w14:paraId="0F74C690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noWrap/>
            <w:hideMark/>
          </w:tcPr>
          <w:p w14:paraId="0DF22BFA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174" w:type="dxa"/>
            <w:noWrap/>
            <w:hideMark/>
          </w:tcPr>
          <w:p w14:paraId="1E8DC900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1027" w:type="dxa"/>
            <w:noWrap/>
            <w:hideMark/>
          </w:tcPr>
          <w:p w14:paraId="4064BAC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190" w:type="dxa"/>
            <w:noWrap/>
            <w:hideMark/>
          </w:tcPr>
          <w:p w14:paraId="735F0DF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892" w:type="dxa"/>
            <w:noWrap/>
            <w:hideMark/>
          </w:tcPr>
          <w:p w14:paraId="20A84947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1662DE4A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2C527B2B" w14:textId="76516381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658" w:type="dxa"/>
            <w:noWrap/>
            <w:hideMark/>
          </w:tcPr>
          <w:p w14:paraId="734BDB83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Gealy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1988</w:t>
            </w:r>
          </w:p>
        </w:tc>
        <w:tc>
          <w:tcPr>
            <w:tcW w:w="1720" w:type="dxa"/>
          </w:tcPr>
          <w:p w14:paraId="13D50DF9" w14:textId="6947A2BE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jointed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goatgrass</w:t>
            </w:r>
            <w:proofErr w:type="spellEnd"/>
          </w:p>
        </w:tc>
        <w:tc>
          <w:tcPr>
            <w:tcW w:w="1321" w:type="dxa"/>
            <w:noWrap/>
            <w:hideMark/>
          </w:tcPr>
          <w:p w14:paraId="403127F3" w14:textId="4B1C0E15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Pullman, Washington, US</w:t>
            </w:r>
          </w:p>
        </w:tc>
        <w:tc>
          <w:tcPr>
            <w:tcW w:w="1321" w:type="dxa"/>
            <w:noWrap/>
            <w:hideMark/>
          </w:tcPr>
          <w:p w14:paraId="38D67CC1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noWrap/>
            <w:hideMark/>
          </w:tcPr>
          <w:p w14:paraId="177CCC0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174" w:type="dxa"/>
            <w:noWrap/>
            <w:hideMark/>
          </w:tcPr>
          <w:p w14:paraId="29AC398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1027" w:type="dxa"/>
            <w:noWrap/>
            <w:hideMark/>
          </w:tcPr>
          <w:p w14:paraId="4F27DC1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190" w:type="dxa"/>
            <w:noWrap/>
            <w:hideMark/>
          </w:tcPr>
          <w:p w14:paraId="4733355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892" w:type="dxa"/>
            <w:noWrap/>
            <w:hideMark/>
          </w:tcPr>
          <w:p w14:paraId="12926CC1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2C046351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69F67CDF" w14:textId="19842FDB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658" w:type="dxa"/>
            <w:noWrap/>
            <w:hideMark/>
          </w:tcPr>
          <w:p w14:paraId="3021557F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Gealy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1989</w:t>
            </w:r>
          </w:p>
        </w:tc>
        <w:tc>
          <w:tcPr>
            <w:tcW w:w="1720" w:type="dxa"/>
          </w:tcPr>
          <w:p w14:paraId="774C5E66" w14:textId="1CC7283F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9FE">
              <w:rPr>
                <w:rFonts w:ascii="Times New Roman" w:hAnsi="Times New Roman" w:cs="Times New Roman"/>
                <w:sz w:val="18"/>
                <w:szCs w:val="18"/>
              </w:rPr>
              <w:t xml:space="preserve">jointed </w:t>
            </w:r>
            <w:proofErr w:type="spellStart"/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goatgrass</w:t>
            </w:r>
            <w:proofErr w:type="spellEnd"/>
          </w:p>
        </w:tc>
        <w:tc>
          <w:tcPr>
            <w:tcW w:w="1321" w:type="dxa"/>
            <w:noWrap/>
            <w:hideMark/>
          </w:tcPr>
          <w:p w14:paraId="09D9C4DA" w14:textId="6F8D40A1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Washington, US</w:t>
            </w:r>
          </w:p>
        </w:tc>
        <w:tc>
          <w:tcPr>
            <w:tcW w:w="1321" w:type="dxa"/>
            <w:noWrap/>
            <w:hideMark/>
          </w:tcPr>
          <w:p w14:paraId="02619F4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noWrap/>
            <w:hideMark/>
          </w:tcPr>
          <w:p w14:paraId="76278C6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174" w:type="dxa"/>
            <w:noWrap/>
            <w:hideMark/>
          </w:tcPr>
          <w:p w14:paraId="66432F8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1027" w:type="dxa"/>
            <w:noWrap/>
            <w:hideMark/>
          </w:tcPr>
          <w:p w14:paraId="3A84320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190" w:type="dxa"/>
            <w:noWrap/>
            <w:hideMark/>
          </w:tcPr>
          <w:p w14:paraId="7C800F6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892" w:type="dxa"/>
            <w:noWrap/>
            <w:hideMark/>
          </w:tcPr>
          <w:p w14:paraId="57DBF2F4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71A5D9B4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3F62EAC0" w14:textId="6FB9E172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658" w:type="dxa"/>
            <w:noWrap/>
            <w:hideMark/>
          </w:tcPr>
          <w:p w14:paraId="50D496CC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Trimmer and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Linscott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1990</w:t>
            </w:r>
          </w:p>
        </w:tc>
        <w:tc>
          <w:tcPr>
            <w:tcW w:w="1720" w:type="dxa"/>
          </w:tcPr>
          <w:p w14:paraId="56B9FB46" w14:textId="56712BF4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quackgrass</w:t>
            </w:r>
            <w:proofErr w:type="spellEnd"/>
          </w:p>
        </w:tc>
        <w:tc>
          <w:tcPr>
            <w:tcW w:w="1321" w:type="dxa"/>
            <w:noWrap/>
            <w:hideMark/>
          </w:tcPr>
          <w:p w14:paraId="06AA0227" w14:textId="142FEA3B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Etna, New York, US</w:t>
            </w:r>
          </w:p>
        </w:tc>
        <w:tc>
          <w:tcPr>
            <w:tcW w:w="1321" w:type="dxa"/>
            <w:noWrap/>
            <w:hideMark/>
          </w:tcPr>
          <w:p w14:paraId="4321572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1" w:type="dxa"/>
            <w:noWrap/>
            <w:hideMark/>
          </w:tcPr>
          <w:p w14:paraId="711A3E5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1174" w:type="dxa"/>
            <w:noWrap/>
            <w:hideMark/>
          </w:tcPr>
          <w:p w14:paraId="16D6D6D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751</w:t>
            </w:r>
          </w:p>
        </w:tc>
        <w:tc>
          <w:tcPr>
            <w:tcW w:w="1027" w:type="dxa"/>
            <w:noWrap/>
            <w:hideMark/>
          </w:tcPr>
          <w:p w14:paraId="4AFCCF5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</w:p>
        </w:tc>
        <w:tc>
          <w:tcPr>
            <w:tcW w:w="1190" w:type="dxa"/>
            <w:noWrap/>
            <w:hideMark/>
          </w:tcPr>
          <w:p w14:paraId="5FAB499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892" w:type="dxa"/>
            <w:noWrap/>
            <w:hideMark/>
          </w:tcPr>
          <w:p w14:paraId="49342CC2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Langford Channery silt loam (coarse loamy, mixed mesic,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Aqueptic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Fragiudalf</w:t>
            </w:r>
            <w:proofErr w:type="spellEnd"/>
          </w:p>
        </w:tc>
      </w:tr>
      <w:tr w:rsidR="00234C47" w:rsidRPr="0036798E" w14:paraId="65EA1A24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029DB652" w14:textId="3A76403D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658" w:type="dxa"/>
            <w:noWrap/>
            <w:hideMark/>
          </w:tcPr>
          <w:p w14:paraId="776818DD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Zollinger and Kells, 1991</w:t>
            </w:r>
          </w:p>
        </w:tc>
        <w:tc>
          <w:tcPr>
            <w:tcW w:w="1720" w:type="dxa"/>
          </w:tcPr>
          <w:p w14:paraId="14CDF6DF" w14:textId="33B60F76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 xml:space="preserve">perennial </w:t>
            </w: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sowthistle</w:t>
            </w:r>
            <w:proofErr w:type="spellEnd"/>
          </w:p>
        </w:tc>
        <w:tc>
          <w:tcPr>
            <w:tcW w:w="1321" w:type="dxa"/>
            <w:noWrap/>
            <w:hideMark/>
          </w:tcPr>
          <w:p w14:paraId="6F8ED583" w14:textId="73024246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Shiawassee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Co., Michigan, US</w:t>
            </w:r>
          </w:p>
        </w:tc>
        <w:tc>
          <w:tcPr>
            <w:tcW w:w="1321" w:type="dxa"/>
            <w:noWrap/>
            <w:hideMark/>
          </w:tcPr>
          <w:p w14:paraId="55A203D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noWrap/>
            <w:hideMark/>
          </w:tcPr>
          <w:p w14:paraId="437A35AF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174" w:type="dxa"/>
            <w:noWrap/>
            <w:hideMark/>
          </w:tcPr>
          <w:p w14:paraId="426A479A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027" w:type="dxa"/>
            <w:noWrap/>
            <w:hideMark/>
          </w:tcPr>
          <w:p w14:paraId="0249AE4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1190" w:type="dxa"/>
            <w:noWrap/>
            <w:hideMark/>
          </w:tcPr>
          <w:p w14:paraId="5FB05AC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1892" w:type="dxa"/>
            <w:noWrap/>
            <w:hideMark/>
          </w:tcPr>
          <w:p w14:paraId="0B981F01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3078AFCD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60F9BA6E" w14:textId="2971BC33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658" w:type="dxa"/>
            <w:noWrap/>
            <w:hideMark/>
          </w:tcPr>
          <w:p w14:paraId="6772089E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Gealy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et al, 1991</w:t>
            </w:r>
          </w:p>
        </w:tc>
        <w:tc>
          <w:tcPr>
            <w:tcW w:w="1720" w:type="dxa"/>
          </w:tcPr>
          <w:p w14:paraId="423572BF" w14:textId="4F6BC83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mayweed chamomile</w:t>
            </w:r>
          </w:p>
        </w:tc>
        <w:tc>
          <w:tcPr>
            <w:tcW w:w="1321" w:type="dxa"/>
            <w:noWrap/>
            <w:hideMark/>
          </w:tcPr>
          <w:p w14:paraId="1CC17C81" w14:textId="2079E48A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Washington, US</w:t>
            </w:r>
          </w:p>
        </w:tc>
        <w:tc>
          <w:tcPr>
            <w:tcW w:w="1321" w:type="dxa"/>
            <w:noWrap/>
            <w:hideMark/>
          </w:tcPr>
          <w:p w14:paraId="45D211F1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noWrap/>
            <w:hideMark/>
          </w:tcPr>
          <w:p w14:paraId="2707236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174" w:type="dxa"/>
            <w:noWrap/>
            <w:hideMark/>
          </w:tcPr>
          <w:p w14:paraId="57E683A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1027" w:type="dxa"/>
            <w:noWrap/>
            <w:hideMark/>
          </w:tcPr>
          <w:p w14:paraId="415692D0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190" w:type="dxa"/>
            <w:noWrap/>
            <w:hideMark/>
          </w:tcPr>
          <w:p w14:paraId="314AFEE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892" w:type="dxa"/>
            <w:noWrap/>
            <w:hideMark/>
          </w:tcPr>
          <w:p w14:paraId="2522508B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22FB8AEC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20FD1401" w14:textId="40E67A81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658" w:type="dxa"/>
            <w:noWrap/>
            <w:hideMark/>
          </w:tcPr>
          <w:p w14:paraId="27F53D9C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Holloway and Shaw, 1996</w:t>
            </w:r>
          </w:p>
        </w:tc>
        <w:tc>
          <w:tcPr>
            <w:tcW w:w="1720" w:type="dxa"/>
          </w:tcPr>
          <w:p w14:paraId="1EA7ABFB" w14:textId="49CF9D4A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ivyleaf</w:t>
            </w:r>
            <w:proofErr w:type="spellEnd"/>
            <w:r w:rsidRPr="00D139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9FE">
              <w:rPr>
                <w:rFonts w:ascii="Times New Roman" w:hAnsi="Times New Roman" w:cs="Times New Roman"/>
                <w:sz w:val="18"/>
                <w:szCs w:val="18"/>
              </w:rPr>
              <w:t>morningglory</w:t>
            </w:r>
            <w:proofErr w:type="spellEnd"/>
          </w:p>
        </w:tc>
        <w:tc>
          <w:tcPr>
            <w:tcW w:w="1321" w:type="dxa"/>
            <w:noWrap/>
            <w:hideMark/>
          </w:tcPr>
          <w:p w14:paraId="06495BF2" w14:textId="07BA64EB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Mississippi, US</w:t>
            </w:r>
          </w:p>
        </w:tc>
        <w:tc>
          <w:tcPr>
            <w:tcW w:w="1321" w:type="dxa"/>
            <w:noWrap/>
            <w:hideMark/>
          </w:tcPr>
          <w:p w14:paraId="4759175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21" w:type="dxa"/>
            <w:noWrap/>
            <w:hideMark/>
          </w:tcPr>
          <w:p w14:paraId="3FE09EC6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1382</w:t>
            </w:r>
          </w:p>
        </w:tc>
        <w:tc>
          <w:tcPr>
            <w:tcW w:w="1174" w:type="dxa"/>
            <w:noWrap/>
            <w:hideMark/>
          </w:tcPr>
          <w:p w14:paraId="2737E0A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1027" w:type="dxa"/>
            <w:noWrap/>
            <w:hideMark/>
          </w:tcPr>
          <w:p w14:paraId="25B34961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90" w:type="dxa"/>
            <w:noWrap/>
            <w:hideMark/>
          </w:tcPr>
          <w:p w14:paraId="6A12E3B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  <w:tc>
          <w:tcPr>
            <w:tcW w:w="1892" w:type="dxa"/>
            <w:noWrap/>
            <w:hideMark/>
          </w:tcPr>
          <w:p w14:paraId="71B76070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2C732043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270D384F" w14:textId="5ED1354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658" w:type="dxa"/>
            <w:noWrap/>
            <w:hideMark/>
          </w:tcPr>
          <w:p w14:paraId="4135E77F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Jones et al, 1997</w:t>
            </w:r>
          </w:p>
        </w:tc>
        <w:tc>
          <w:tcPr>
            <w:tcW w:w="1720" w:type="dxa"/>
          </w:tcPr>
          <w:p w14:paraId="64F7CF24" w14:textId="6301AD6F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sicklepod</w:t>
            </w:r>
            <w:proofErr w:type="spellEnd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, common cocklebur</w:t>
            </w:r>
          </w:p>
        </w:tc>
        <w:tc>
          <w:tcPr>
            <w:tcW w:w="1321" w:type="dxa"/>
            <w:noWrap/>
            <w:hideMark/>
          </w:tcPr>
          <w:p w14:paraId="4BFEC0D6" w14:textId="63F0804F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Auburn, Alabama, US</w:t>
            </w:r>
          </w:p>
        </w:tc>
        <w:tc>
          <w:tcPr>
            <w:tcW w:w="1321" w:type="dxa"/>
            <w:noWrap/>
            <w:hideMark/>
          </w:tcPr>
          <w:p w14:paraId="0738B97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21" w:type="dxa"/>
            <w:noWrap/>
            <w:hideMark/>
          </w:tcPr>
          <w:p w14:paraId="262F0CE1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1382</w:t>
            </w:r>
          </w:p>
        </w:tc>
        <w:tc>
          <w:tcPr>
            <w:tcW w:w="1174" w:type="dxa"/>
            <w:noWrap/>
            <w:hideMark/>
          </w:tcPr>
          <w:p w14:paraId="760DCBA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1233</w:t>
            </w:r>
          </w:p>
        </w:tc>
        <w:tc>
          <w:tcPr>
            <w:tcW w:w="1027" w:type="dxa"/>
            <w:noWrap/>
            <w:hideMark/>
          </w:tcPr>
          <w:p w14:paraId="0A49F30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190" w:type="dxa"/>
            <w:noWrap/>
            <w:hideMark/>
          </w:tcPr>
          <w:p w14:paraId="51FCF9A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892" w:type="dxa"/>
            <w:noWrap/>
            <w:hideMark/>
          </w:tcPr>
          <w:p w14:paraId="71037381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Marvin loamy sand (fine-loamy, siliceous,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ther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- mic, Typic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Kanhapludults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4C47" w:rsidRPr="0036798E" w14:paraId="63AD35B4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57A982AE" w14:textId="63599F18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658" w:type="dxa"/>
            <w:noWrap/>
            <w:hideMark/>
          </w:tcPr>
          <w:p w14:paraId="1D072CF9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Lucero et al, 2000</w:t>
            </w:r>
          </w:p>
        </w:tc>
        <w:tc>
          <w:tcPr>
            <w:tcW w:w="1720" w:type="dxa"/>
          </w:tcPr>
          <w:p w14:paraId="54B90FE4" w14:textId="0FD94933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ryegrass</w:t>
            </w:r>
          </w:p>
        </w:tc>
        <w:tc>
          <w:tcPr>
            <w:tcW w:w="1321" w:type="dxa"/>
            <w:noWrap/>
            <w:hideMark/>
          </w:tcPr>
          <w:p w14:paraId="3755052E" w14:textId="26D54A0B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Nancy, France</w:t>
            </w:r>
          </w:p>
        </w:tc>
        <w:tc>
          <w:tcPr>
            <w:tcW w:w="1321" w:type="dxa"/>
            <w:noWrap/>
            <w:hideMark/>
          </w:tcPr>
          <w:p w14:paraId="53B47C71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noWrap/>
            <w:hideMark/>
          </w:tcPr>
          <w:p w14:paraId="4E16E6DF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1174" w:type="dxa"/>
            <w:noWrap/>
            <w:hideMark/>
          </w:tcPr>
          <w:p w14:paraId="5FA3E176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027" w:type="dxa"/>
            <w:noWrap/>
            <w:hideMark/>
          </w:tcPr>
          <w:p w14:paraId="2D0D4DA6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1190" w:type="dxa"/>
            <w:noWrap/>
            <w:hideMark/>
          </w:tcPr>
          <w:p w14:paraId="7268B4B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892" w:type="dxa"/>
            <w:noWrap/>
            <w:hideMark/>
          </w:tcPr>
          <w:p w14:paraId="35E9C166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739C5005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06F21775" w14:textId="32DEA60A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1658" w:type="dxa"/>
            <w:noWrap/>
            <w:hideMark/>
          </w:tcPr>
          <w:p w14:paraId="107A878C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Massinga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et al, 2003</w:t>
            </w:r>
          </w:p>
        </w:tc>
        <w:tc>
          <w:tcPr>
            <w:tcW w:w="1720" w:type="dxa"/>
          </w:tcPr>
          <w:p w14:paraId="4DEA7901" w14:textId="7DB24B8B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Palmer amaranth</w:t>
            </w:r>
          </w:p>
        </w:tc>
        <w:tc>
          <w:tcPr>
            <w:tcW w:w="1321" w:type="dxa"/>
            <w:noWrap/>
            <w:hideMark/>
          </w:tcPr>
          <w:p w14:paraId="47AEC77F" w14:textId="3F367981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Garden city, Kansas, US</w:t>
            </w:r>
          </w:p>
        </w:tc>
        <w:tc>
          <w:tcPr>
            <w:tcW w:w="1321" w:type="dxa"/>
            <w:noWrap/>
            <w:hideMark/>
          </w:tcPr>
          <w:p w14:paraId="1728317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1" w:type="dxa"/>
            <w:noWrap/>
            <w:hideMark/>
          </w:tcPr>
          <w:p w14:paraId="7BFEBCB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1174" w:type="dxa"/>
            <w:noWrap/>
            <w:hideMark/>
          </w:tcPr>
          <w:p w14:paraId="769B409A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1425</w:t>
            </w:r>
          </w:p>
        </w:tc>
        <w:tc>
          <w:tcPr>
            <w:tcW w:w="1027" w:type="dxa"/>
            <w:noWrap/>
            <w:hideMark/>
          </w:tcPr>
          <w:p w14:paraId="3D0A38B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190" w:type="dxa"/>
            <w:noWrap/>
            <w:hideMark/>
          </w:tcPr>
          <w:p w14:paraId="4C2EF6E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892" w:type="dxa"/>
            <w:noWrap/>
            <w:hideMark/>
          </w:tcPr>
          <w:p w14:paraId="40C22899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Richfield silt loam (mesic Aridic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Argiustoll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4C47" w:rsidRPr="0036798E" w14:paraId="6D9AD5B9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4EB6B2DF" w14:textId="3809F9A2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658" w:type="dxa"/>
            <w:noWrap/>
            <w:hideMark/>
          </w:tcPr>
          <w:p w14:paraId="51F8F3F2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Pandey et al, 2003</w:t>
            </w:r>
          </w:p>
        </w:tc>
        <w:tc>
          <w:tcPr>
            <w:tcW w:w="1720" w:type="dxa"/>
          </w:tcPr>
          <w:p w14:paraId="6F6918F6" w14:textId="6A981D46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ragweed parthenium</w:t>
            </w:r>
          </w:p>
        </w:tc>
        <w:tc>
          <w:tcPr>
            <w:tcW w:w="1321" w:type="dxa"/>
            <w:noWrap/>
            <w:hideMark/>
          </w:tcPr>
          <w:p w14:paraId="56B36A12" w14:textId="5BC98D71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Kosi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UP, India</w:t>
            </w:r>
          </w:p>
        </w:tc>
        <w:tc>
          <w:tcPr>
            <w:tcW w:w="1321" w:type="dxa"/>
            <w:noWrap/>
            <w:hideMark/>
          </w:tcPr>
          <w:p w14:paraId="3BF9289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1" w:type="dxa"/>
            <w:noWrap/>
            <w:hideMark/>
          </w:tcPr>
          <w:p w14:paraId="609783A5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174" w:type="dxa"/>
            <w:noWrap/>
            <w:hideMark/>
          </w:tcPr>
          <w:p w14:paraId="2FA239C4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1539</w:t>
            </w:r>
          </w:p>
        </w:tc>
        <w:tc>
          <w:tcPr>
            <w:tcW w:w="1027" w:type="dxa"/>
            <w:noWrap/>
            <w:hideMark/>
          </w:tcPr>
          <w:p w14:paraId="7D8EF276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1190" w:type="dxa"/>
            <w:noWrap/>
            <w:hideMark/>
          </w:tcPr>
          <w:p w14:paraId="6FF8860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892" w:type="dxa"/>
            <w:noWrap/>
            <w:hideMark/>
          </w:tcPr>
          <w:p w14:paraId="2C3AFA23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15ABF194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6805FF35" w14:textId="1D9D5E05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658" w:type="dxa"/>
            <w:noWrap/>
            <w:hideMark/>
          </w:tcPr>
          <w:p w14:paraId="491C8EC3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Lopes et al, 2004</w:t>
            </w:r>
          </w:p>
        </w:tc>
        <w:tc>
          <w:tcPr>
            <w:tcW w:w="1720" w:type="dxa"/>
          </w:tcPr>
          <w:p w14:paraId="58EB4EFF" w14:textId="2DB3ADC3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common lambsquarters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Canada thistle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common mallow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dandelion</w:t>
            </w:r>
          </w:p>
        </w:tc>
        <w:tc>
          <w:tcPr>
            <w:tcW w:w="1321" w:type="dxa"/>
            <w:noWrap/>
            <w:hideMark/>
          </w:tcPr>
          <w:p w14:paraId="679DA801" w14:textId="7492FC45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Johannisberger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Geisenheim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, Germany</w:t>
            </w:r>
          </w:p>
        </w:tc>
        <w:tc>
          <w:tcPr>
            <w:tcW w:w="1321" w:type="dxa"/>
            <w:noWrap/>
            <w:hideMark/>
          </w:tcPr>
          <w:p w14:paraId="26430E0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1" w:type="dxa"/>
            <w:noWrap/>
            <w:hideMark/>
          </w:tcPr>
          <w:p w14:paraId="757EBA7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1174" w:type="dxa"/>
            <w:noWrap/>
            <w:hideMark/>
          </w:tcPr>
          <w:p w14:paraId="19C4A52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027" w:type="dxa"/>
            <w:noWrap/>
            <w:hideMark/>
          </w:tcPr>
          <w:p w14:paraId="2801748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  <w:tc>
          <w:tcPr>
            <w:tcW w:w="1190" w:type="dxa"/>
            <w:noWrap/>
            <w:hideMark/>
          </w:tcPr>
          <w:p w14:paraId="5ADF6BC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1892" w:type="dxa"/>
            <w:noWrap/>
            <w:hideMark/>
          </w:tcPr>
          <w:p w14:paraId="483789BD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Deep loamy loess</w:t>
            </w:r>
          </w:p>
        </w:tc>
      </w:tr>
      <w:tr w:rsidR="00234C47" w:rsidRPr="0036798E" w14:paraId="57CA265E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005F6D0C" w14:textId="000A1806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658" w:type="dxa"/>
            <w:noWrap/>
            <w:hideMark/>
          </w:tcPr>
          <w:p w14:paraId="67E71443" w14:textId="597674A6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Pivec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and Brant, 200</w:t>
            </w:r>
            <w:r w:rsidR="007B74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0" w:type="dxa"/>
          </w:tcPr>
          <w:p w14:paraId="50251CAB" w14:textId="7E20224A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 xml:space="preserve">redroot pigweed, </w:t>
            </w: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mugwort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Canada thistle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marestail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prickly lettuce</w:t>
            </w:r>
          </w:p>
        </w:tc>
        <w:tc>
          <w:tcPr>
            <w:tcW w:w="1321" w:type="dxa"/>
            <w:noWrap/>
            <w:hideMark/>
          </w:tcPr>
          <w:p w14:paraId="2701434E" w14:textId="774632F3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Praha-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Suchdol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, Prague, Czech </w:t>
            </w:r>
            <w:proofErr w:type="gram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Republic ;</w:t>
            </w:r>
            <w:proofErr w:type="gram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Červený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Újezd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, Czech Republic </w:t>
            </w:r>
          </w:p>
        </w:tc>
        <w:tc>
          <w:tcPr>
            <w:tcW w:w="1321" w:type="dxa"/>
            <w:noWrap/>
            <w:hideMark/>
          </w:tcPr>
          <w:p w14:paraId="767FDDF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noWrap/>
            <w:hideMark/>
          </w:tcPr>
          <w:p w14:paraId="2272B295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74" w:type="dxa"/>
            <w:noWrap/>
            <w:hideMark/>
          </w:tcPr>
          <w:p w14:paraId="2539C8FC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1027" w:type="dxa"/>
            <w:noWrap/>
            <w:hideMark/>
          </w:tcPr>
          <w:p w14:paraId="34E030A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1190" w:type="dxa"/>
            <w:noWrap/>
            <w:hideMark/>
          </w:tcPr>
          <w:p w14:paraId="17B67C76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1892" w:type="dxa"/>
            <w:noWrap/>
            <w:hideMark/>
          </w:tcPr>
          <w:p w14:paraId="4ED18AE4" w14:textId="77777777" w:rsidR="00234C47" w:rsidRPr="0036798E" w:rsidRDefault="00234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617A8BAE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012EC050" w14:textId="580CA4B8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</w:t>
            </w:r>
          </w:p>
        </w:tc>
        <w:tc>
          <w:tcPr>
            <w:tcW w:w="1658" w:type="dxa"/>
            <w:noWrap/>
            <w:hideMark/>
          </w:tcPr>
          <w:p w14:paraId="79948092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Berger et al, 2015</w:t>
            </w:r>
          </w:p>
        </w:tc>
        <w:tc>
          <w:tcPr>
            <w:tcW w:w="1720" w:type="dxa"/>
          </w:tcPr>
          <w:p w14:paraId="64F37FE8" w14:textId="6E33572D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Palmer amaranth </w:t>
            </w:r>
          </w:p>
        </w:tc>
        <w:tc>
          <w:tcPr>
            <w:tcW w:w="1321" w:type="dxa"/>
            <w:noWrap/>
            <w:hideMark/>
          </w:tcPr>
          <w:p w14:paraId="51155421" w14:textId="193A9FFB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Citra, Florida, US; Georgia, US</w:t>
            </w:r>
          </w:p>
        </w:tc>
        <w:tc>
          <w:tcPr>
            <w:tcW w:w="1321" w:type="dxa"/>
            <w:noWrap/>
            <w:hideMark/>
          </w:tcPr>
          <w:p w14:paraId="3A495B5E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1" w:type="dxa"/>
            <w:noWrap/>
            <w:hideMark/>
          </w:tcPr>
          <w:p w14:paraId="2B42F5C6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1249</w:t>
            </w:r>
          </w:p>
        </w:tc>
        <w:tc>
          <w:tcPr>
            <w:tcW w:w="1174" w:type="dxa"/>
            <w:noWrap/>
            <w:hideMark/>
          </w:tcPr>
          <w:p w14:paraId="42DB717D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</w:tc>
        <w:tc>
          <w:tcPr>
            <w:tcW w:w="1027" w:type="dxa"/>
            <w:noWrap/>
            <w:hideMark/>
          </w:tcPr>
          <w:p w14:paraId="779DA9F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1190" w:type="dxa"/>
            <w:noWrap/>
            <w:hideMark/>
          </w:tcPr>
          <w:p w14:paraId="768E559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892" w:type="dxa"/>
            <w:noWrap/>
            <w:hideMark/>
          </w:tcPr>
          <w:p w14:paraId="4D76CBF0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Arredono</w:t>
            </w:r>
            <w:proofErr w:type="spellEnd"/>
            <w:r w:rsidRPr="0036798E">
              <w:rPr>
                <w:rFonts w:ascii="Times New Roman" w:hAnsi="Times New Roman" w:cs="Times New Roman"/>
                <w:sz w:val="18"/>
                <w:szCs w:val="18"/>
              </w:rPr>
              <w:t xml:space="preserve"> fine sand</w:t>
            </w:r>
          </w:p>
        </w:tc>
      </w:tr>
      <w:tr w:rsidR="00234C47" w:rsidRPr="0036798E" w14:paraId="484E58A9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354D75B7" w14:textId="4EFE274B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658" w:type="dxa"/>
            <w:noWrap/>
            <w:hideMark/>
          </w:tcPr>
          <w:p w14:paraId="77A9CFB5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Vaughn et al, 2016</w:t>
            </w:r>
          </w:p>
        </w:tc>
        <w:tc>
          <w:tcPr>
            <w:tcW w:w="1720" w:type="dxa"/>
          </w:tcPr>
          <w:p w14:paraId="5AD3F99B" w14:textId="2A43962E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velvetleaf</w:t>
            </w:r>
          </w:p>
        </w:tc>
        <w:tc>
          <w:tcPr>
            <w:tcW w:w="1321" w:type="dxa"/>
            <w:noWrap/>
            <w:hideMark/>
          </w:tcPr>
          <w:p w14:paraId="489257FA" w14:textId="2F1E04E2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Lincoln, Nebraska, US</w:t>
            </w:r>
          </w:p>
        </w:tc>
        <w:tc>
          <w:tcPr>
            <w:tcW w:w="1321" w:type="dxa"/>
            <w:noWrap/>
            <w:hideMark/>
          </w:tcPr>
          <w:p w14:paraId="3145EA2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1" w:type="dxa"/>
            <w:noWrap/>
            <w:hideMark/>
          </w:tcPr>
          <w:p w14:paraId="623506A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1174" w:type="dxa"/>
            <w:noWrap/>
            <w:hideMark/>
          </w:tcPr>
          <w:p w14:paraId="274D13C1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027" w:type="dxa"/>
            <w:noWrap/>
            <w:hideMark/>
          </w:tcPr>
          <w:p w14:paraId="52FB99D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190" w:type="dxa"/>
            <w:noWrap/>
            <w:hideMark/>
          </w:tcPr>
          <w:p w14:paraId="1949DF4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892" w:type="dxa"/>
            <w:noWrap/>
            <w:hideMark/>
          </w:tcPr>
          <w:p w14:paraId="42080255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4C47" w:rsidRPr="0036798E" w14:paraId="2C174667" w14:textId="77777777" w:rsidTr="00234C47">
        <w:trPr>
          <w:trHeight w:val="298"/>
        </w:trPr>
        <w:tc>
          <w:tcPr>
            <w:tcW w:w="1021" w:type="dxa"/>
            <w:noWrap/>
            <w:hideMark/>
          </w:tcPr>
          <w:p w14:paraId="00AC26D0" w14:textId="484A0F63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658" w:type="dxa"/>
            <w:noWrap/>
            <w:hideMark/>
          </w:tcPr>
          <w:p w14:paraId="67599DC0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Prince et al, 2018</w:t>
            </w:r>
          </w:p>
        </w:tc>
        <w:tc>
          <w:tcPr>
            <w:tcW w:w="1720" w:type="dxa"/>
          </w:tcPr>
          <w:p w14:paraId="6B886486" w14:textId="4769DEBB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9B">
              <w:rPr>
                <w:rFonts w:ascii="Times New Roman" w:hAnsi="Times New Roman" w:cs="Times New Roman"/>
                <w:sz w:val="18"/>
                <w:szCs w:val="18"/>
              </w:rPr>
              <w:t>common reed</w:t>
            </w:r>
          </w:p>
        </w:tc>
        <w:tc>
          <w:tcPr>
            <w:tcW w:w="1321" w:type="dxa"/>
            <w:noWrap/>
            <w:hideMark/>
          </w:tcPr>
          <w:p w14:paraId="7405C4AF" w14:textId="0AA2733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Gainesville, Florida, US</w:t>
            </w:r>
          </w:p>
        </w:tc>
        <w:tc>
          <w:tcPr>
            <w:tcW w:w="1321" w:type="dxa"/>
            <w:noWrap/>
            <w:hideMark/>
          </w:tcPr>
          <w:p w14:paraId="1C57757F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21" w:type="dxa"/>
            <w:noWrap/>
            <w:hideMark/>
          </w:tcPr>
          <w:p w14:paraId="62434FCB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1317</w:t>
            </w:r>
          </w:p>
        </w:tc>
        <w:tc>
          <w:tcPr>
            <w:tcW w:w="1174" w:type="dxa"/>
            <w:noWrap/>
            <w:hideMark/>
          </w:tcPr>
          <w:p w14:paraId="4B590399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1327</w:t>
            </w:r>
          </w:p>
        </w:tc>
        <w:tc>
          <w:tcPr>
            <w:tcW w:w="1027" w:type="dxa"/>
            <w:noWrap/>
            <w:hideMark/>
          </w:tcPr>
          <w:p w14:paraId="30EBF128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1190" w:type="dxa"/>
            <w:noWrap/>
            <w:hideMark/>
          </w:tcPr>
          <w:p w14:paraId="668F4693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1892" w:type="dxa"/>
            <w:noWrap/>
            <w:hideMark/>
          </w:tcPr>
          <w:p w14:paraId="21935457" w14:textId="77777777" w:rsidR="00234C47" w:rsidRPr="0036798E" w:rsidRDefault="00234C47" w:rsidP="003679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98E">
              <w:rPr>
                <w:rFonts w:ascii="Times New Roman" w:hAnsi="Times New Roman" w:cs="Times New Roman"/>
                <w:sz w:val="18"/>
                <w:szCs w:val="18"/>
              </w:rPr>
              <w:t>Commercial potting soil (Professional Growing Mix, Sun Gro Horticulture Canada, Agawam, MA, USA)</w:t>
            </w:r>
          </w:p>
        </w:tc>
      </w:tr>
    </w:tbl>
    <w:p w14:paraId="7EC27E3F" w14:textId="2AD06632" w:rsidR="0036798E" w:rsidRDefault="0036798E">
      <w:pPr>
        <w:rPr>
          <w:rFonts w:ascii="Times New Roman" w:hAnsi="Times New Roman" w:cs="Times New Roman"/>
          <w:sz w:val="18"/>
          <w:szCs w:val="18"/>
        </w:rPr>
      </w:pPr>
    </w:p>
    <w:p w14:paraId="3A53C471" w14:textId="77777777" w:rsidR="0088369C" w:rsidRDefault="0088369C" w:rsidP="00564FA8">
      <w:pPr>
        <w:rPr>
          <w:rFonts w:ascii="Times New Roman" w:hAnsi="Times New Roman" w:cs="Times New Roman"/>
          <w:b/>
        </w:rPr>
      </w:pPr>
    </w:p>
    <w:p w14:paraId="23037BB7" w14:textId="6BB01C59" w:rsidR="00564FA8" w:rsidRPr="00564FA8" w:rsidRDefault="00564FA8" w:rsidP="00564FA8">
      <w:pPr>
        <w:rPr>
          <w:rFonts w:ascii="Times New Roman" w:hAnsi="Times New Roman" w:cs="Times New Roman"/>
        </w:rPr>
      </w:pPr>
      <w:r w:rsidRPr="00564FA8">
        <w:rPr>
          <w:rFonts w:ascii="Times New Roman" w:hAnsi="Times New Roman" w:cs="Times New Roman"/>
          <w:b/>
        </w:rPr>
        <w:t>Table S3</w:t>
      </w:r>
      <w:r w:rsidRPr="00564FA8">
        <w:rPr>
          <w:rFonts w:ascii="Times New Roman" w:hAnsi="Times New Roman" w:cs="Times New Roman"/>
        </w:rPr>
        <w:t>. Literature-reported unitary systems of water use metrics and the homogenized unitary system to which the</w:t>
      </w:r>
      <w:r w:rsidR="00F209A0">
        <w:rPr>
          <w:rFonts w:ascii="Times New Roman" w:hAnsi="Times New Roman" w:cs="Times New Roman"/>
        </w:rPr>
        <w:t>y</w:t>
      </w:r>
      <w:r w:rsidRPr="00564FA8">
        <w:rPr>
          <w:rFonts w:ascii="Times New Roman" w:hAnsi="Times New Roman" w:cs="Times New Roman"/>
        </w:rPr>
        <w:t xml:space="preserve"> were converted upon compilation.</w:t>
      </w:r>
    </w:p>
    <w:tbl>
      <w:tblPr>
        <w:tblW w:w="6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880"/>
        <w:gridCol w:w="1500"/>
      </w:tblGrid>
      <w:tr w:rsidR="00564FA8" w:rsidRPr="00564FA8" w14:paraId="05010317" w14:textId="77777777" w:rsidTr="00564FA8">
        <w:trPr>
          <w:trHeight w:val="300"/>
        </w:trPr>
        <w:tc>
          <w:tcPr>
            <w:tcW w:w="2245" w:type="dxa"/>
            <w:vMerge w:val="restart"/>
            <w:shd w:val="clear" w:color="auto" w:fill="auto"/>
            <w:noWrap/>
            <w:vAlign w:val="center"/>
            <w:hideMark/>
          </w:tcPr>
          <w:p w14:paraId="693BA381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  <w:t>WU metric</w:t>
            </w:r>
          </w:p>
        </w:tc>
        <w:tc>
          <w:tcPr>
            <w:tcW w:w="4380" w:type="dxa"/>
            <w:gridSpan w:val="2"/>
            <w:shd w:val="clear" w:color="auto" w:fill="auto"/>
            <w:noWrap/>
            <w:vAlign w:val="bottom"/>
            <w:hideMark/>
          </w:tcPr>
          <w:p w14:paraId="2FFC8181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  <w:t>Unitary systems</w:t>
            </w:r>
          </w:p>
        </w:tc>
      </w:tr>
      <w:tr w:rsidR="00564FA8" w:rsidRPr="00564FA8" w14:paraId="58238937" w14:textId="77777777" w:rsidTr="00564FA8">
        <w:trPr>
          <w:trHeight w:val="300"/>
        </w:trPr>
        <w:tc>
          <w:tcPr>
            <w:tcW w:w="2245" w:type="dxa"/>
            <w:vMerge/>
            <w:vAlign w:val="center"/>
            <w:hideMark/>
          </w:tcPr>
          <w:p w14:paraId="12E038F0" w14:textId="77777777" w:rsidR="00564FA8" w:rsidRPr="00564FA8" w:rsidRDefault="00564FA8" w:rsidP="00564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EF50FC7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  <w:t>Literature-reported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A6B0ECC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  <w:t xml:space="preserve">Homogenized </w:t>
            </w:r>
          </w:p>
        </w:tc>
      </w:tr>
      <w:tr w:rsidR="00564FA8" w:rsidRPr="00564FA8" w14:paraId="616BC5E0" w14:textId="77777777" w:rsidTr="00564FA8">
        <w:trPr>
          <w:trHeight w:val="360"/>
        </w:trPr>
        <w:tc>
          <w:tcPr>
            <w:tcW w:w="2245" w:type="dxa"/>
            <w:vMerge w:val="restart"/>
            <w:shd w:val="clear" w:color="auto" w:fill="auto"/>
            <w:noWrap/>
            <w:vAlign w:val="center"/>
            <w:hideMark/>
          </w:tcPr>
          <w:p w14:paraId="6653EC67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Mass-based WU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CA11B10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kg d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 xml:space="preserve">-1 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plant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1500" w:type="dxa"/>
            <w:vMerge w:val="restart"/>
            <w:shd w:val="clear" w:color="auto" w:fill="auto"/>
            <w:noWrap/>
            <w:vAlign w:val="center"/>
            <w:hideMark/>
          </w:tcPr>
          <w:p w14:paraId="0B980105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 d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 xml:space="preserve">-1 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plant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</w:p>
        </w:tc>
      </w:tr>
      <w:tr w:rsidR="00564FA8" w:rsidRPr="00564FA8" w14:paraId="27B85875" w14:textId="77777777" w:rsidTr="00564FA8">
        <w:trPr>
          <w:trHeight w:val="360"/>
        </w:trPr>
        <w:tc>
          <w:tcPr>
            <w:tcW w:w="2245" w:type="dxa"/>
            <w:vMerge/>
            <w:vAlign w:val="center"/>
            <w:hideMark/>
          </w:tcPr>
          <w:p w14:paraId="7E9310E4" w14:textId="77777777" w:rsidR="00564FA8" w:rsidRPr="00564FA8" w:rsidRDefault="00564FA8" w:rsidP="0056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AFBF7F5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 hr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 xml:space="preserve">-1 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plant 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1500" w:type="dxa"/>
            <w:vMerge/>
            <w:vAlign w:val="center"/>
            <w:hideMark/>
          </w:tcPr>
          <w:p w14:paraId="5F645907" w14:textId="77777777" w:rsidR="00564FA8" w:rsidRPr="00564FA8" w:rsidRDefault="00564FA8" w:rsidP="0056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</w:p>
        </w:tc>
      </w:tr>
      <w:tr w:rsidR="00564FA8" w:rsidRPr="00564FA8" w14:paraId="06A7A2E1" w14:textId="77777777" w:rsidTr="00564FA8">
        <w:trPr>
          <w:trHeight w:val="36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6263E18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Volume-based WU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4290465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ml </w:t>
            </w:r>
            <w:proofErr w:type="gramStart"/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plant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  <w:proofErr w:type="gramEnd"/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49A8331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 d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plant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</w:p>
        </w:tc>
      </w:tr>
      <w:tr w:rsidR="00564FA8" w:rsidRPr="00564FA8" w14:paraId="4AE1169D" w14:textId="77777777" w:rsidTr="00564FA8">
        <w:trPr>
          <w:trHeight w:val="360"/>
        </w:trPr>
        <w:tc>
          <w:tcPr>
            <w:tcW w:w="2245" w:type="dxa"/>
            <w:vMerge w:val="restart"/>
            <w:shd w:val="clear" w:color="auto" w:fill="auto"/>
            <w:noWrap/>
            <w:vAlign w:val="center"/>
            <w:hideMark/>
          </w:tcPr>
          <w:p w14:paraId="68204E6E" w14:textId="0E865293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Mass-based Transpiration flux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A6DB0BF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 dm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-2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hr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1500" w:type="dxa"/>
            <w:vMerge w:val="restart"/>
            <w:shd w:val="clear" w:color="auto" w:fill="auto"/>
            <w:noWrap/>
            <w:vAlign w:val="center"/>
            <w:hideMark/>
          </w:tcPr>
          <w:p w14:paraId="1D22609D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proofErr w:type="spellStart"/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μg</w:t>
            </w:r>
            <w:proofErr w:type="spellEnd"/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cm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 xml:space="preserve">-2 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</w:p>
        </w:tc>
      </w:tr>
      <w:tr w:rsidR="00564FA8" w:rsidRPr="00564FA8" w14:paraId="54F9E975" w14:textId="77777777" w:rsidTr="00564FA8">
        <w:trPr>
          <w:trHeight w:val="360"/>
        </w:trPr>
        <w:tc>
          <w:tcPr>
            <w:tcW w:w="2245" w:type="dxa"/>
            <w:vMerge/>
            <w:vAlign w:val="center"/>
            <w:hideMark/>
          </w:tcPr>
          <w:p w14:paraId="382D6BFD" w14:textId="77777777" w:rsidR="00564FA8" w:rsidRPr="00564FA8" w:rsidRDefault="00564FA8" w:rsidP="0056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4194926A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 cm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-2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d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1500" w:type="dxa"/>
            <w:vMerge/>
            <w:vAlign w:val="center"/>
            <w:hideMark/>
          </w:tcPr>
          <w:p w14:paraId="7BC1CD9D" w14:textId="77777777" w:rsidR="00564FA8" w:rsidRPr="00564FA8" w:rsidRDefault="00564FA8" w:rsidP="0056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</w:p>
        </w:tc>
      </w:tr>
      <w:tr w:rsidR="00564FA8" w:rsidRPr="00564FA8" w14:paraId="18F39B88" w14:textId="77777777" w:rsidTr="00564FA8">
        <w:trPr>
          <w:trHeight w:val="360"/>
        </w:trPr>
        <w:tc>
          <w:tcPr>
            <w:tcW w:w="2245" w:type="dxa"/>
            <w:vMerge/>
            <w:vAlign w:val="center"/>
            <w:hideMark/>
          </w:tcPr>
          <w:p w14:paraId="127E1D3A" w14:textId="77777777" w:rsidR="00564FA8" w:rsidRPr="00564FA8" w:rsidRDefault="00564FA8" w:rsidP="0056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B33E6E2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mg m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-2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s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1500" w:type="dxa"/>
            <w:vMerge/>
            <w:vAlign w:val="center"/>
            <w:hideMark/>
          </w:tcPr>
          <w:p w14:paraId="612D110A" w14:textId="77777777" w:rsidR="00564FA8" w:rsidRPr="00564FA8" w:rsidRDefault="00564FA8" w:rsidP="0056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</w:p>
        </w:tc>
      </w:tr>
      <w:tr w:rsidR="00564FA8" w:rsidRPr="00564FA8" w14:paraId="246C2D3F" w14:textId="77777777" w:rsidTr="00564FA8">
        <w:trPr>
          <w:trHeight w:val="36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4A25D4A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Molar-based Transpiration flux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3E1B227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mmol m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 xml:space="preserve">-2 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 xml:space="preserve">-1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47C6CF1" w14:textId="77777777" w:rsidR="00564FA8" w:rsidRPr="00564FA8" w:rsidRDefault="00564FA8" w:rsidP="005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mol m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 xml:space="preserve">-2 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</w:t>
            </w:r>
            <w:r w:rsidRPr="00564FA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ar-SA"/>
              </w:rPr>
              <w:t>-1</w:t>
            </w:r>
          </w:p>
        </w:tc>
      </w:tr>
    </w:tbl>
    <w:p w14:paraId="17ED51B4" w14:textId="06E20A23" w:rsidR="00564FA8" w:rsidRDefault="00564FA8">
      <w:pPr>
        <w:rPr>
          <w:rFonts w:ascii="Times New Roman" w:hAnsi="Times New Roman" w:cs="Times New Roman"/>
          <w:sz w:val="18"/>
          <w:szCs w:val="18"/>
        </w:rPr>
      </w:pPr>
    </w:p>
    <w:p w14:paraId="2123D08A" w14:textId="77777777" w:rsidR="00D51D49" w:rsidRPr="0036798E" w:rsidRDefault="00D51D49">
      <w:pPr>
        <w:rPr>
          <w:rFonts w:ascii="Times New Roman" w:hAnsi="Times New Roman" w:cs="Times New Roman"/>
          <w:sz w:val="18"/>
          <w:szCs w:val="18"/>
        </w:rPr>
      </w:pPr>
    </w:p>
    <w:sectPr w:rsidR="00D51D49" w:rsidRPr="0036798E" w:rsidSect="003679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tDQ0MTQ1NzQzMjVW0lEKTi0uzszPAykwNKkFAJZA8hMtAAAA"/>
  </w:docVars>
  <w:rsids>
    <w:rsidRoot w:val="00E048A2"/>
    <w:rsid w:val="00096C69"/>
    <w:rsid w:val="00163FEC"/>
    <w:rsid w:val="0019247D"/>
    <w:rsid w:val="001A0E98"/>
    <w:rsid w:val="00217716"/>
    <w:rsid w:val="00234C47"/>
    <w:rsid w:val="002519E0"/>
    <w:rsid w:val="00270B9E"/>
    <w:rsid w:val="002729AF"/>
    <w:rsid w:val="002C7DA3"/>
    <w:rsid w:val="002F4B9C"/>
    <w:rsid w:val="003211F5"/>
    <w:rsid w:val="0036798E"/>
    <w:rsid w:val="00393B79"/>
    <w:rsid w:val="00407DCF"/>
    <w:rsid w:val="00431E64"/>
    <w:rsid w:val="0046590B"/>
    <w:rsid w:val="004D0F84"/>
    <w:rsid w:val="00515B81"/>
    <w:rsid w:val="0051759B"/>
    <w:rsid w:val="005363EE"/>
    <w:rsid w:val="00564FA8"/>
    <w:rsid w:val="005B5AC7"/>
    <w:rsid w:val="005E0F42"/>
    <w:rsid w:val="00624843"/>
    <w:rsid w:val="00643320"/>
    <w:rsid w:val="00677926"/>
    <w:rsid w:val="006A7B97"/>
    <w:rsid w:val="006A7D5D"/>
    <w:rsid w:val="006B7AAC"/>
    <w:rsid w:val="0073774B"/>
    <w:rsid w:val="00740BC3"/>
    <w:rsid w:val="007720F1"/>
    <w:rsid w:val="00787E71"/>
    <w:rsid w:val="00791081"/>
    <w:rsid w:val="007A76A1"/>
    <w:rsid w:val="007B68A9"/>
    <w:rsid w:val="007B74C5"/>
    <w:rsid w:val="007F44CA"/>
    <w:rsid w:val="0080474F"/>
    <w:rsid w:val="00844EBC"/>
    <w:rsid w:val="00864CCD"/>
    <w:rsid w:val="0088369C"/>
    <w:rsid w:val="008A33F3"/>
    <w:rsid w:val="00952F3D"/>
    <w:rsid w:val="00993A33"/>
    <w:rsid w:val="009F2E05"/>
    <w:rsid w:val="00A4165A"/>
    <w:rsid w:val="00A56D71"/>
    <w:rsid w:val="00B00769"/>
    <w:rsid w:val="00B06FA6"/>
    <w:rsid w:val="00B6372F"/>
    <w:rsid w:val="00B84638"/>
    <w:rsid w:val="00BD5906"/>
    <w:rsid w:val="00BF0F8B"/>
    <w:rsid w:val="00C94895"/>
    <w:rsid w:val="00D139FE"/>
    <w:rsid w:val="00D51D49"/>
    <w:rsid w:val="00D97771"/>
    <w:rsid w:val="00DA2854"/>
    <w:rsid w:val="00E048A2"/>
    <w:rsid w:val="00E23FA8"/>
    <w:rsid w:val="00E6764A"/>
    <w:rsid w:val="00E717B7"/>
    <w:rsid w:val="00E72EF7"/>
    <w:rsid w:val="00F04155"/>
    <w:rsid w:val="00F209A0"/>
    <w:rsid w:val="00F24813"/>
    <w:rsid w:val="00F76AC7"/>
    <w:rsid w:val="00F81011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197A"/>
  <w15:chartTrackingRefBased/>
  <w15:docId w15:val="{A98090D9-323E-4662-A7C2-AAAB5A6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F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64FA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1E36-8124-48A6-8146-890C7797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Mandeep Singh</dc:creator>
  <cp:keywords/>
  <dc:description/>
  <cp:lastModifiedBy>Mandeep Singh</cp:lastModifiedBy>
  <cp:revision>57</cp:revision>
  <dcterms:created xsi:type="dcterms:W3CDTF">2021-02-28T23:16:00Z</dcterms:created>
  <dcterms:modified xsi:type="dcterms:W3CDTF">2021-12-20T01:51:00Z</dcterms:modified>
</cp:coreProperties>
</file>