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504BC1F0" w14:textId="77777777" w:rsidR="0075721C" w:rsidRDefault="0075721C" w:rsidP="0075721C">
      <w:pPr>
        <w:spacing w:before="0" w:after="0"/>
        <w:rPr>
          <w:rFonts w:cs="Times New Roman"/>
          <w:szCs w:val="24"/>
        </w:rPr>
      </w:pPr>
    </w:p>
    <w:p w14:paraId="60B6024A" w14:textId="62256976" w:rsidR="0075721C" w:rsidRPr="0075721C" w:rsidRDefault="0075721C" w:rsidP="0075721C">
      <w:pPr>
        <w:spacing w:before="0" w:after="0"/>
        <w:rPr>
          <w:rFonts w:cs="Times New Roman"/>
          <w:b/>
          <w:bCs/>
          <w:szCs w:val="24"/>
        </w:rPr>
      </w:pPr>
      <w:r w:rsidRPr="0075721C">
        <w:rPr>
          <w:rFonts w:cs="Times New Roman"/>
          <w:b/>
          <w:bCs/>
          <w:szCs w:val="24"/>
        </w:rPr>
        <w:t>Fire seasonality, seasonal temperature cues, dormancy cycling, and moisture availability mediate post-fire germination of species with physiological dormancy</w:t>
      </w:r>
    </w:p>
    <w:p w14:paraId="155467F9" w14:textId="77777777" w:rsidR="0075721C" w:rsidRDefault="0075721C" w:rsidP="0075721C">
      <w:pPr>
        <w:spacing w:before="0" w:after="0"/>
        <w:rPr>
          <w:rFonts w:cs="Times New Roman"/>
          <w:szCs w:val="24"/>
          <w:shd w:val="clear" w:color="auto" w:fill="FFFFFF"/>
        </w:rPr>
      </w:pPr>
    </w:p>
    <w:p w14:paraId="4182BF67" w14:textId="5C146430" w:rsidR="0075721C" w:rsidRPr="0075721C" w:rsidRDefault="0075721C" w:rsidP="0075721C">
      <w:pPr>
        <w:spacing w:before="0" w:after="0"/>
        <w:rPr>
          <w:rFonts w:cs="Times New Roman"/>
          <w:szCs w:val="24"/>
          <w:shd w:val="clear" w:color="auto" w:fill="FFFFFF"/>
        </w:rPr>
      </w:pPr>
      <w:r w:rsidRPr="0075721C">
        <w:rPr>
          <w:rFonts w:cs="Times New Roman"/>
          <w:szCs w:val="24"/>
          <w:shd w:val="clear" w:color="auto" w:fill="FFFFFF"/>
        </w:rPr>
        <w:t>Berin D. E. Mackenzie*, Tony D. Auld, David A. Keith and Mark K. J. Ooi</w:t>
      </w:r>
    </w:p>
    <w:p w14:paraId="4FF5A92F" w14:textId="77777777" w:rsidR="0075721C" w:rsidRPr="0075721C" w:rsidRDefault="0075721C" w:rsidP="0075721C">
      <w:pPr>
        <w:spacing w:before="0" w:after="0"/>
        <w:rPr>
          <w:rFonts w:cs="Times New Roman"/>
          <w:szCs w:val="24"/>
        </w:rPr>
      </w:pPr>
      <w:r w:rsidRPr="0075721C">
        <w:rPr>
          <w:rFonts w:cs="Times New Roman"/>
          <w:szCs w:val="24"/>
        </w:rPr>
        <w:t xml:space="preserve">* Corresponding Author: </w:t>
      </w:r>
      <w:hyperlink r:id="rId8" w:history="1">
        <w:r w:rsidRPr="0075721C">
          <w:rPr>
            <w:rStyle w:val="Hyperlink"/>
            <w:rFonts w:cs="Times New Roman"/>
            <w:szCs w:val="24"/>
          </w:rPr>
          <w:t>berin.mackenzie@environment.nsw.gov.au</w:t>
        </w:r>
      </w:hyperlink>
      <w:r w:rsidRPr="0075721C">
        <w:rPr>
          <w:rFonts w:cs="Times New Roman"/>
          <w:szCs w:val="24"/>
        </w:rPr>
        <w:t xml:space="preserve"> (B. D. E. Mackenzie)</w:t>
      </w:r>
    </w:p>
    <w:p w14:paraId="1E6856F4" w14:textId="77777777" w:rsidR="0075721C" w:rsidRPr="0075721C" w:rsidRDefault="0075721C" w:rsidP="0075721C">
      <w:pPr>
        <w:spacing w:before="0" w:after="0"/>
        <w:rPr>
          <w:rFonts w:cs="Times New Roman"/>
          <w:b/>
          <w:szCs w:val="24"/>
        </w:rPr>
      </w:pPr>
    </w:p>
    <w:p w14:paraId="79251471" w14:textId="77777777" w:rsidR="0075721C" w:rsidRDefault="0075721C" w:rsidP="0075721C">
      <w:pPr>
        <w:spacing w:before="0" w:after="0"/>
        <w:rPr>
          <w:rFonts w:cs="Times New Roman"/>
          <w:b/>
          <w:szCs w:val="24"/>
        </w:rPr>
      </w:pPr>
    </w:p>
    <w:p w14:paraId="23DC912E" w14:textId="24DBCF51" w:rsidR="0075721C" w:rsidRPr="007677CC" w:rsidRDefault="0075721C" w:rsidP="0075721C">
      <w:pPr>
        <w:spacing w:before="0" w:after="0"/>
        <w:rPr>
          <w:rFonts w:cs="Times New Roman"/>
          <w:b/>
          <w:bCs/>
          <w:szCs w:val="24"/>
        </w:rPr>
      </w:pPr>
      <w:r w:rsidRPr="0075721C">
        <w:rPr>
          <w:rFonts w:cs="Times New Roman"/>
          <w:b/>
          <w:szCs w:val="24"/>
        </w:rPr>
        <w:t xml:space="preserve">Supplementary </w:t>
      </w:r>
      <w:r w:rsidR="007677CC">
        <w:rPr>
          <w:rFonts w:cs="Times New Roman"/>
          <w:b/>
          <w:szCs w:val="24"/>
        </w:rPr>
        <w:t>Material</w:t>
      </w:r>
      <w:r w:rsidRPr="0075721C">
        <w:rPr>
          <w:rFonts w:cs="Times New Roman"/>
          <w:b/>
          <w:szCs w:val="24"/>
        </w:rPr>
        <w:t xml:space="preserve"> 1. </w:t>
      </w:r>
      <w:r w:rsidRPr="007677CC">
        <w:rPr>
          <w:rFonts w:cs="Times New Roman"/>
          <w:b/>
          <w:bCs/>
          <w:szCs w:val="24"/>
        </w:rPr>
        <w:t xml:space="preserve">Germination treatments applied </w:t>
      </w:r>
      <w:r w:rsidR="00BC6281" w:rsidRPr="007677CC">
        <w:rPr>
          <w:rFonts w:cs="Times New Roman"/>
          <w:b/>
          <w:bCs/>
          <w:szCs w:val="24"/>
        </w:rPr>
        <w:t>during</w:t>
      </w:r>
      <w:r w:rsidRPr="007677CC">
        <w:rPr>
          <w:rFonts w:cs="Times New Roman"/>
          <w:b/>
          <w:bCs/>
          <w:szCs w:val="24"/>
        </w:rPr>
        <w:t xml:space="preserve"> the study.</w:t>
      </w:r>
    </w:p>
    <w:p w14:paraId="5FBA5093" w14:textId="77777777" w:rsidR="0075721C" w:rsidRPr="0075721C" w:rsidRDefault="0075721C" w:rsidP="0075721C">
      <w:pPr>
        <w:pStyle w:val="BodyText"/>
        <w:spacing w:line="240" w:lineRule="auto"/>
        <w:rPr>
          <w:szCs w:val="24"/>
        </w:rPr>
      </w:pPr>
    </w:p>
    <w:p w14:paraId="09B20075" w14:textId="7EB09FFE" w:rsidR="0075721C" w:rsidRPr="0075721C" w:rsidRDefault="007677CC" w:rsidP="0075721C">
      <w:pPr>
        <w:pStyle w:val="BodyText"/>
        <w:spacing w:line="240" w:lineRule="auto"/>
        <w:rPr>
          <w:color w:val="000000" w:themeColor="text1"/>
          <w:szCs w:val="24"/>
        </w:rPr>
      </w:pPr>
      <w:r w:rsidRPr="007677CC">
        <w:rPr>
          <w:b/>
          <w:bCs/>
          <w:color w:val="000000" w:themeColor="text1"/>
          <w:szCs w:val="24"/>
        </w:rPr>
        <w:t>Supplementary Table 1.</w:t>
      </w:r>
      <w:r>
        <w:rPr>
          <w:color w:val="000000" w:themeColor="text1"/>
          <w:szCs w:val="24"/>
        </w:rPr>
        <w:t xml:space="preserve"> </w:t>
      </w:r>
      <w:r w:rsidR="0075721C" w:rsidRPr="0075721C">
        <w:rPr>
          <w:color w:val="000000" w:themeColor="text1"/>
          <w:szCs w:val="24"/>
        </w:rPr>
        <w:t xml:space="preserve">Combinations of fire-related cues and seasonal incubation temperatures applied during a two-year germination study involving buried seeds of seven species of </w:t>
      </w:r>
      <w:r w:rsidR="0075721C" w:rsidRPr="0075721C">
        <w:rPr>
          <w:i/>
          <w:color w:val="000000" w:themeColor="text1"/>
          <w:szCs w:val="24"/>
        </w:rPr>
        <w:t>Boronia</w:t>
      </w:r>
      <w:r w:rsidR="0075721C" w:rsidRPr="0075721C">
        <w:rPr>
          <w:color w:val="000000" w:themeColor="text1"/>
          <w:szCs w:val="24"/>
        </w:rPr>
        <w:t xml:space="preserve"> from southeastern Australia. Treatments </w:t>
      </w:r>
      <w:proofErr w:type="gramStart"/>
      <w:r w:rsidR="0075721C" w:rsidRPr="0075721C">
        <w:rPr>
          <w:color w:val="000000" w:themeColor="text1"/>
          <w:szCs w:val="24"/>
        </w:rPr>
        <w:t>are:</w:t>
      </w:r>
      <w:proofErr w:type="gramEnd"/>
      <w:r w:rsidR="0075721C" w:rsidRPr="0075721C">
        <w:rPr>
          <w:color w:val="000000" w:themeColor="text1"/>
          <w:szCs w:val="24"/>
        </w:rPr>
        <w:t xml:space="preserve"> control (C); a heat pulse (H); smoke (S); and a heat pulse plus smoke (HS). Refer to main text for details.</w:t>
      </w:r>
    </w:p>
    <w:p w14:paraId="0CC82EF2" w14:textId="77777777" w:rsidR="0075721C" w:rsidRPr="0075721C" w:rsidRDefault="0075721C" w:rsidP="0075721C">
      <w:pPr>
        <w:pStyle w:val="BodyText"/>
        <w:spacing w:line="240" w:lineRule="auto"/>
        <w:rPr>
          <w:color w:val="000000" w:themeColor="text1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  <w:gridCol w:w="2163"/>
        <w:gridCol w:w="1985"/>
      </w:tblGrid>
      <w:tr w:rsidR="0075721C" w:rsidRPr="0075721C" w14:paraId="3FE5B0AD" w14:textId="77777777" w:rsidTr="00C523D4"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14:paraId="76BDB45B" w14:textId="77777777" w:rsidR="0075721C" w:rsidRPr="0075721C" w:rsidRDefault="0075721C" w:rsidP="0075721C">
            <w:pPr>
              <w:spacing w:before="0" w:after="0"/>
              <w:rPr>
                <w:rFonts w:cs="Times New Roman"/>
                <w:b/>
                <w:szCs w:val="24"/>
              </w:rPr>
            </w:pPr>
            <w:r w:rsidRPr="0075721C">
              <w:rPr>
                <w:rFonts w:cs="Times New Roman"/>
                <w:b/>
                <w:szCs w:val="24"/>
              </w:rPr>
              <w:t>Species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14:paraId="66BCFAF8" w14:textId="77777777" w:rsidR="0075721C" w:rsidRPr="0075721C" w:rsidRDefault="0075721C" w:rsidP="0075721C">
            <w:pPr>
              <w:spacing w:before="0" w:after="0"/>
              <w:rPr>
                <w:rFonts w:cs="Times New Roman"/>
                <w:b/>
                <w:szCs w:val="24"/>
              </w:rPr>
            </w:pPr>
            <w:r w:rsidRPr="0075721C">
              <w:rPr>
                <w:rFonts w:cs="Times New Roman"/>
                <w:b/>
                <w:szCs w:val="24"/>
              </w:rPr>
              <w:t>Duration of burial (</w:t>
            </w:r>
            <w:proofErr w:type="spellStart"/>
            <w:r w:rsidRPr="0075721C">
              <w:rPr>
                <w:rFonts w:cs="Times New Roman"/>
                <w:b/>
                <w:szCs w:val="24"/>
              </w:rPr>
              <w:t>mths</w:t>
            </w:r>
            <w:proofErr w:type="spellEnd"/>
            <w:r w:rsidRPr="0075721C">
              <w:rPr>
                <w:rFonts w:cs="Times New Roman"/>
                <w:b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14:paraId="7AF4FC4B" w14:textId="77777777" w:rsidR="0075721C" w:rsidRPr="0075721C" w:rsidRDefault="0075721C" w:rsidP="0075721C">
            <w:pPr>
              <w:spacing w:before="0" w:after="0"/>
              <w:rPr>
                <w:rFonts w:cs="Times New Roman"/>
                <w:b/>
                <w:szCs w:val="24"/>
              </w:rPr>
            </w:pPr>
            <w:r w:rsidRPr="0075721C">
              <w:rPr>
                <w:rFonts w:cs="Times New Roman"/>
                <w:b/>
                <w:szCs w:val="24"/>
              </w:rPr>
              <w:t>Season in the field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14:paraId="237FC149" w14:textId="77777777" w:rsidR="0075721C" w:rsidRPr="0075721C" w:rsidRDefault="0075721C" w:rsidP="0075721C">
            <w:pPr>
              <w:spacing w:before="0" w:after="0"/>
              <w:rPr>
                <w:rFonts w:cs="Times New Roman"/>
                <w:b/>
                <w:szCs w:val="24"/>
              </w:rPr>
            </w:pPr>
            <w:r w:rsidRPr="0075721C">
              <w:rPr>
                <w:rFonts w:cs="Times New Roman"/>
                <w:b/>
                <w:szCs w:val="24"/>
              </w:rPr>
              <w:t>Summer incubation temperatures</w:t>
            </w:r>
          </w:p>
        </w:tc>
        <w:tc>
          <w:tcPr>
            <w:tcW w:w="2163" w:type="dxa"/>
            <w:tcBorders>
              <w:top w:val="single" w:sz="12" w:space="0" w:color="auto"/>
              <w:bottom w:val="single" w:sz="4" w:space="0" w:color="auto"/>
            </w:tcBorders>
          </w:tcPr>
          <w:p w14:paraId="7726C0B1" w14:textId="77777777" w:rsidR="0075721C" w:rsidRPr="0075721C" w:rsidRDefault="0075721C" w:rsidP="0075721C">
            <w:pPr>
              <w:spacing w:before="0" w:after="0"/>
              <w:rPr>
                <w:rFonts w:cs="Times New Roman"/>
                <w:b/>
                <w:szCs w:val="24"/>
              </w:rPr>
            </w:pPr>
            <w:r w:rsidRPr="0075721C">
              <w:rPr>
                <w:rFonts w:cs="Times New Roman"/>
                <w:b/>
                <w:szCs w:val="24"/>
              </w:rPr>
              <w:t>Autumn/spring incubation temperatures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14:paraId="24BB48D4" w14:textId="77777777" w:rsidR="0075721C" w:rsidRPr="0075721C" w:rsidRDefault="0075721C" w:rsidP="0075721C">
            <w:pPr>
              <w:spacing w:before="0" w:after="0"/>
              <w:rPr>
                <w:rFonts w:cs="Times New Roman"/>
                <w:b/>
                <w:szCs w:val="24"/>
              </w:rPr>
            </w:pPr>
            <w:r w:rsidRPr="0075721C">
              <w:rPr>
                <w:rFonts w:cs="Times New Roman"/>
                <w:b/>
                <w:szCs w:val="24"/>
              </w:rPr>
              <w:t>Winter incubation temperatures</w:t>
            </w:r>
          </w:p>
        </w:tc>
      </w:tr>
      <w:tr w:rsidR="0075721C" w:rsidRPr="0075721C" w14:paraId="24CD8B06" w14:textId="77777777" w:rsidTr="00C523D4">
        <w:tc>
          <w:tcPr>
            <w:tcW w:w="1985" w:type="dxa"/>
            <w:tcBorders>
              <w:top w:val="single" w:sz="4" w:space="0" w:color="auto"/>
            </w:tcBorders>
          </w:tcPr>
          <w:p w14:paraId="69B7B782" w14:textId="77777777" w:rsidR="0075721C" w:rsidRPr="0075721C" w:rsidRDefault="0075721C" w:rsidP="0075721C">
            <w:pPr>
              <w:spacing w:before="0" w:after="0"/>
              <w:rPr>
                <w:rFonts w:cs="Times New Roman"/>
                <w:i/>
                <w:szCs w:val="24"/>
              </w:rPr>
            </w:pPr>
            <w:r w:rsidRPr="0075721C">
              <w:rPr>
                <w:rFonts w:cs="Times New Roman"/>
                <w:i/>
                <w:szCs w:val="24"/>
              </w:rPr>
              <w:t>B. anemonifolia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807EE3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34979D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4D4BF4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  <w:tcBorders>
              <w:top w:val="single" w:sz="4" w:space="0" w:color="auto"/>
            </w:tcBorders>
          </w:tcPr>
          <w:p w14:paraId="50BA858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EA115C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73C9C90B" w14:textId="77777777" w:rsidTr="00C523D4">
        <w:tc>
          <w:tcPr>
            <w:tcW w:w="1985" w:type="dxa"/>
          </w:tcPr>
          <w:p w14:paraId="7C5B383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5287E04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4</w:t>
            </w:r>
          </w:p>
        </w:tc>
        <w:tc>
          <w:tcPr>
            <w:tcW w:w="1985" w:type="dxa"/>
          </w:tcPr>
          <w:p w14:paraId="41B314D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</w:tcPr>
          <w:p w14:paraId="0E32BC1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4B67A01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6175805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28985D73" w14:textId="77777777" w:rsidTr="00C523D4">
        <w:tc>
          <w:tcPr>
            <w:tcW w:w="1985" w:type="dxa"/>
          </w:tcPr>
          <w:p w14:paraId="1F32AEB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665AF4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14:paraId="3601CF8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</w:tcPr>
          <w:p w14:paraId="7E82F90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019982D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793CB27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4B5F7C10" w14:textId="77777777" w:rsidTr="00C523D4">
        <w:tc>
          <w:tcPr>
            <w:tcW w:w="1985" w:type="dxa"/>
          </w:tcPr>
          <w:p w14:paraId="7845C35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2763D42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14:paraId="3BCE6CE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7933BA9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508B392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081C93D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758407C8" w14:textId="77777777" w:rsidTr="00C523D4">
        <w:tc>
          <w:tcPr>
            <w:tcW w:w="1985" w:type="dxa"/>
          </w:tcPr>
          <w:p w14:paraId="2927421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621E27E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13</w:t>
            </w:r>
          </w:p>
        </w:tc>
        <w:tc>
          <w:tcPr>
            <w:tcW w:w="1985" w:type="dxa"/>
          </w:tcPr>
          <w:p w14:paraId="39ED4BF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</w:tcPr>
          <w:p w14:paraId="5F8913E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28CD93C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71AC2E9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4FDB4D0E" w14:textId="77777777" w:rsidTr="00C523D4">
        <w:tc>
          <w:tcPr>
            <w:tcW w:w="1985" w:type="dxa"/>
          </w:tcPr>
          <w:p w14:paraId="652B7505" w14:textId="77777777" w:rsidR="0075721C" w:rsidRPr="0075721C" w:rsidRDefault="0075721C" w:rsidP="0075721C">
            <w:pPr>
              <w:spacing w:before="0" w:after="0"/>
              <w:rPr>
                <w:rFonts w:cs="Times New Roman"/>
                <w:i/>
                <w:szCs w:val="24"/>
              </w:rPr>
            </w:pPr>
            <w:r w:rsidRPr="0075721C">
              <w:rPr>
                <w:rFonts w:cs="Times New Roman"/>
                <w:i/>
                <w:szCs w:val="24"/>
              </w:rPr>
              <w:t>B. floribunda</w:t>
            </w:r>
          </w:p>
        </w:tc>
        <w:tc>
          <w:tcPr>
            <w:tcW w:w="1985" w:type="dxa"/>
          </w:tcPr>
          <w:p w14:paraId="4F353A4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0</w:t>
            </w:r>
          </w:p>
        </w:tc>
        <w:tc>
          <w:tcPr>
            <w:tcW w:w="1985" w:type="dxa"/>
          </w:tcPr>
          <w:p w14:paraId="48097A2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2E9F10A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274E367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7E8BAF9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53C991B5" w14:textId="77777777" w:rsidTr="00C523D4">
        <w:tc>
          <w:tcPr>
            <w:tcW w:w="1985" w:type="dxa"/>
          </w:tcPr>
          <w:p w14:paraId="2B27E3D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45C42B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4</w:t>
            </w:r>
          </w:p>
        </w:tc>
        <w:tc>
          <w:tcPr>
            <w:tcW w:w="1985" w:type="dxa"/>
          </w:tcPr>
          <w:p w14:paraId="527916C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</w:tcPr>
          <w:p w14:paraId="0A6B295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4C1D6A5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1F85318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74536689" w14:textId="77777777" w:rsidTr="00C523D4">
        <w:tc>
          <w:tcPr>
            <w:tcW w:w="1985" w:type="dxa"/>
          </w:tcPr>
          <w:p w14:paraId="76E7B72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26A2A5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14:paraId="2DE5FC2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</w:tcPr>
          <w:p w14:paraId="6B06594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6D9ACF3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670CE25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4C505B08" w14:textId="77777777" w:rsidTr="00C523D4">
        <w:tc>
          <w:tcPr>
            <w:tcW w:w="1985" w:type="dxa"/>
          </w:tcPr>
          <w:p w14:paraId="3E91948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1FCA59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14:paraId="0469467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55C0BDC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5E3CB1B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597A851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3100ED47" w14:textId="77777777" w:rsidTr="00C523D4">
        <w:tc>
          <w:tcPr>
            <w:tcW w:w="1985" w:type="dxa"/>
          </w:tcPr>
          <w:p w14:paraId="41C12B0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2A9CA5A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13</w:t>
            </w:r>
          </w:p>
        </w:tc>
        <w:tc>
          <w:tcPr>
            <w:tcW w:w="1985" w:type="dxa"/>
          </w:tcPr>
          <w:p w14:paraId="568CBA8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  <w:shd w:val="clear" w:color="auto" w:fill="auto"/>
          </w:tcPr>
          <w:p w14:paraId="6FDCE7B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H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S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HS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</w:p>
        </w:tc>
        <w:tc>
          <w:tcPr>
            <w:tcW w:w="2163" w:type="dxa"/>
          </w:tcPr>
          <w:p w14:paraId="08B16DE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19D239D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64E537D8" w14:textId="77777777" w:rsidTr="00C523D4">
        <w:tc>
          <w:tcPr>
            <w:tcW w:w="1985" w:type="dxa"/>
          </w:tcPr>
          <w:p w14:paraId="0B9B9B4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6BA0CE8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16</w:t>
            </w:r>
          </w:p>
        </w:tc>
        <w:tc>
          <w:tcPr>
            <w:tcW w:w="1985" w:type="dxa"/>
          </w:tcPr>
          <w:p w14:paraId="131F114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</w:tcPr>
          <w:p w14:paraId="29E7296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2163" w:type="dxa"/>
          </w:tcPr>
          <w:p w14:paraId="242C7FB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5A2BFF1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S, HS</w:t>
            </w:r>
          </w:p>
        </w:tc>
      </w:tr>
      <w:tr w:rsidR="0075721C" w:rsidRPr="0075721C" w14:paraId="35C753AD" w14:textId="77777777" w:rsidTr="00C523D4">
        <w:tc>
          <w:tcPr>
            <w:tcW w:w="1985" w:type="dxa"/>
          </w:tcPr>
          <w:p w14:paraId="489C3F4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2D351AA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19</w:t>
            </w:r>
          </w:p>
        </w:tc>
        <w:tc>
          <w:tcPr>
            <w:tcW w:w="1985" w:type="dxa"/>
          </w:tcPr>
          <w:p w14:paraId="694D576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</w:tcPr>
          <w:p w14:paraId="571F149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2163" w:type="dxa"/>
          </w:tcPr>
          <w:p w14:paraId="5E65963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1985" w:type="dxa"/>
          </w:tcPr>
          <w:p w14:paraId="7A414A2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S, HS</w:t>
            </w:r>
          </w:p>
        </w:tc>
      </w:tr>
      <w:tr w:rsidR="0075721C" w:rsidRPr="0075721C" w14:paraId="3C2A64CE" w14:textId="77777777" w:rsidTr="00C523D4">
        <w:tc>
          <w:tcPr>
            <w:tcW w:w="1985" w:type="dxa"/>
          </w:tcPr>
          <w:p w14:paraId="3AE1D7A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051B30A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22</w:t>
            </w:r>
          </w:p>
        </w:tc>
        <w:tc>
          <w:tcPr>
            <w:tcW w:w="1985" w:type="dxa"/>
          </w:tcPr>
          <w:p w14:paraId="7F25803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5CB4446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2163" w:type="dxa"/>
          </w:tcPr>
          <w:p w14:paraId="0AB1D50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63472A3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S, HS</w:t>
            </w:r>
          </w:p>
        </w:tc>
      </w:tr>
      <w:tr w:rsidR="0075721C" w:rsidRPr="0075721C" w14:paraId="6AFB8728" w14:textId="77777777" w:rsidTr="00C523D4">
        <w:tc>
          <w:tcPr>
            <w:tcW w:w="1985" w:type="dxa"/>
          </w:tcPr>
          <w:p w14:paraId="416A05D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1B6F864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25</w:t>
            </w:r>
          </w:p>
        </w:tc>
        <w:tc>
          <w:tcPr>
            <w:tcW w:w="1985" w:type="dxa"/>
          </w:tcPr>
          <w:p w14:paraId="207F95A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</w:tcPr>
          <w:p w14:paraId="599D208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2163" w:type="dxa"/>
          </w:tcPr>
          <w:p w14:paraId="7BF5B45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color w:val="000000" w:themeColor="text1"/>
                <w:szCs w:val="24"/>
              </w:rPr>
              <w:t>C,</w:t>
            </w:r>
            <w:r w:rsidRPr="0075721C">
              <w:rPr>
                <w:rFonts w:cs="Times New Roman"/>
                <w:szCs w:val="24"/>
              </w:rPr>
              <w:t xml:space="preserve"> S</w:t>
            </w:r>
          </w:p>
        </w:tc>
        <w:tc>
          <w:tcPr>
            <w:tcW w:w="1985" w:type="dxa"/>
          </w:tcPr>
          <w:p w14:paraId="1C14F4A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S, HS</w:t>
            </w:r>
          </w:p>
        </w:tc>
      </w:tr>
      <w:tr w:rsidR="0075721C" w:rsidRPr="0075721C" w14:paraId="28D3E7CB" w14:textId="77777777" w:rsidTr="00C523D4">
        <w:tc>
          <w:tcPr>
            <w:tcW w:w="1985" w:type="dxa"/>
          </w:tcPr>
          <w:p w14:paraId="4E7D0277" w14:textId="77777777" w:rsidR="0075721C" w:rsidRPr="0075721C" w:rsidRDefault="0075721C" w:rsidP="0075721C">
            <w:pPr>
              <w:spacing w:before="0" w:after="0"/>
              <w:rPr>
                <w:rFonts w:cs="Times New Roman"/>
                <w:i/>
                <w:szCs w:val="24"/>
              </w:rPr>
            </w:pPr>
            <w:r w:rsidRPr="0075721C">
              <w:rPr>
                <w:rFonts w:cs="Times New Roman"/>
                <w:i/>
                <w:szCs w:val="24"/>
              </w:rPr>
              <w:t>B. fraseri</w:t>
            </w:r>
          </w:p>
        </w:tc>
        <w:tc>
          <w:tcPr>
            <w:tcW w:w="1985" w:type="dxa"/>
          </w:tcPr>
          <w:p w14:paraId="2CD46FA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0</w:t>
            </w:r>
          </w:p>
        </w:tc>
        <w:tc>
          <w:tcPr>
            <w:tcW w:w="1985" w:type="dxa"/>
          </w:tcPr>
          <w:p w14:paraId="6CCC9DD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00CFBC6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3C7AEAD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52913CB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7A5B6E0D" w14:textId="77777777" w:rsidTr="00C523D4">
        <w:tc>
          <w:tcPr>
            <w:tcW w:w="1985" w:type="dxa"/>
          </w:tcPr>
          <w:p w14:paraId="6470150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AE2EBC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2E7B38E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  <w:shd w:val="clear" w:color="auto" w:fill="auto"/>
          </w:tcPr>
          <w:p w14:paraId="484213E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  <w:shd w:val="clear" w:color="auto" w:fill="auto"/>
          </w:tcPr>
          <w:p w14:paraId="2A02BB5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  <w:shd w:val="clear" w:color="auto" w:fill="auto"/>
          </w:tcPr>
          <w:p w14:paraId="45DAEA4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10970503" w14:textId="77777777" w:rsidTr="00C523D4">
        <w:tc>
          <w:tcPr>
            <w:tcW w:w="1985" w:type="dxa"/>
          </w:tcPr>
          <w:p w14:paraId="2099E00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4A338D2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14:paraId="36BB2EF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  <w:shd w:val="clear" w:color="auto" w:fill="auto"/>
          </w:tcPr>
          <w:p w14:paraId="4605A81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  <w:tc>
          <w:tcPr>
            <w:tcW w:w="2163" w:type="dxa"/>
            <w:shd w:val="clear" w:color="auto" w:fill="auto"/>
          </w:tcPr>
          <w:p w14:paraId="620EB64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69738A8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</w:tr>
      <w:tr w:rsidR="0075721C" w:rsidRPr="0075721C" w14:paraId="51A5AB67" w14:textId="77777777" w:rsidTr="00C523D4">
        <w:tc>
          <w:tcPr>
            <w:tcW w:w="1985" w:type="dxa"/>
          </w:tcPr>
          <w:p w14:paraId="0CA80A0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2594678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4954BBD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  <w:shd w:val="clear" w:color="auto" w:fill="auto"/>
          </w:tcPr>
          <w:p w14:paraId="52B66B5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  <w:shd w:val="clear" w:color="auto" w:fill="auto"/>
          </w:tcPr>
          <w:p w14:paraId="3B3FB7D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  <w:shd w:val="clear" w:color="auto" w:fill="auto"/>
          </w:tcPr>
          <w:p w14:paraId="167CED3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41BB12E8" w14:textId="77777777" w:rsidTr="00C523D4">
        <w:tc>
          <w:tcPr>
            <w:tcW w:w="1985" w:type="dxa"/>
          </w:tcPr>
          <w:p w14:paraId="5BAD666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263DA0E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14:paraId="2551CB6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  <w:shd w:val="clear" w:color="auto" w:fill="auto"/>
          </w:tcPr>
          <w:p w14:paraId="4DF5FFD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H</w:t>
            </w:r>
            <w:r w:rsidRPr="0075721C">
              <w:rPr>
                <w:rFonts w:cs="Times New Roman"/>
                <w:szCs w:val="24"/>
                <w:vertAlign w:val="superscript"/>
              </w:rPr>
              <w:t>1,2</w:t>
            </w:r>
            <w:r w:rsidRPr="0075721C">
              <w:rPr>
                <w:rFonts w:cs="Times New Roman"/>
                <w:szCs w:val="24"/>
              </w:rPr>
              <w:t>, S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HS</w:t>
            </w:r>
            <w:r w:rsidRPr="0075721C">
              <w:rPr>
                <w:rFonts w:cs="Times New Roman"/>
                <w:szCs w:val="24"/>
                <w:vertAlign w:val="superscript"/>
              </w:rPr>
              <w:t>1,2</w:t>
            </w:r>
          </w:p>
        </w:tc>
        <w:tc>
          <w:tcPr>
            <w:tcW w:w="2163" w:type="dxa"/>
            <w:shd w:val="clear" w:color="auto" w:fill="auto"/>
          </w:tcPr>
          <w:p w14:paraId="7163F25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2255697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</w:tr>
      <w:tr w:rsidR="0075721C" w:rsidRPr="0075721C" w14:paraId="3BEEBD1F" w14:textId="77777777" w:rsidTr="00C523D4">
        <w:tc>
          <w:tcPr>
            <w:tcW w:w="1985" w:type="dxa"/>
          </w:tcPr>
          <w:p w14:paraId="40D1159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036FEE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16</w:t>
            </w:r>
          </w:p>
        </w:tc>
        <w:tc>
          <w:tcPr>
            <w:tcW w:w="1985" w:type="dxa"/>
          </w:tcPr>
          <w:p w14:paraId="48DCC53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</w:tcPr>
          <w:p w14:paraId="5886DA1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2163" w:type="dxa"/>
          </w:tcPr>
          <w:p w14:paraId="486ABCD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41DC4FD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HS</w:t>
            </w:r>
          </w:p>
        </w:tc>
      </w:tr>
      <w:tr w:rsidR="0075721C" w:rsidRPr="0075721C" w14:paraId="1AC8A503" w14:textId="77777777" w:rsidTr="00C523D4">
        <w:tc>
          <w:tcPr>
            <w:tcW w:w="1985" w:type="dxa"/>
          </w:tcPr>
          <w:p w14:paraId="50DA30F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5D946FD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19</w:t>
            </w:r>
          </w:p>
        </w:tc>
        <w:tc>
          <w:tcPr>
            <w:tcW w:w="1985" w:type="dxa"/>
          </w:tcPr>
          <w:p w14:paraId="22940A6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</w:tcPr>
          <w:p w14:paraId="245F4C0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2163" w:type="dxa"/>
          </w:tcPr>
          <w:p w14:paraId="76F4C77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1985" w:type="dxa"/>
          </w:tcPr>
          <w:p w14:paraId="2795040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</w:tr>
      <w:tr w:rsidR="0075721C" w:rsidRPr="0075721C" w14:paraId="4C409CDB" w14:textId="77777777" w:rsidTr="00C523D4">
        <w:tc>
          <w:tcPr>
            <w:tcW w:w="1985" w:type="dxa"/>
          </w:tcPr>
          <w:p w14:paraId="1E6F327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2AEFD8E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22</w:t>
            </w:r>
          </w:p>
        </w:tc>
        <w:tc>
          <w:tcPr>
            <w:tcW w:w="1985" w:type="dxa"/>
          </w:tcPr>
          <w:p w14:paraId="4E61997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1149723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2163" w:type="dxa"/>
          </w:tcPr>
          <w:p w14:paraId="49AFE88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C7915A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</w:tr>
      <w:tr w:rsidR="0075721C" w:rsidRPr="0075721C" w14:paraId="1B8B7801" w14:textId="77777777" w:rsidTr="00C523D4">
        <w:tc>
          <w:tcPr>
            <w:tcW w:w="1985" w:type="dxa"/>
          </w:tcPr>
          <w:p w14:paraId="65CE5AB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87A300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25</w:t>
            </w:r>
          </w:p>
        </w:tc>
        <w:tc>
          <w:tcPr>
            <w:tcW w:w="1985" w:type="dxa"/>
          </w:tcPr>
          <w:p w14:paraId="4291AD2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</w:tcPr>
          <w:p w14:paraId="69AC698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2163" w:type="dxa"/>
          </w:tcPr>
          <w:p w14:paraId="1658B736" w14:textId="77777777" w:rsidR="0075721C" w:rsidRPr="0075721C" w:rsidRDefault="0075721C" w:rsidP="0075721C">
            <w:pPr>
              <w:spacing w:before="0" w:after="0"/>
              <w:rPr>
                <w:rFonts w:cs="Times New Roman"/>
                <w:color w:val="000000" w:themeColor="text1"/>
                <w:szCs w:val="24"/>
              </w:rPr>
            </w:pPr>
            <w:r w:rsidRPr="0075721C">
              <w:rPr>
                <w:rFonts w:cs="Times New Roman"/>
                <w:color w:val="000000" w:themeColor="text1"/>
                <w:szCs w:val="24"/>
              </w:rPr>
              <w:t>C,</w:t>
            </w:r>
            <w:r w:rsidRPr="0075721C">
              <w:rPr>
                <w:rFonts w:cs="Times New Roman"/>
                <w:szCs w:val="24"/>
              </w:rPr>
              <w:t xml:space="preserve"> H, HS</w:t>
            </w:r>
          </w:p>
        </w:tc>
        <w:tc>
          <w:tcPr>
            <w:tcW w:w="1985" w:type="dxa"/>
          </w:tcPr>
          <w:p w14:paraId="6479465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</w:tr>
      <w:tr w:rsidR="0075721C" w:rsidRPr="0075721C" w14:paraId="077B6B53" w14:textId="77777777" w:rsidTr="00C523D4">
        <w:tc>
          <w:tcPr>
            <w:tcW w:w="1985" w:type="dxa"/>
          </w:tcPr>
          <w:p w14:paraId="50878B64" w14:textId="77777777" w:rsidR="0075721C" w:rsidRPr="0075721C" w:rsidRDefault="0075721C" w:rsidP="0075721C">
            <w:pPr>
              <w:spacing w:before="0" w:after="0"/>
              <w:rPr>
                <w:rFonts w:cs="Times New Roman"/>
                <w:i/>
                <w:szCs w:val="24"/>
              </w:rPr>
            </w:pPr>
            <w:r w:rsidRPr="0075721C">
              <w:rPr>
                <w:rFonts w:cs="Times New Roman"/>
                <w:i/>
                <w:szCs w:val="24"/>
              </w:rPr>
              <w:t>B. ledifolia</w:t>
            </w:r>
          </w:p>
        </w:tc>
        <w:tc>
          <w:tcPr>
            <w:tcW w:w="1985" w:type="dxa"/>
          </w:tcPr>
          <w:p w14:paraId="7AFB4AA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0</w:t>
            </w:r>
          </w:p>
        </w:tc>
        <w:tc>
          <w:tcPr>
            <w:tcW w:w="1985" w:type="dxa"/>
          </w:tcPr>
          <w:p w14:paraId="156CB66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069E421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005A60C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26402FE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3A75AF9C" w14:textId="77777777" w:rsidTr="00C523D4">
        <w:tc>
          <w:tcPr>
            <w:tcW w:w="1985" w:type="dxa"/>
          </w:tcPr>
          <w:p w14:paraId="24D0F0F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EB84AA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4</w:t>
            </w:r>
          </w:p>
        </w:tc>
        <w:tc>
          <w:tcPr>
            <w:tcW w:w="1985" w:type="dxa"/>
          </w:tcPr>
          <w:p w14:paraId="7F15DC1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</w:tcPr>
          <w:p w14:paraId="04A920F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6762900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4B3B3BE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2DC0D1EB" w14:textId="77777777" w:rsidTr="00C523D4">
        <w:tc>
          <w:tcPr>
            <w:tcW w:w="1985" w:type="dxa"/>
          </w:tcPr>
          <w:p w14:paraId="4FDED15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21185A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14:paraId="6541B82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</w:tcPr>
          <w:p w14:paraId="2542918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  <w:tc>
          <w:tcPr>
            <w:tcW w:w="2163" w:type="dxa"/>
          </w:tcPr>
          <w:p w14:paraId="05D4B37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4BF5BF8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</w:tr>
      <w:tr w:rsidR="0075721C" w:rsidRPr="0075721C" w14:paraId="7D2C9045" w14:textId="77777777" w:rsidTr="00C523D4">
        <w:tc>
          <w:tcPr>
            <w:tcW w:w="1985" w:type="dxa"/>
          </w:tcPr>
          <w:p w14:paraId="5941E93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509D538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14:paraId="3E9931E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161BA9E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3E51037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44FEC73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4117FCB6" w14:textId="77777777" w:rsidTr="00C523D4">
        <w:tc>
          <w:tcPr>
            <w:tcW w:w="1985" w:type="dxa"/>
          </w:tcPr>
          <w:p w14:paraId="31A78F5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0433DCF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13</w:t>
            </w:r>
          </w:p>
        </w:tc>
        <w:tc>
          <w:tcPr>
            <w:tcW w:w="1985" w:type="dxa"/>
          </w:tcPr>
          <w:p w14:paraId="54B1DFE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</w:tcPr>
          <w:p w14:paraId="46E8774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H</w:t>
            </w:r>
            <w:r w:rsidRPr="0075721C">
              <w:rPr>
                <w:rFonts w:cs="Times New Roman"/>
                <w:szCs w:val="24"/>
                <w:vertAlign w:val="superscript"/>
              </w:rPr>
              <w:t>1,2</w:t>
            </w:r>
            <w:r w:rsidRPr="0075721C">
              <w:rPr>
                <w:rFonts w:cs="Times New Roman"/>
                <w:szCs w:val="24"/>
              </w:rPr>
              <w:t>, S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HS</w:t>
            </w:r>
            <w:r w:rsidRPr="0075721C">
              <w:rPr>
                <w:rFonts w:cs="Times New Roman"/>
                <w:szCs w:val="24"/>
                <w:vertAlign w:val="superscript"/>
              </w:rPr>
              <w:t>1,2</w:t>
            </w:r>
          </w:p>
        </w:tc>
        <w:tc>
          <w:tcPr>
            <w:tcW w:w="2163" w:type="dxa"/>
          </w:tcPr>
          <w:p w14:paraId="5F34425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72E11CB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  <w:r w:rsidRPr="0075721C">
              <w:rPr>
                <w:rFonts w:cs="Times New Roman"/>
                <w:szCs w:val="24"/>
              </w:rPr>
              <w:t>, S, HS</w:t>
            </w:r>
            <w:r w:rsidRPr="0075721C">
              <w:rPr>
                <w:rFonts w:cs="Times New Roman"/>
                <w:szCs w:val="24"/>
                <w:vertAlign w:val="superscript"/>
              </w:rPr>
              <w:t>2</w:t>
            </w:r>
          </w:p>
        </w:tc>
      </w:tr>
      <w:tr w:rsidR="0075721C" w:rsidRPr="0075721C" w14:paraId="3C65F96A" w14:textId="77777777" w:rsidTr="00C523D4">
        <w:tc>
          <w:tcPr>
            <w:tcW w:w="1985" w:type="dxa"/>
          </w:tcPr>
          <w:p w14:paraId="5046B6B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43DD950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16</w:t>
            </w:r>
          </w:p>
        </w:tc>
        <w:tc>
          <w:tcPr>
            <w:tcW w:w="1985" w:type="dxa"/>
          </w:tcPr>
          <w:p w14:paraId="26AC017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</w:tcPr>
          <w:p w14:paraId="2FC21C9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2163" w:type="dxa"/>
          </w:tcPr>
          <w:p w14:paraId="44CF69D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641CB55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HS</w:t>
            </w:r>
          </w:p>
        </w:tc>
      </w:tr>
      <w:tr w:rsidR="0075721C" w:rsidRPr="0075721C" w14:paraId="2675D78F" w14:textId="77777777" w:rsidTr="00C523D4">
        <w:tc>
          <w:tcPr>
            <w:tcW w:w="1985" w:type="dxa"/>
          </w:tcPr>
          <w:p w14:paraId="2F1E286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301E46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19</w:t>
            </w:r>
          </w:p>
        </w:tc>
        <w:tc>
          <w:tcPr>
            <w:tcW w:w="1985" w:type="dxa"/>
          </w:tcPr>
          <w:p w14:paraId="6AA3C7C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</w:tcPr>
          <w:p w14:paraId="2833723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2163" w:type="dxa"/>
          </w:tcPr>
          <w:p w14:paraId="58B14A7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1985" w:type="dxa"/>
          </w:tcPr>
          <w:p w14:paraId="2481E68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</w:tr>
      <w:tr w:rsidR="0075721C" w:rsidRPr="0075721C" w14:paraId="11E624E4" w14:textId="77777777" w:rsidTr="00C523D4">
        <w:tc>
          <w:tcPr>
            <w:tcW w:w="1985" w:type="dxa"/>
          </w:tcPr>
          <w:p w14:paraId="11DB4ED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256D137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22</w:t>
            </w:r>
          </w:p>
        </w:tc>
        <w:tc>
          <w:tcPr>
            <w:tcW w:w="1985" w:type="dxa"/>
          </w:tcPr>
          <w:p w14:paraId="6490388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0BD6A39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2163" w:type="dxa"/>
          </w:tcPr>
          <w:p w14:paraId="444F737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70D3CE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</w:tr>
      <w:tr w:rsidR="0075721C" w:rsidRPr="0075721C" w14:paraId="06824E01" w14:textId="77777777" w:rsidTr="00C523D4">
        <w:tc>
          <w:tcPr>
            <w:tcW w:w="1985" w:type="dxa"/>
          </w:tcPr>
          <w:p w14:paraId="4521F06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42118F3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25</w:t>
            </w:r>
          </w:p>
        </w:tc>
        <w:tc>
          <w:tcPr>
            <w:tcW w:w="1985" w:type="dxa"/>
          </w:tcPr>
          <w:p w14:paraId="36B10AD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</w:tcPr>
          <w:p w14:paraId="40FA120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H, HS</w:t>
            </w:r>
          </w:p>
        </w:tc>
        <w:tc>
          <w:tcPr>
            <w:tcW w:w="2163" w:type="dxa"/>
          </w:tcPr>
          <w:p w14:paraId="54937A2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color w:val="000000" w:themeColor="text1"/>
                <w:szCs w:val="24"/>
              </w:rPr>
              <w:t>C,</w:t>
            </w:r>
            <w:r w:rsidRPr="0075721C">
              <w:rPr>
                <w:rFonts w:cs="Times New Roman"/>
                <w:szCs w:val="24"/>
              </w:rPr>
              <w:t xml:space="preserve"> H, HS</w:t>
            </w:r>
          </w:p>
        </w:tc>
        <w:tc>
          <w:tcPr>
            <w:tcW w:w="1985" w:type="dxa"/>
          </w:tcPr>
          <w:p w14:paraId="38C2068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</w:tr>
      <w:tr w:rsidR="0075721C" w:rsidRPr="0075721C" w14:paraId="32797ECF" w14:textId="77777777" w:rsidTr="00C523D4">
        <w:tc>
          <w:tcPr>
            <w:tcW w:w="1985" w:type="dxa"/>
          </w:tcPr>
          <w:p w14:paraId="4FF73CBA" w14:textId="77777777" w:rsidR="0075721C" w:rsidRPr="0075721C" w:rsidRDefault="0075721C" w:rsidP="0075721C">
            <w:pPr>
              <w:spacing w:before="0" w:after="0"/>
              <w:rPr>
                <w:rFonts w:cs="Times New Roman"/>
                <w:i/>
                <w:szCs w:val="24"/>
              </w:rPr>
            </w:pPr>
            <w:r w:rsidRPr="0075721C">
              <w:rPr>
                <w:rFonts w:cs="Times New Roman"/>
                <w:i/>
                <w:szCs w:val="24"/>
              </w:rPr>
              <w:t>B. pinnata</w:t>
            </w:r>
          </w:p>
        </w:tc>
        <w:tc>
          <w:tcPr>
            <w:tcW w:w="1985" w:type="dxa"/>
          </w:tcPr>
          <w:p w14:paraId="5AE1868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0</w:t>
            </w:r>
          </w:p>
        </w:tc>
        <w:tc>
          <w:tcPr>
            <w:tcW w:w="1985" w:type="dxa"/>
          </w:tcPr>
          <w:p w14:paraId="18F2FCE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3CDC05A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5FD291B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2C2C16F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4C83D6F3" w14:textId="77777777" w:rsidTr="00C523D4">
        <w:tc>
          <w:tcPr>
            <w:tcW w:w="1985" w:type="dxa"/>
          </w:tcPr>
          <w:p w14:paraId="7A02A1D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5206A7D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4</w:t>
            </w:r>
          </w:p>
        </w:tc>
        <w:tc>
          <w:tcPr>
            <w:tcW w:w="1985" w:type="dxa"/>
          </w:tcPr>
          <w:p w14:paraId="6462BA8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</w:tcPr>
          <w:p w14:paraId="3A99ABF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2163" w:type="dxa"/>
          </w:tcPr>
          <w:p w14:paraId="34664EE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53ED2A7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</w:tr>
      <w:tr w:rsidR="0075721C" w:rsidRPr="0075721C" w14:paraId="0A8FB956" w14:textId="77777777" w:rsidTr="00C523D4">
        <w:tc>
          <w:tcPr>
            <w:tcW w:w="1985" w:type="dxa"/>
          </w:tcPr>
          <w:p w14:paraId="78DA047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5EE9268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14:paraId="31792F1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</w:tcPr>
          <w:p w14:paraId="11114C5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2163" w:type="dxa"/>
          </w:tcPr>
          <w:p w14:paraId="5FAA998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2ED05D1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</w:tr>
      <w:tr w:rsidR="0075721C" w:rsidRPr="0075721C" w14:paraId="503A34C8" w14:textId="77777777" w:rsidTr="00C523D4">
        <w:tc>
          <w:tcPr>
            <w:tcW w:w="1985" w:type="dxa"/>
          </w:tcPr>
          <w:p w14:paraId="46C5CF6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2DB1FD2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14:paraId="204A9CF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6975502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2163" w:type="dxa"/>
          </w:tcPr>
          <w:p w14:paraId="548FE0F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2EB77CC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</w:tr>
      <w:tr w:rsidR="0075721C" w:rsidRPr="0075721C" w14:paraId="123CA7FF" w14:textId="77777777" w:rsidTr="00C523D4">
        <w:tc>
          <w:tcPr>
            <w:tcW w:w="1985" w:type="dxa"/>
          </w:tcPr>
          <w:p w14:paraId="6407C4B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19131F3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13</w:t>
            </w:r>
          </w:p>
        </w:tc>
        <w:tc>
          <w:tcPr>
            <w:tcW w:w="1985" w:type="dxa"/>
          </w:tcPr>
          <w:p w14:paraId="0DA230D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</w:tcPr>
          <w:p w14:paraId="22378A9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2163" w:type="dxa"/>
          </w:tcPr>
          <w:p w14:paraId="47CD3D7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27BCD4C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</w:tr>
      <w:tr w:rsidR="0075721C" w:rsidRPr="0075721C" w14:paraId="35C45BA3" w14:textId="77777777" w:rsidTr="00C523D4">
        <w:tc>
          <w:tcPr>
            <w:tcW w:w="1985" w:type="dxa"/>
          </w:tcPr>
          <w:p w14:paraId="3C05AE3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40F93FE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16</w:t>
            </w:r>
          </w:p>
        </w:tc>
        <w:tc>
          <w:tcPr>
            <w:tcW w:w="1985" w:type="dxa"/>
          </w:tcPr>
          <w:p w14:paraId="35149B0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</w:tcPr>
          <w:p w14:paraId="728BC11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2163" w:type="dxa"/>
          </w:tcPr>
          <w:p w14:paraId="767B8AF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C8FDAA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</w:tr>
      <w:tr w:rsidR="0075721C" w:rsidRPr="0075721C" w14:paraId="7E96B50A" w14:textId="77777777" w:rsidTr="00C523D4">
        <w:tc>
          <w:tcPr>
            <w:tcW w:w="1985" w:type="dxa"/>
          </w:tcPr>
          <w:p w14:paraId="48FC58C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13E5A41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19</w:t>
            </w:r>
          </w:p>
        </w:tc>
        <w:tc>
          <w:tcPr>
            <w:tcW w:w="1985" w:type="dxa"/>
          </w:tcPr>
          <w:p w14:paraId="6BD557E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</w:tcPr>
          <w:p w14:paraId="729B212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2163" w:type="dxa"/>
          </w:tcPr>
          <w:p w14:paraId="44547B6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color w:val="000000" w:themeColor="text1"/>
                <w:szCs w:val="24"/>
              </w:rPr>
              <w:t>C, S</w:t>
            </w:r>
          </w:p>
        </w:tc>
        <w:tc>
          <w:tcPr>
            <w:tcW w:w="1985" w:type="dxa"/>
          </w:tcPr>
          <w:p w14:paraId="780F50A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</w:tr>
      <w:tr w:rsidR="0075721C" w:rsidRPr="0075721C" w14:paraId="4BCF3DE3" w14:textId="77777777" w:rsidTr="00C523D4">
        <w:tc>
          <w:tcPr>
            <w:tcW w:w="1985" w:type="dxa"/>
          </w:tcPr>
          <w:p w14:paraId="76AC49D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4A9913F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22</w:t>
            </w:r>
          </w:p>
        </w:tc>
        <w:tc>
          <w:tcPr>
            <w:tcW w:w="1985" w:type="dxa"/>
          </w:tcPr>
          <w:p w14:paraId="6D9FF5B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2CA291E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2163" w:type="dxa"/>
          </w:tcPr>
          <w:p w14:paraId="73C305E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1BC7673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</w:tr>
      <w:tr w:rsidR="0075721C" w:rsidRPr="0075721C" w14:paraId="65FF4573" w14:textId="77777777" w:rsidTr="00C523D4">
        <w:tc>
          <w:tcPr>
            <w:tcW w:w="1985" w:type="dxa"/>
          </w:tcPr>
          <w:p w14:paraId="6885FAF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6F8C25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25</w:t>
            </w:r>
          </w:p>
        </w:tc>
        <w:tc>
          <w:tcPr>
            <w:tcW w:w="1985" w:type="dxa"/>
          </w:tcPr>
          <w:p w14:paraId="40449F2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</w:tcPr>
          <w:p w14:paraId="239A9EA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2163" w:type="dxa"/>
          </w:tcPr>
          <w:p w14:paraId="7DC5D77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29E8E0A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</w:tr>
      <w:tr w:rsidR="0075721C" w:rsidRPr="0075721C" w14:paraId="706BCB66" w14:textId="77777777" w:rsidTr="00C523D4">
        <w:tc>
          <w:tcPr>
            <w:tcW w:w="1985" w:type="dxa"/>
          </w:tcPr>
          <w:p w14:paraId="0D18445E" w14:textId="77777777" w:rsidR="0075721C" w:rsidRPr="0075721C" w:rsidRDefault="0075721C" w:rsidP="0075721C">
            <w:pPr>
              <w:spacing w:before="0" w:after="0"/>
              <w:rPr>
                <w:rFonts w:cs="Times New Roman"/>
                <w:i/>
                <w:szCs w:val="24"/>
              </w:rPr>
            </w:pPr>
            <w:r w:rsidRPr="0075721C">
              <w:rPr>
                <w:rFonts w:cs="Times New Roman"/>
                <w:i/>
                <w:szCs w:val="24"/>
              </w:rPr>
              <w:t>B. serrulata</w:t>
            </w:r>
          </w:p>
        </w:tc>
        <w:tc>
          <w:tcPr>
            <w:tcW w:w="1985" w:type="dxa"/>
          </w:tcPr>
          <w:p w14:paraId="770379B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0</w:t>
            </w:r>
          </w:p>
        </w:tc>
        <w:tc>
          <w:tcPr>
            <w:tcW w:w="1985" w:type="dxa"/>
          </w:tcPr>
          <w:p w14:paraId="5B61BB8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4F63CD5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42C924E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399A52E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10D6B68B" w14:textId="77777777" w:rsidTr="00C523D4">
        <w:tc>
          <w:tcPr>
            <w:tcW w:w="1985" w:type="dxa"/>
          </w:tcPr>
          <w:p w14:paraId="7266F39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29B416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4</w:t>
            </w:r>
          </w:p>
        </w:tc>
        <w:tc>
          <w:tcPr>
            <w:tcW w:w="1985" w:type="dxa"/>
          </w:tcPr>
          <w:p w14:paraId="492978D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</w:tcPr>
          <w:p w14:paraId="570CC6C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203202B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399E816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2A64DAAD" w14:textId="77777777" w:rsidTr="00C523D4">
        <w:tc>
          <w:tcPr>
            <w:tcW w:w="1985" w:type="dxa"/>
          </w:tcPr>
          <w:p w14:paraId="1825A47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72395B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14:paraId="2B336C9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</w:tcPr>
          <w:p w14:paraId="6ED8BD7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0BEA0A7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2CA0A84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66EBCD6A" w14:textId="77777777" w:rsidTr="00C523D4">
        <w:tc>
          <w:tcPr>
            <w:tcW w:w="1985" w:type="dxa"/>
          </w:tcPr>
          <w:p w14:paraId="7A25F6B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1D778CF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14:paraId="0E67FDE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</w:tcPr>
          <w:p w14:paraId="468471C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620D46C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3261A46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5B22C40A" w14:textId="77777777" w:rsidTr="00C523D4">
        <w:tc>
          <w:tcPr>
            <w:tcW w:w="1985" w:type="dxa"/>
          </w:tcPr>
          <w:p w14:paraId="7F3453D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1581545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13</w:t>
            </w:r>
          </w:p>
        </w:tc>
        <w:tc>
          <w:tcPr>
            <w:tcW w:w="1985" w:type="dxa"/>
          </w:tcPr>
          <w:p w14:paraId="1D8E7E5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  <w:shd w:val="clear" w:color="auto" w:fill="auto"/>
          </w:tcPr>
          <w:p w14:paraId="7E9130B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  <w:shd w:val="pct15" w:color="auto" w:fill="FFFFFF"/>
              </w:rPr>
            </w:pPr>
            <w:r w:rsidRPr="0075721C">
              <w:rPr>
                <w:rFonts w:cs="Times New Roman"/>
                <w:szCs w:val="24"/>
              </w:rPr>
              <w:t>C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H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S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HS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</w:p>
        </w:tc>
        <w:tc>
          <w:tcPr>
            <w:tcW w:w="2163" w:type="dxa"/>
          </w:tcPr>
          <w:p w14:paraId="23077C6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713D639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024E49D0" w14:textId="77777777" w:rsidTr="00C523D4">
        <w:tc>
          <w:tcPr>
            <w:tcW w:w="1985" w:type="dxa"/>
          </w:tcPr>
          <w:p w14:paraId="5FC79D5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07EC913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16</w:t>
            </w:r>
          </w:p>
        </w:tc>
        <w:tc>
          <w:tcPr>
            <w:tcW w:w="1985" w:type="dxa"/>
          </w:tcPr>
          <w:p w14:paraId="198BA6B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  <w:shd w:val="clear" w:color="auto" w:fill="auto"/>
          </w:tcPr>
          <w:p w14:paraId="1D86F1F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2163" w:type="dxa"/>
          </w:tcPr>
          <w:p w14:paraId="5CFCD7B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HS</w:t>
            </w:r>
          </w:p>
        </w:tc>
        <w:tc>
          <w:tcPr>
            <w:tcW w:w="1985" w:type="dxa"/>
          </w:tcPr>
          <w:p w14:paraId="6AEC323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</w:tr>
      <w:tr w:rsidR="0075721C" w:rsidRPr="0075721C" w14:paraId="740990AB" w14:textId="77777777" w:rsidTr="00C523D4">
        <w:tc>
          <w:tcPr>
            <w:tcW w:w="1985" w:type="dxa"/>
          </w:tcPr>
          <w:p w14:paraId="1072531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0CEB028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19</w:t>
            </w:r>
          </w:p>
        </w:tc>
        <w:tc>
          <w:tcPr>
            <w:tcW w:w="1985" w:type="dxa"/>
          </w:tcPr>
          <w:p w14:paraId="2ECD167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  <w:shd w:val="clear" w:color="auto" w:fill="auto"/>
          </w:tcPr>
          <w:p w14:paraId="0CE2AA4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2163" w:type="dxa"/>
          </w:tcPr>
          <w:p w14:paraId="6EAADBE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S, HS</w:t>
            </w:r>
          </w:p>
        </w:tc>
        <w:tc>
          <w:tcPr>
            <w:tcW w:w="1985" w:type="dxa"/>
          </w:tcPr>
          <w:p w14:paraId="2BC307A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</w:tr>
      <w:tr w:rsidR="0075721C" w:rsidRPr="0075721C" w14:paraId="590EACBE" w14:textId="77777777" w:rsidTr="00C523D4">
        <w:tc>
          <w:tcPr>
            <w:tcW w:w="1985" w:type="dxa"/>
          </w:tcPr>
          <w:p w14:paraId="2DFFEBC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4E0419D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22</w:t>
            </w:r>
          </w:p>
        </w:tc>
        <w:tc>
          <w:tcPr>
            <w:tcW w:w="1985" w:type="dxa"/>
          </w:tcPr>
          <w:p w14:paraId="0E61097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  <w:shd w:val="clear" w:color="auto" w:fill="auto"/>
          </w:tcPr>
          <w:p w14:paraId="3BB47CA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2163" w:type="dxa"/>
          </w:tcPr>
          <w:p w14:paraId="161E365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HS</w:t>
            </w:r>
          </w:p>
        </w:tc>
        <w:tc>
          <w:tcPr>
            <w:tcW w:w="1985" w:type="dxa"/>
          </w:tcPr>
          <w:p w14:paraId="2018234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</w:tr>
      <w:tr w:rsidR="0075721C" w:rsidRPr="0075721C" w14:paraId="5080486E" w14:textId="77777777" w:rsidTr="00C523D4">
        <w:tc>
          <w:tcPr>
            <w:tcW w:w="1985" w:type="dxa"/>
          </w:tcPr>
          <w:p w14:paraId="2305CD3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09E88C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25</w:t>
            </w:r>
          </w:p>
        </w:tc>
        <w:tc>
          <w:tcPr>
            <w:tcW w:w="1985" w:type="dxa"/>
          </w:tcPr>
          <w:p w14:paraId="4CF307C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  <w:shd w:val="clear" w:color="auto" w:fill="auto"/>
          </w:tcPr>
          <w:p w14:paraId="227F097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2163" w:type="dxa"/>
          </w:tcPr>
          <w:p w14:paraId="7E9A9A0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0C1303A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</w:tr>
      <w:tr w:rsidR="0075721C" w:rsidRPr="0075721C" w14:paraId="2EF21E06" w14:textId="77777777" w:rsidTr="00C523D4">
        <w:tc>
          <w:tcPr>
            <w:tcW w:w="1985" w:type="dxa"/>
          </w:tcPr>
          <w:p w14:paraId="64677C39" w14:textId="77777777" w:rsidR="0075721C" w:rsidRPr="0075721C" w:rsidRDefault="0075721C" w:rsidP="0075721C">
            <w:pPr>
              <w:spacing w:before="0" w:after="0"/>
              <w:rPr>
                <w:rFonts w:cs="Times New Roman"/>
                <w:i/>
                <w:szCs w:val="24"/>
              </w:rPr>
            </w:pPr>
            <w:r w:rsidRPr="0075721C">
              <w:rPr>
                <w:rFonts w:cs="Times New Roman"/>
                <w:i/>
                <w:szCs w:val="24"/>
              </w:rPr>
              <w:t>B. thujona</w:t>
            </w:r>
          </w:p>
        </w:tc>
        <w:tc>
          <w:tcPr>
            <w:tcW w:w="1985" w:type="dxa"/>
          </w:tcPr>
          <w:p w14:paraId="711595D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0</w:t>
            </w:r>
          </w:p>
        </w:tc>
        <w:tc>
          <w:tcPr>
            <w:tcW w:w="1985" w:type="dxa"/>
          </w:tcPr>
          <w:p w14:paraId="6422FC2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  <w:shd w:val="clear" w:color="auto" w:fill="auto"/>
          </w:tcPr>
          <w:p w14:paraId="2D2F445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2163" w:type="dxa"/>
          </w:tcPr>
          <w:p w14:paraId="095DD35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  <w:tc>
          <w:tcPr>
            <w:tcW w:w="1985" w:type="dxa"/>
          </w:tcPr>
          <w:p w14:paraId="6F807AC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H, S, HS</w:t>
            </w:r>
          </w:p>
        </w:tc>
      </w:tr>
      <w:tr w:rsidR="0075721C" w:rsidRPr="0075721C" w14:paraId="3A727765" w14:textId="77777777" w:rsidTr="00C523D4">
        <w:tc>
          <w:tcPr>
            <w:tcW w:w="1985" w:type="dxa"/>
          </w:tcPr>
          <w:p w14:paraId="197692D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4EC009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4</w:t>
            </w:r>
          </w:p>
        </w:tc>
        <w:tc>
          <w:tcPr>
            <w:tcW w:w="1985" w:type="dxa"/>
          </w:tcPr>
          <w:p w14:paraId="1CDFB3C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  <w:shd w:val="clear" w:color="auto" w:fill="auto"/>
          </w:tcPr>
          <w:p w14:paraId="4D012DD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2163" w:type="dxa"/>
          </w:tcPr>
          <w:p w14:paraId="41495D3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3688D57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</w:tr>
      <w:tr w:rsidR="0075721C" w:rsidRPr="0075721C" w14:paraId="753E5D9F" w14:textId="77777777" w:rsidTr="00C523D4">
        <w:tc>
          <w:tcPr>
            <w:tcW w:w="1985" w:type="dxa"/>
          </w:tcPr>
          <w:p w14:paraId="545B41D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4BFADC3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7</w:t>
            </w:r>
          </w:p>
        </w:tc>
        <w:tc>
          <w:tcPr>
            <w:tcW w:w="1985" w:type="dxa"/>
          </w:tcPr>
          <w:p w14:paraId="71DFA39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  <w:shd w:val="clear" w:color="auto" w:fill="auto"/>
          </w:tcPr>
          <w:p w14:paraId="2B92CD3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2163" w:type="dxa"/>
          </w:tcPr>
          <w:p w14:paraId="39D875C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402C0EB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</w:tr>
      <w:tr w:rsidR="0075721C" w:rsidRPr="0075721C" w14:paraId="195C7F71" w14:textId="77777777" w:rsidTr="00C523D4">
        <w:tc>
          <w:tcPr>
            <w:tcW w:w="1985" w:type="dxa"/>
          </w:tcPr>
          <w:p w14:paraId="749A8B5A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67E0FFC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10</w:t>
            </w:r>
          </w:p>
        </w:tc>
        <w:tc>
          <w:tcPr>
            <w:tcW w:w="1985" w:type="dxa"/>
          </w:tcPr>
          <w:p w14:paraId="3DC1F194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  <w:shd w:val="clear" w:color="auto" w:fill="auto"/>
          </w:tcPr>
          <w:p w14:paraId="545D84A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2163" w:type="dxa"/>
          </w:tcPr>
          <w:p w14:paraId="22B68B87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50138ED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</w:tr>
      <w:tr w:rsidR="0075721C" w:rsidRPr="0075721C" w14:paraId="3663511A" w14:textId="77777777" w:rsidTr="00C523D4">
        <w:tc>
          <w:tcPr>
            <w:tcW w:w="1985" w:type="dxa"/>
          </w:tcPr>
          <w:p w14:paraId="0C91CCA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5064B16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13</w:t>
            </w:r>
          </w:p>
        </w:tc>
        <w:tc>
          <w:tcPr>
            <w:tcW w:w="1985" w:type="dxa"/>
          </w:tcPr>
          <w:p w14:paraId="41F79A7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  <w:shd w:val="clear" w:color="auto" w:fill="auto"/>
          </w:tcPr>
          <w:p w14:paraId="52EE5280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  <w:r w:rsidRPr="0075721C">
              <w:rPr>
                <w:rFonts w:cs="Times New Roman"/>
                <w:szCs w:val="24"/>
              </w:rPr>
              <w:t>, S</w:t>
            </w:r>
            <w:r w:rsidRPr="0075721C">
              <w:rPr>
                <w:rFonts w:cs="Times New Roman"/>
                <w:szCs w:val="24"/>
                <w:vertAlign w:val="superscript"/>
              </w:rPr>
              <w:t>1</w:t>
            </w:r>
          </w:p>
        </w:tc>
        <w:tc>
          <w:tcPr>
            <w:tcW w:w="2163" w:type="dxa"/>
          </w:tcPr>
          <w:p w14:paraId="1BDFCEF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7413CB1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</w:tr>
      <w:tr w:rsidR="0075721C" w:rsidRPr="0075721C" w14:paraId="0BA5BFC4" w14:textId="77777777" w:rsidTr="00C523D4">
        <w:tc>
          <w:tcPr>
            <w:tcW w:w="1985" w:type="dxa"/>
          </w:tcPr>
          <w:p w14:paraId="1B2B362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63CA2D1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16</w:t>
            </w:r>
          </w:p>
        </w:tc>
        <w:tc>
          <w:tcPr>
            <w:tcW w:w="1985" w:type="dxa"/>
          </w:tcPr>
          <w:p w14:paraId="5E31D0C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winter</w:t>
            </w:r>
          </w:p>
        </w:tc>
        <w:tc>
          <w:tcPr>
            <w:tcW w:w="1985" w:type="dxa"/>
            <w:shd w:val="clear" w:color="auto" w:fill="auto"/>
          </w:tcPr>
          <w:p w14:paraId="38227BC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2163" w:type="dxa"/>
          </w:tcPr>
          <w:p w14:paraId="1DF3E20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1985" w:type="dxa"/>
          </w:tcPr>
          <w:p w14:paraId="3032103D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</w:tr>
      <w:tr w:rsidR="0075721C" w:rsidRPr="0075721C" w14:paraId="26A7672B" w14:textId="77777777" w:rsidTr="00C523D4">
        <w:tc>
          <w:tcPr>
            <w:tcW w:w="1985" w:type="dxa"/>
          </w:tcPr>
          <w:p w14:paraId="70BA803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DD6B3A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19</w:t>
            </w:r>
          </w:p>
        </w:tc>
        <w:tc>
          <w:tcPr>
            <w:tcW w:w="1985" w:type="dxa"/>
          </w:tcPr>
          <w:p w14:paraId="70B6BB2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spring</w:t>
            </w:r>
          </w:p>
        </w:tc>
        <w:tc>
          <w:tcPr>
            <w:tcW w:w="1985" w:type="dxa"/>
            <w:shd w:val="clear" w:color="auto" w:fill="auto"/>
          </w:tcPr>
          <w:p w14:paraId="2D368476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2163" w:type="dxa"/>
          </w:tcPr>
          <w:p w14:paraId="1F846CD3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</w:t>
            </w:r>
            <w:r w:rsidRPr="0075721C">
              <w:rPr>
                <w:rFonts w:cs="Times New Roman"/>
                <w:szCs w:val="24"/>
                <w:vertAlign w:val="superscript"/>
              </w:rPr>
              <w:t xml:space="preserve">, </w:t>
            </w: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1985" w:type="dxa"/>
          </w:tcPr>
          <w:p w14:paraId="364F98D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</w:tr>
      <w:tr w:rsidR="0075721C" w:rsidRPr="0075721C" w14:paraId="41001395" w14:textId="77777777" w:rsidTr="00C523D4">
        <w:tc>
          <w:tcPr>
            <w:tcW w:w="1985" w:type="dxa"/>
          </w:tcPr>
          <w:p w14:paraId="7F2DA82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1598973E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22</w:t>
            </w:r>
          </w:p>
        </w:tc>
        <w:tc>
          <w:tcPr>
            <w:tcW w:w="1985" w:type="dxa"/>
          </w:tcPr>
          <w:p w14:paraId="19EEEC7C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summer</w:t>
            </w:r>
          </w:p>
        </w:tc>
        <w:tc>
          <w:tcPr>
            <w:tcW w:w="1985" w:type="dxa"/>
            <w:shd w:val="clear" w:color="auto" w:fill="auto"/>
          </w:tcPr>
          <w:p w14:paraId="7DF3050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2163" w:type="dxa"/>
          </w:tcPr>
          <w:p w14:paraId="6F157972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  <w:tc>
          <w:tcPr>
            <w:tcW w:w="1985" w:type="dxa"/>
          </w:tcPr>
          <w:p w14:paraId="25E0ED65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</w:tr>
      <w:tr w:rsidR="0075721C" w:rsidRPr="0075721C" w14:paraId="16DE63DC" w14:textId="77777777" w:rsidTr="00C523D4">
        <w:tc>
          <w:tcPr>
            <w:tcW w:w="1985" w:type="dxa"/>
          </w:tcPr>
          <w:p w14:paraId="3AFC1771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741C1B7F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25</w:t>
            </w:r>
          </w:p>
        </w:tc>
        <w:tc>
          <w:tcPr>
            <w:tcW w:w="1985" w:type="dxa"/>
          </w:tcPr>
          <w:p w14:paraId="7557C1F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autumn</w:t>
            </w:r>
          </w:p>
        </w:tc>
        <w:tc>
          <w:tcPr>
            <w:tcW w:w="1985" w:type="dxa"/>
            <w:shd w:val="clear" w:color="auto" w:fill="auto"/>
          </w:tcPr>
          <w:p w14:paraId="42B9BB49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</w:p>
        </w:tc>
        <w:tc>
          <w:tcPr>
            <w:tcW w:w="2163" w:type="dxa"/>
          </w:tcPr>
          <w:p w14:paraId="6A52B828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C, S</w:t>
            </w:r>
          </w:p>
        </w:tc>
        <w:tc>
          <w:tcPr>
            <w:tcW w:w="1985" w:type="dxa"/>
          </w:tcPr>
          <w:p w14:paraId="026FD22B" w14:textId="77777777" w:rsidR="0075721C" w:rsidRPr="0075721C" w:rsidRDefault="0075721C" w:rsidP="0075721C">
            <w:pPr>
              <w:spacing w:before="0" w:after="0"/>
              <w:rPr>
                <w:rFonts w:cs="Times New Roman"/>
                <w:szCs w:val="24"/>
              </w:rPr>
            </w:pPr>
            <w:r w:rsidRPr="0075721C">
              <w:rPr>
                <w:rFonts w:cs="Times New Roman"/>
                <w:szCs w:val="24"/>
              </w:rPr>
              <w:t>S</w:t>
            </w:r>
          </w:p>
        </w:tc>
      </w:tr>
    </w:tbl>
    <w:p w14:paraId="6CA9B727" w14:textId="77777777" w:rsidR="0075721C" w:rsidRPr="0075721C" w:rsidRDefault="0075721C" w:rsidP="0075721C">
      <w:pPr>
        <w:pStyle w:val="BodyText"/>
        <w:spacing w:line="240" w:lineRule="auto"/>
        <w:rPr>
          <w:color w:val="000000" w:themeColor="text1"/>
          <w:szCs w:val="24"/>
        </w:rPr>
      </w:pPr>
      <w:r w:rsidRPr="0075721C">
        <w:rPr>
          <w:color w:val="000000" w:themeColor="text1"/>
          <w:szCs w:val="24"/>
          <w:vertAlign w:val="superscript"/>
        </w:rPr>
        <w:t>1</w:t>
      </w:r>
      <w:r w:rsidRPr="0075721C">
        <w:rPr>
          <w:color w:val="000000" w:themeColor="text1"/>
          <w:szCs w:val="24"/>
        </w:rPr>
        <w:t>Treatment interrupted in week 3 by incubator failure</w:t>
      </w:r>
    </w:p>
    <w:p w14:paraId="45E447E8" w14:textId="77777777" w:rsidR="0075721C" w:rsidRPr="0075721C" w:rsidRDefault="0075721C" w:rsidP="0075721C">
      <w:pPr>
        <w:pStyle w:val="BodyText"/>
        <w:spacing w:line="240" w:lineRule="auto"/>
        <w:rPr>
          <w:color w:val="000000" w:themeColor="text1"/>
          <w:szCs w:val="24"/>
        </w:rPr>
      </w:pPr>
      <w:r w:rsidRPr="0075721C">
        <w:rPr>
          <w:color w:val="000000" w:themeColor="text1"/>
          <w:szCs w:val="24"/>
          <w:vertAlign w:val="superscript"/>
        </w:rPr>
        <w:t>2</w:t>
      </w:r>
      <w:r w:rsidRPr="0075721C">
        <w:rPr>
          <w:color w:val="000000" w:themeColor="text1"/>
          <w:szCs w:val="24"/>
        </w:rPr>
        <w:t>Treatment corrupted / data excluded</w:t>
      </w:r>
    </w:p>
    <w:p w14:paraId="61A7691E" w14:textId="77777777" w:rsidR="0075721C" w:rsidRPr="00521753" w:rsidRDefault="0075721C" w:rsidP="0075721C">
      <w:pPr>
        <w:pStyle w:val="NormalWeb"/>
        <w:spacing w:before="0" w:beforeAutospacing="0" w:after="0" w:afterAutospacing="0"/>
        <w:rPr>
          <w:bCs/>
          <w:color w:val="000000" w:themeColor="text1"/>
          <w:lang w:val="en-GB"/>
        </w:rPr>
      </w:pPr>
    </w:p>
    <w:p w14:paraId="6E789BEE" w14:textId="77777777" w:rsidR="0075721C" w:rsidRDefault="0075721C" w:rsidP="0075721C">
      <w:pPr>
        <w:spacing w:after="0"/>
      </w:pPr>
    </w:p>
    <w:p w14:paraId="7B65BC41" w14:textId="77777777" w:rsidR="00DE23E8" w:rsidRPr="001549D3" w:rsidRDefault="00DE23E8" w:rsidP="00654E8F">
      <w:pPr>
        <w:spacing w:before="240"/>
      </w:pPr>
    </w:p>
    <w:sectPr w:rsidR="00DE23E8" w:rsidRPr="001549D3" w:rsidSect="0075721C">
      <w:headerReference w:type="even" r:id="rId9"/>
      <w:footerReference w:type="even" r:id="rId10"/>
      <w:footerReference w:type="default" r:id="rId11"/>
      <w:headerReference w:type="first" r:id="rId12"/>
      <w:pgSz w:w="15840" w:h="12240" w:orient="landscape"/>
      <w:pgMar w:top="1282" w:right="1138" w:bottom="1181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44960" w14:textId="77777777" w:rsidR="003F05BD" w:rsidRDefault="003F05BD" w:rsidP="00117666">
      <w:pPr>
        <w:spacing w:after="0"/>
      </w:pPr>
      <w:r>
        <w:separator/>
      </w:r>
    </w:p>
  </w:endnote>
  <w:endnote w:type="continuationSeparator" w:id="0">
    <w:p w14:paraId="0DA35704" w14:textId="77777777" w:rsidR="003F05BD" w:rsidRDefault="003F05BD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903A7" w14:textId="77777777" w:rsidR="003F05BD" w:rsidRDefault="003F05BD" w:rsidP="00117666">
      <w:pPr>
        <w:spacing w:after="0"/>
      </w:pPr>
      <w:r>
        <w:separator/>
      </w:r>
    </w:p>
  </w:footnote>
  <w:footnote w:type="continuationSeparator" w:id="0">
    <w:p w14:paraId="00D7C748" w14:textId="77777777" w:rsidR="003F05BD" w:rsidRDefault="003F05BD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3653C"/>
    <w:rsid w:val="00267D18"/>
    <w:rsid w:val="00274347"/>
    <w:rsid w:val="002868E2"/>
    <w:rsid w:val="002869C3"/>
    <w:rsid w:val="002936E4"/>
    <w:rsid w:val="002B4A57"/>
    <w:rsid w:val="002C74CA"/>
    <w:rsid w:val="003123F4"/>
    <w:rsid w:val="003544FB"/>
    <w:rsid w:val="003D2F2D"/>
    <w:rsid w:val="003F05BD"/>
    <w:rsid w:val="00401590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6375C7"/>
    <w:rsid w:val="00654E8F"/>
    <w:rsid w:val="00660D05"/>
    <w:rsid w:val="0066169C"/>
    <w:rsid w:val="006820B1"/>
    <w:rsid w:val="006B7D14"/>
    <w:rsid w:val="00701727"/>
    <w:rsid w:val="0070566C"/>
    <w:rsid w:val="00714C50"/>
    <w:rsid w:val="00725A7D"/>
    <w:rsid w:val="007501BE"/>
    <w:rsid w:val="0075721C"/>
    <w:rsid w:val="007677CC"/>
    <w:rsid w:val="00790BB3"/>
    <w:rsid w:val="007A140C"/>
    <w:rsid w:val="007C206C"/>
    <w:rsid w:val="00817DD6"/>
    <w:rsid w:val="0083759F"/>
    <w:rsid w:val="00885156"/>
    <w:rsid w:val="009151AA"/>
    <w:rsid w:val="0093429D"/>
    <w:rsid w:val="00943573"/>
    <w:rsid w:val="00964134"/>
    <w:rsid w:val="00970F7D"/>
    <w:rsid w:val="00994A3D"/>
    <w:rsid w:val="009C2B12"/>
    <w:rsid w:val="00A174D9"/>
    <w:rsid w:val="00A44771"/>
    <w:rsid w:val="00AA4D24"/>
    <w:rsid w:val="00AB6715"/>
    <w:rsid w:val="00B1671E"/>
    <w:rsid w:val="00B25EB8"/>
    <w:rsid w:val="00B37F4D"/>
    <w:rsid w:val="00BC6281"/>
    <w:rsid w:val="00C52A7B"/>
    <w:rsid w:val="00C56BAF"/>
    <w:rsid w:val="00C679AA"/>
    <w:rsid w:val="00C75972"/>
    <w:rsid w:val="00CD066B"/>
    <w:rsid w:val="00CE4FEE"/>
    <w:rsid w:val="00D060CF"/>
    <w:rsid w:val="00DB59C3"/>
    <w:rsid w:val="00DC259A"/>
    <w:rsid w:val="00DE23E8"/>
    <w:rsid w:val="00E52377"/>
    <w:rsid w:val="00E537AD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paragraph" w:styleId="BodyText">
    <w:name w:val="Body Text"/>
    <w:basedOn w:val="Normal"/>
    <w:link w:val="BodyTextChar"/>
    <w:uiPriority w:val="99"/>
    <w:rsid w:val="0075721C"/>
    <w:pPr>
      <w:spacing w:before="0" w:after="0" w:line="480" w:lineRule="auto"/>
    </w:pPr>
    <w:rPr>
      <w:rFonts w:eastAsiaTheme="minorEastAsia" w:cs="Times New Roman"/>
      <w:szCs w:val="20"/>
      <w:lang w:val="en-GB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75721C"/>
    <w:rPr>
      <w:rFonts w:ascii="Times New Roman" w:eastAsiaTheme="minorEastAsia" w:hAnsi="Times New Roman" w:cs="Times New Roman"/>
      <w:sz w:val="24"/>
      <w:szCs w:val="20"/>
      <w:lang w:val="en-GB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in.mackenzie@environment.nsw.gov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7A95B22-B4E8-4C8E-ABCB-1E2B9143F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2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Berin</cp:lastModifiedBy>
  <cp:revision>5</cp:revision>
  <cp:lastPrinted>2013-10-03T12:51:00Z</cp:lastPrinted>
  <dcterms:created xsi:type="dcterms:W3CDTF">2021-10-15T09:19:00Z</dcterms:created>
  <dcterms:modified xsi:type="dcterms:W3CDTF">2021-11-01T03:21:00Z</dcterms:modified>
</cp:coreProperties>
</file>