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3D73B" w14:textId="77777777" w:rsidR="00DF02C3" w:rsidRDefault="00995AA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Supplemental Figure S1</w:t>
      </w:r>
    </w:p>
    <w:p w14:paraId="2A44F14A" w14:textId="77777777" w:rsidR="00DF02C3" w:rsidRDefault="00995A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114300" distR="114300" wp14:anchorId="62C5D3B1" wp14:editId="5A571706">
            <wp:extent cx="5269865" cy="3262630"/>
            <wp:effectExtent l="0" t="0" r="317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96B4A" w14:textId="77777777" w:rsidR="00DF02C3" w:rsidRDefault="00995A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ry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Figure S1.</w:t>
      </w:r>
      <w:r>
        <w:rPr>
          <w:rFonts w:ascii="Times New Roman" w:hAnsi="Times New Roman" w:cs="Times New Roman"/>
          <w:sz w:val="24"/>
          <w:szCs w:val="24"/>
        </w:rPr>
        <w:t xml:space="preserve"> Fe-deficiency induced physiological responses in AC and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Cnr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epi-mutant. </w:t>
      </w:r>
      <w:r>
        <w:rPr>
          <w:rFonts w:ascii="Times New Roman" w:hAnsi="Times New Roman" w:cs="Times New Roman"/>
          <w:b/>
          <w:bCs/>
          <w:sz w:val="24"/>
          <w:szCs w:val="24"/>
        </w:rPr>
        <w:t>(A-B)</w:t>
      </w:r>
      <w:r>
        <w:rPr>
          <w:rFonts w:ascii="Times New Roman" w:hAnsi="Times New Roman" w:cs="Times New Roman"/>
          <w:sz w:val="24"/>
          <w:szCs w:val="24"/>
        </w:rPr>
        <w:t xml:space="preserve"> Fe-defici</w:t>
      </w:r>
      <w:r>
        <w:rPr>
          <w:rFonts w:ascii="Times New Roman" w:hAnsi="Times New Roman" w:cs="Times New Roman"/>
          <w:sz w:val="24"/>
          <w:szCs w:val="24"/>
        </w:rPr>
        <w:t xml:space="preserve">ency induced chlorosis and the relative chlorophyll content in the newly formed leaves of AC and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Cnr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epi-mutant under +Fe or -Fe treatment for 7 d. Bar = 1 cm in panel (A). Data are shown as means ± SD (n = 7 for biological repeats) in panel (B) with diffe</w:t>
      </w:r>
      <w:r>
        <w:rPr>
          <w:rFonts w:ascii="Times New Roman" w:hAnsi="Times New Roman" w:cs="Times New Roman"/>
          <w:sz w:val="24"/>
          <w:szCs w:val="24"/>
        </w:rPr>
        <w:t xml:space="preserve">rent letters indicating significant differences between AC and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Cnr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under +Fe or –Fe treatment (Tukey’s test, P ≤ 0.05). </w:t>
      </w:r>
      <w:r>
        <w:rPr>
          <w:rFonts w:ascii="Times New Roman" w:hAnsi="Times New Roman" w:cs="Times New Roman"/>
          <w:b/>
          <w:bCs/>
          <w:sz w:val="24"/>
          <w:szCs w:val="24"/>
        </w:rPr>
        <w:t>(C-D)</w:t>
      </w:r>
      <w:r>
        <w:rPr>
          <w:rFonts w:ascii="Times New Roman" w:hAnsi="Times New Roman" w:cs="Times New Roman"/>
          <w:sz w:val="24"/>
          <w:szCs w:val="24"/>
        </w:rPr>
        <w:t xml:space="preserve"> Phenotype of whole root, root tip and the maturation zone of root tip in AC and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Cnr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under +Fe or -Fe treatment for 7 d. Bar = 1 cm</w:t>
      </w:r>
      <w:r>
        <w:rPr>
          <w:rFonts w:ascii="Times New Roman" w:hAnsi="Times New Roman" w:cs="Times New Roman"/>
          <w:sz w:val="24"/>
          <w:szCs w:val="24"/>
        </w:rPr>
        <w:t xml:space="preserve"> in panel (C), whilst bar = 500 µm in panel (D).</w:t>
      </w:r>
    </w:p>
    <w:sectPr w:rsidR="00DF02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929"/>
    <w:rsid w:val="000325FC"/>
    <w:rsid w:val="000A1665"/>
    <w:rsid w:val="00387246"/>
    <w:rsid w:val="003B7929"/>
    <w:rsid w:val="004356C3"/>
    <w:rsid w:val="004802D7"/>
    <w:rsid w:val="004C367E"/>
    <w:rsid w:val="00731225"/>
    <w:rsid w:val="00784DDD"/>
    <w:rsid w:val="00823269"/>
    <w:rsid w:val="00834D1D"/>
    <w:rsid w:val="00995AAD"/>
    <w:rsid w:val="009C1833"/>
    <w:rsid w:val="00A513D4"/>
    <w:rsid w:val="00AB1E57"/>
    <w:rsid w:val="00AB44F0"/>
    <w:rsid w:val="00D07F8D"/>
    <w:rsid w:val="00DF02C3"/>
    <w:rsid w:val="00E60892"/>
    <w:rsid w:val="00FB5665"/>
    <w:rsid w:val="72876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A6CF5"/>
  <w15:docId w15:val="{67E044E3-9D87-427F-867E-3F18A97FF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 Zhan Qi</dc:creator>
  <cp:lastModifiedBy>Lucie Senn</cp:lastModifiedBy>
  <cp:revision>2</cp:revision>
  <dcterms:created xsi:type="dcterms:W3CDTF">2021-12-27T10:24:00Z</dcterms:created>
  <dcterms:modified xsi:type="dcterms:W3CDTF">2021-12-27T10:24:00Z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4063F3A1C3BA48E3AC0BC242C5EC140F</vt:lpwstr>
  </property>
</Properties>
</file>