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2945"/>
        <w:gridCol w:w="1195"/>
      </w:tblGrid>
      <w:tr w:rsidR="00FF078C" w14:paraId="4DC83DF5" w14:textId="77777777">
        <w:trPr>
          <w:trHeight w:val="322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13B2E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Feed ingredients of the compound diet (%)</w:t>
            </w:r>
          </w:p>
        </w:tc>
      </w:tr>
      <w:tr w:rsidR="00FF078C" w14:paraId="382BE3C3" w14:textId="77777777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DCF93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SimSun"/>
                <w:lang w:bidi="ar"/>
              </w:rPr>
              <w:t>Crude</w:t>
            </w:r>
            <w:r>
              <w:rPr>
                <w:rStyle w:val="font41"/>
                <w:rFonts w:eastAsia="SimSun"/>
                <w:lang w:bidi="ar"/>
              </w:rPr>
              <w:t xml:space="preserve"> </w:t>
            </w:r>
            <w:r>
              <w:rPr>
                <w:rStyle w:val="font21"/>
                <w:rFonts w:eastAsia="SimSun"/>
                <w:lang w:bidi="ar"/>
              </w:rPr>
              <w:t>protein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FFA3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≥50.0</w:t>
            </w:r>
          </w:p>
        </w:tc>
      </w:tr>
      <w:tr w:rsidR="00FF078C" w14:paraId="3A636CD8" w14:textId="7777777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77A0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SimSun"/>
                <w:lang w:bidi="ar"/>
              </w:rPr>
              <w:t>Crude</w:t>
            </w:r>
            <w:r>
              <w:rPr>
                <w:rStyle w:val="font41"/>
                <w:rFonts w:eastAsia="SimSun"/>
                <w:lang w:bidi="ar"/>
              </w:rPr>
              <w:t xml:space="preserve"> </w:t>
            </w:r>
            <w:r>
              <w:rPr>
                <w:rStyle w:val="font21"/>
                <w:rFonts w:eastAsia="SimSun"/>
                <w:lang w:bidi="ar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2E90E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≥5.0</w:t>
            </w:r>
          </w:p>
        </w:tc>
      </w:tr>
      <w:tr w:rsidR="00FF078C" w14:paraId="34BF36A4" w14:textId="7777777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5B23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Crude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fibre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F7D2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≤6.0</w:t>
            </w:r>
          </w:p>
        </w:tc>
      </w:tr>
      <w:tr w:rsidR="00FF078C" w14:paraId="0FC93F79" w14:textId="7777777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F517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SimSun"/>
                <w:lang w:bidi="ar"/>
              </w:rPr>
              <w:t>Crude</w:t>
            </w:r>
            <w:r>
              <w:rPr>
                <w:rStyle w:val="font41"/>
                <w:rFonts w:eastAsia="SimSun"/>
                <w:lang w:bidi="ar"/>
              </w:rPr>
              <w:t xml:space="preserve"> </w:t>
            </w:r>
            <w:r>
              <w:rPr>
                <w:rStyle w:val="font21"/>
                <w:rFonts w:eastAsia="SimSun"/>
                <w:lang w:bidi="ar"/>
              </w:rPr>
              <w:t>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4015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≤24.0</w:t>
            </w:r>
          </w:p>
        </w:tc>
      </w:tr>
      <w:tr w:rsidR="00FF078C" w14:paraId="4E9938F1" w14:textId="7777777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B044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SimSun"/>
                <w:lang w:bidi="ar"/>
              </w:rPr>
              <w:t>Total</w:t>
            </w:r>
            <w:r>
              <w:rPr>
                <w:rStyle w:val="font41"/>
                <w:rFonts w:eastAsia="SimSun"/>
                <w:lang w:bidi="ar"/>
              </w:rPr>
              <w:t xml:space="preserve"> </w:t>
            </w:r>
            <w:r>
              <w:rPr>
                <w:rStyle w:val="font21"/>
                <w:rFonts w:eastAsia="SimSun"/>
                <w:lang w:bidi="ar"/>
              </w:rPr>
              <w:t>phosphorus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FA19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≥1.0</w:t>
            </w:r>
          </w:p>
        </w:tc>
      </w:tr>
      <w:tr w:rsidR="00FF078C" w14:paraId="551B872D" w14:textId="7777777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67AA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hyperlink r:id="rId4" w:anchor="/javascript:;" w:tooltip="file:///C:\Users\64469\AppData\Local\youdao\dict\Application\8.10.3.0\resultui\html\index.html#\javascript:;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szCs w:val="22"/>
                  <w:u w:val="none"/>
                </w:rPr>
                <w:t>Lysine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7E290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≥2.4</w:t>
            </w:r>
          </w:p>
        </w:tc>
      </w:tr>
      <w:tr w:rsidR="00FF078C" w14:paraId="635A49B9" w14:textId="77777777">
        <w:trPr>
          <w:trHeight w:val="32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DB386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hyperlink r:id="rId5" w:anchor="/javascript:;" w:tooltip="file:///C:\Users\64469\AppData\Local\youdao\dict\Application\8.10.3.0\resultui\html\index.html#\javascript:;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szCs w:val="22"/>
                  <w:u w:val="none"/>
                </w:rPr>
                <w:t>Water content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CDDEB" w14:textId="77777777" w:rsidR="00FF078C" w:rsidRDefault="009C03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≤12.0</w:t>
            </w:r>
          </w:p>
        </w:tc>
      </w:tr>
    </w:tbl>
    <w:p w14:paraId="19CB37BE" w14:textId="77777777" w:rsidR="00FF078C" w:rsidRDefault="009C03C9">
      <w:pPr>
        <w:spacing w:beforeLines="50" w:before="156" w:afterLines="50" w:after="156"/>
        <w:jc w:val="center"/>
        <w:rPr>
          <w:rFonts w:ascii="Times New Roman" w:eastAsia="SimSun" w:hAnsi="Times New Roman" w:cs="Times New Roman"/>
          <w:i/>
          <w:i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 xml:space="preserve">Supplement Table 1. </w:t>
      </w:r>
      <w:r>
        <w:rPr>
          <w:rFonts w:ascii="Times New Roman" w:eastAsia="SimSun" w:hAnsi="Times New Roman" w:cs="Times New Roman"/>
          <w:color w:val="000000"/>
        </w:rPr>
        <w:t xml:space="preserve">Feed ingredients of the compound diet of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</w:rPr>
        <w:t>Siniperca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</w:rPr>
        <w:t>chuatsi</w:t>
      </w:r>
      <w:proofErr w:type="spellEnd"/>
    </w:p>
    <w:p w14:paraId="24263F54" w14:textId="77777777" w:rsidR="00FF078C" w:rsidRDefault="00FF078C">
      <w:pPr>
        <w:spacing w:beforeLines="50" w:before="156" w:afterLines="50" w:after="156"/>
        <w:jc w:val="center"/>
        <w:rPr>
          <w:rFonts w:ascii="Times New Roman" w:eastAsia="SimSun" w:hAnsi="Times New Roman" w:cs="Times New Roman"/>
          <w:i/>
          <w:iCs/>
          <w:color w:val="000000"/>
        </w:rPr>
      </w:pPr>
    </w:p>
    <w:p w14:paraId="6A58420B" w14:textId="77777777" w:rsidR="00FF078C" w:rsidRDefault="00FF078C"/>
    <w:tbl>
      <w:tblPr>
        <w:tblpPr w:leftFromText="180" w:rightFromText="180" w:vertAnchor="text" w:horzAnchor="page" w:tblpX="1154" w:tblpY="388"/>
        <w:tblOverlap w:val="never"/>
        <w:tblW w:w="10151" w:type="dxa"/>
        <w:tblLayout w:type="fixed"/>
        <w:tblLook w:val="04A0" w:firstRow="1" w:lastRow="0" w:firstColumn="1" w:lastColumn="0" w:noHBand="0" w:noVBand="1"/>
      </w:tblPr>
      <w:tblGrid>
        <w:gridCol w:w="1224"/>
        <w:gridCol w:w="571"/>
        <w:gridCol w:w="701"/>
        <w:gridCol w:w="983"/>
        <w:gridCol w:w="812"/>
        <w:gridCol w:w="743"/>
        <w:gridCol w:w="1154"/>
        <w:gridCol w:w="655"/>
        <w:gridCol w:w="715"/>
        <w:gridCol w:w="1080"/>
        <w:gridCol w:w="729"/>
        <w:gridCol w:w="784"/>
      </w:tblGrid>
      <w:tr w:rsidR="00FF078C" w14:paraId="41D7B504" w14:textId="77777777">
        <w:trPr>
          <w:trHeight w:val="28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C5D555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T</w:t>
            </w: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axonomy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96072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F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9D44E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WF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6819D1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B35BF7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DBE214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7D00D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Taxonomy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952CF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EACDC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WB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E63C04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994549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03E792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FF078C" w14:paraId="455B2E58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48204A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Lactococcus_garvieae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0B757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4.19%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A589F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AA32E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Lactobacillus_reuteri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708D7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F08A4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0.39%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61438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Herbaspirillum_huttiense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72924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18.42%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631B1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132516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Brevundimonas_bullata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828DC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0.19%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856AB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3D07C2BD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0DAD39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Methylobacterium_brachiatum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BB59F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12.39%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76648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FB005B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Absiella_dolichum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498C2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93BAD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73CD28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Plesiomonas_shigelloides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92458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15.32%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824F9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3538B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Streptococcus_pneumoniae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CE8A6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A109F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</w:tr>
      <w:tr w:rsidR="00FF078C" w14:paraId="27BBFFA3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C6921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Klebsiella_aerogenes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E07CC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1.70%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21116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56E2A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Lactobacillus_murinus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80219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96748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0044F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Methylobacterium_brachiatum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638CB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8.54%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1AAE3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9A2402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Escherichia_coli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644B1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0.21%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A2E1C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1194FAC8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4AC530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Herbaspirillum_huttiense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7BAC6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7.66%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9125C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6459DA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Bacteroides_massiliensis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D7F05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2CF66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F5A65B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Limnohabitans_sp_103DPR2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FBE23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21A32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14.95%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7D0D45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Exiguobacterium_sp_ZWU0009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7304C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0.09%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8C2C8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17EF52A3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6585E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Escherichia_coli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CFA29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1.36%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9CB43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B9D75B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Lolium_perenne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8774D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99E0C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5009A0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Acinetobacter_sp_CIP_53.82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8E443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DB22C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D22CCB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Deinococcus_ficus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0D554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8DE74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54C59655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41ECA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Limnohabitans_sp_103DPR2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20169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10400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10.05%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743E55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Brevundimonas_bullata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87FFC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0.28%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6D027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03478C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Aeromonas_veronii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DC9CE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0.44%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7D0C7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54C977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Nannochloropsis_gaditana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C19A9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54942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0.36%</w:t>
            </w:r>
          </w:p>
        </w:tc>
      </w:tr>
      <w:tr w:rsidR="00FF078C" w14:paraId="1D159F16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250AD4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Plesiomonas_shigelloides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1D399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1.38%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370FC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65086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Bifidobacterium_breve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01343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0.07%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3CC3C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2F59B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Moraxella_catarrhalis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90E88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35DF0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0.93%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BA2986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Pararheinheimera_chironomi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D7B79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0.07%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AA373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2D09088C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84E1D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Kosakonia_cowanii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D9BC9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0.70%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24617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BBFB0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Stenotrophomonas_maltophilia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9B265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1AEB2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BB9082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Corynebacterium_accolens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A3893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D2FEF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8BD4E5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Candidatus_Planktophila_versatilis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73318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3EF34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0.26%</w:t>
            </w:r>
          </w:p>
        </w:tc>
      </w:tr>
      <w:tr w:rsidR="00FF078C" w14:paraId="5F5C7097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99BD99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lastRenderedPageBreak/>
              <w:t>Bacteroides_plebeius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0B6F2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0.53%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B3D31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B6859C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Anaerostipes_hadrus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305A2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FEB2F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2573E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Lactococcus_garvieae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DD55C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0.27%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2F98A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FFA90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Mycobacterium_sp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03C55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B65EB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0.25%</w:t>
            </w:r>
          </w:p>
        </w:tc>
      </w:tr>
      <w:tr w:rsidR="00FF078C" w14:paraId="17C673E7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583016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Faecalibacterium_prausnitzii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39B70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0.35%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2F44E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736F6C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Serratia_marcescens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862E5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0.19%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ADA57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B18D7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Populus_alba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DC44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AFF01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9BB9B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Vogesella_fluminis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3177C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CBF6C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0.24%</w:t>
            </w:r>
          </w:p>
        </w:tc>
      </w:tr>
      <w:tr w:rsidR="00FF078C" w14:paraId="3078295C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592F5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Bacteroides_dorei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7944C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0.33%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50D7B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707BB2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Bacillus_anthracis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462AF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0.09%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EA19C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EB799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Acinetobacter_johnsonii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A3E28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0.21%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3644F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015F9F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Devosia_riboflavina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BE3C1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1338D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5EB8F677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D76A11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Lactobacillus_johnsonii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0CD82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0.22%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CC4E8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EDFB32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Corynebacterium_propinquum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CA78C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87DB9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00B26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Flavobacterium_glycines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CA201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3E156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0.89%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C804B5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Serratia_marcescens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6969F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14381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5C496B7B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D415E8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Candidatus_Planktophila_versatilis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596DF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DBE91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1.92%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8A84F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Pediococcus_acidilactici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1B5DC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EA87A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0.18%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63912D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Neisseria_mucosa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C53C5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A8E35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278077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Bacillus_anthracis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781D9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0.04%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14D55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451D0452" w14:textId="77777777">
        <w:trPr>
          <w:trHeight w:val="112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AD37B6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Anaerotignum_lactatifermentans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3EF56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59DB7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455D0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Acinetobacter_johnsonii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0E34C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0C67D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F8E5D8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Corynebacterium_propinquum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966C8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0.14%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CE67C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715847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Rhodococcus_fascians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545AB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0.03%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29A7F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607C77DB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3B9EFA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Lactobacillus_plantarum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4E807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4009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0.59%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B6AD9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Corynebacterium_accolens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2F527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7AEDA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0.29%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FB09E3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Staphylococcus_caprae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B71F7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0.14%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3F9F9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DAC2B0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Haemophilus_parainfluenzae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6BE1C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C19BA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0.10%</w:t>
            </w:r>
          </w:p>
        </w:tc>
      </w:tr>
      <w:tr w:rsidR="00FF078C" w14:paraId="27163374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0EFCE1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Bacteroides_ovatus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0801E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0.12%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3ED82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F7686C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Lactococcus_lactis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6DD4A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84915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C9968B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Lactobacillus_murinus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A132B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0.14%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2305E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A7031B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Cutibacterium_acnes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2EEAA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ED5D0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</w:tr>
      <w:tr w:rsidR="00FF078C" w14:paraId="4FFD4387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C0AA2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Moraxella_catarrhalis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4D73A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5B092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0.87%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7A6F64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Pseudomonas_balearica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10037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62495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A48FA1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Acinetobacter_lwoffii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270B7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0.24%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EF0D4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DD0FBE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Rothia_aeria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B1D9A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F75ED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</w:tr>
      <w:tr w:rsidR="00FF078C" w14:paraId="3B31935C" w14:textId="77777777">
        <w:trPr>
          <w:trHeight w:val="840"/>
        </w:trPr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42147686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Aeromonas_veronii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2613BC6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0.32%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E2FD7C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0.77%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C7663C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Others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14DFC69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66.98%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7D2EA0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83.57%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2168A71F" w14:textId="77777777" w:rsidR="00FF078C" w:rsidRDefault="009C03C9">
            <w:pPr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i/>
                <w:iCs/>
                <w:color w:val="000000"/>
                <w:sz w:val="22"/>
              </w:rPr>
              <w:t>Delftia_tsuruhatensis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46E019E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1E4F150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AE774E7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Others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7C7CB24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54.37%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6D16C3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80.01%</w:t>
            </w:r>
          </w:p>
        </w:tc>
      </w:tr>
    </w:tbl>
    <w:tbl>
      <w:tblPr>
        <w:tblpPr w:leftFromText="180" w:rightFromText="180" w:vertAnchor="text" w:horzAnchor="page" w:tblpXSpec="center" w:tblpY="246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715"/>
        <w:gridCol w:w="701"/>
        <w:gridCol w:w="1080"/>
        <w:gridCol w:w="715"/>
        <w:gridCol w:w="743"/>
        <w:gridCol w:w="1080"/>
        <w:gridCol w:w="729"/>
        <w:gridCol w:w="715"/>
        <w:gridCol w:w="1080"/>
        <w:gridCol w:w="729"/>
        <w:gridCol w:w="784"/>
      </w:tblGrid>
      <w:tr w:rsidR="00FF078C" w14:paraId="208DF0B7" w14:textId="77777777" w:rsidTr="009C03C9">
        <w:trPr>
          <w:trHeight w:val="560"/>
          <w:jc w:val="center"/>
        </w:trPr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77EF034A" w14:textId="77777777" w:rsidR="00FF078C" w:rsidRDefault="009C03C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Taxonomy</w:t>
            </w:r>
          </w:p>
        </w:tc>
        <w:tc>
          <w:tcPr>
            <w:tcW w:w="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275E2A0A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Fl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27F9AB9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WF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45F83EC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F54D0F8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23E1AAF0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236781F2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Taxonomy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4F0E2B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Fs</w:t>
            </w:r>
          </w:p>
        </w:tc>
        <w:tc>
          <w:tcPr>
            <w:tcW w:w="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3835D94D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WF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04DE2483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92B5848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EE69FD0" w14:textId="77777777" w:rsidR="00FF078C" w:rsidRDefault="00FF078C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FF078C" w14:paraId="7A3A9F25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586397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Lactococcus_garvieae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F159C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8.22%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0E949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6756E6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Pediococcus_acidilactici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7D7A9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D3CB5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2BB692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Methylobacterium_brachiatum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07D83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13.31%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FE229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813985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Bacteroides_massiliensis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886E2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F7531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129EF8AE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F844D4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Methylobacterium_brachiat</w:t>
            </w: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lastRenderedPageBreak/>
              <w:t>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75528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lastRenderedPageBreak/>
              <w:t>11.47%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ECEDB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69A24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Corynebacterium_accolens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82B12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D292E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59DC0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Herbaspirillum_huttiense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5A5F4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6.19%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0691F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1B9DA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Lolium_perenne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7B19F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9F983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</w:tr>
      <w:tr w:rsidR="00FF078C" w14:paraId="398B28EC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B6F35D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Klebsiella_aerogenes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A333E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3.30%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0B7F0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154CB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Lactococcus_lactis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2DF20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AA208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AEA0C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Escherichia_coli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5BB66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2.51%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2919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495DAC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Brevundimonas_bullata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9B725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0.33%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7D574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64FB7E28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ADBA8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Herbaspirillum_huttiense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DAA4B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9.12%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EEC79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6CD3E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Pseudomonas_balearica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097CF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0CC15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62E34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Limnohabitans_sp_103DPR2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B4FF9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0.12%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BF237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10.05%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C1837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Bifidobacterium_breve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DD859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0.14%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5B849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35E31A6F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23BFCA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Limnohabitans_sp_103DPR2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817A8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4583B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10.05%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DA45E5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Escherichia_coli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B809D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5DE73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7C7FE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Bacteroides_plebeius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428C1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1.06%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06294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6A3C1F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Stenotrophomonas_maltophilia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91351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0.24%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ADDC2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7627371C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9E79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Plesiomonas_shigelloides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B59E5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1.88%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87277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022094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Bacteroides_dorei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A89C8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894A2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ED5CC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Faecalibacterium_prausnitzii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0C3B9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0.69%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57FEA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D0455A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Anaerostipes_hadrus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013F8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0.12%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EEE07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2E79392C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7A183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Kosakonia_cowanii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00F21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1.25%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5447F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592F3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Acinetobacter_lwoffii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740C3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059AA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0A0DF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Bacteroides_dorei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C6CA1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0.55%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44D7D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180427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Serratia_marcescens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6431D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0.14%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D917F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08B8439C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9309AC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Candidatus_Planktophila_versatilis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E710A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75E82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1.92%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57D6B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Acinetobacter_johnsonii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D50D5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6C7FF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751E24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Lactobacillus_johnsonii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11F98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0.43%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9EC7E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6889B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Bacillus_anthracis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7726C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0.18%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17E4F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17F59600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0663A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Lactobacillus_plantarum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29EF6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D25EA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85AF1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Streptococcus_pneumoniae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99F1D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DEEC8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254F82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Candidatus_Planktophila_versatilis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68254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6B536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1.92%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6BC094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Corynebacterium_propinquum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C7DB0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29D5A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</w:tr>
      <w:tr w:rsidR="00FF078C" w14:paraId="18576541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8831ED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Moraxella_catarrhalis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F0263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F6F30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D56434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Staphylococcus_caprae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1D58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18EC6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317E16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Plesiomonas_shigelloides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BEEFF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0.88%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0834F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E3B82C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Kosakonia_cowanii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1D59C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0A39C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</w:tr>
      <w:tr w:rsidR="00FF078C" w14:paraId="1449F27A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D4400F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Aeromonas_veronii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AA6A4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0.27%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BCC05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0.77%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2BEEE7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Vogesella_fluminis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78BBDB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CB934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DE0765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Anaerotignum_lactatifermentans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CEB08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0.33%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6977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FE609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Pediococcus_acidilactici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CC53F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BD7BF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0.18%</w:t>
            </w:r>
          </w:p>
        </w:tc>
      </w:tr>
      <w:tr w:rsidR="00FF078C" w14:paraId="01715327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E7DED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Lactobacillus_reuteri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5C40D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2F1E4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A9D59A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mixed_culture_isolate_koll13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742AD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9B84C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41422C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Lactobacillus_plantarum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946C3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07AEA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C50DFF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Corynebacterium_accolens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B6CB3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9E3C0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0.29%</w:t>
            </w:r>
          </w:p>
        </w:tc>
      </w:tr>
      <w:tr w:rsidR="00FF078C" w14:paraId="1B958C62" w14:textId="77777777" w:rsidTr="009C03C9">
        <w:trPr>
          <w:trHeight w:val="11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8FAFA5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Lactobacillus_johnsonii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523AC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A6215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59C4CC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Stenotrophomonas_maltophilia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DF96F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AF0E7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CAE6CA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Bacteroides_ovatus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049B0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0.25%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BBB4C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142032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Acinetobacter_johnsonii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24047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0.27%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CB3AA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0.06%</w:t>
            </w:r>
          </w:p>
        </w:tc>
      </w:tr>
      <w:tr w:rsidR="00FF078C" w14:paraId="368C27D1" w14:textId="77777777" w:rsidTr="009C03C9">
        <w:trPr>
          <w:trHeight w:val="9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37472B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lastRenderedPageBreak/>
              <w:t>Lolium_perenne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B225F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6783C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36ECE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Roseomonas_ludipueritiae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2AB5E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0.04%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90447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A061C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Moraxella_catarrhalis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D2E3C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79521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4FEFF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Pararheinheimera_chironomi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B4960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EBEA6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</w:tr>
      <w:tr w:rsidR="00FF078C" w14:paraId="3AC72AEB" w14:textId="77777777" w:rsidTr="009C03C9">
        <w:trPr>
          <w:trHeight w:val="11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E051D2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Corynebacterium_propinquum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FB76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1C13F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37602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Lactobacillus_amylovorus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6F5A3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E5628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018766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Lactobacillus_reuteri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B409E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0.15%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EDB9F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031B2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denitrifying_bacterium_enrichment_culture_clone_NOB_2_E8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35A7BE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0.08%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71188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1B17833B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C64979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Serratia_marcescens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FD611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0.24%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82FA7C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D0514B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Sphingobacterium_faecium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CB99F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DE6BE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DE4838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Absiella_dolichum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857B3D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0.19%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D5A669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5DB60E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Lactococcus_garvieae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1DFB8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0.16%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460AC1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</w:tr>
      <w:tr w:rsidR="00FF078C" w14:paraId="4E48F9C9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121E4F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Brevundimonas_bullata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21BF87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0.24%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BD573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C7A329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Nitrospira_bacterium_SG8_3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CB45F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0.03%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4902E8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014BC1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Lactobacillus_murinus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C42445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0.20%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B0604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697AC0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Klebsiella_aerogenes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96E92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0.09%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7A2E24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0.02%</w:t>
            </w:r>
          </w:p>
        </w:tc>
      </w:tr>
      <w:tr w:rsidR="00FF078C" w14:paraId="43EF75B2" w14:textId="77777777" w:rsidTr="009C03C9">
        <w:trPr>
          <w:trHeight w:val="840"/>
          <w:jc w:val="center"/>
        </w:trPr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0A384A3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Delftia_tsuruhatensis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7C243B4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0.04%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1502F95F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2E257E9D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Others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6F77235A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62.86%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48941720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82.84%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744801F6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Aeromonas_veronii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09802452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0.38%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13FE0B4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0.77%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140339B9" w14:textId="77777777" w:rsidR="00FF078C" w:rsidRDefault="009C03C9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Others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5ACA3803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70.58%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14:paraId="1AD3A1B6" w14:textId="77777777" w:rsidR="00FF078C" w:rsidRDefault="009C03C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2"/>
              </w:rPr>
              <w:t>83.56%</w:t>
            </w:r>
          </w:p>
        </w:tc>
      </w:tr>
    </w:tbl>
    <w:p w14:paraId="5482F871" w14:textId="77777777" w:rsidR="00FF078C" w:rsidRDefault="00FF078C">
      <w:pPr>
        <w:widowControl/>
        <w:rPr>
          <w:rFonts w:ascii="Times New Roman" w:hAnsi="Times New Roman"/>
          <w:color w:val="0070C0"/>
          <w:kern w:val="0"/>
          <w:sz w:val="24"/>
        </w:rPr>
      </w:pPr>
    </w:p>
    <w:p w14:paraId="3F81EB88" w14:textId="77777777" w:rsidR="00FF078C" w:rsidRPr="009C03C9" w:rsidRDefault="009C03C9">
      <w:pPr>
        <w:widowControl/>
        <w:jc w:val="center"/>
      </w:pPr>
      <w:r w:rsidRPr="009C03C9">
        <w:rPr>
          <w:rFonts w:ascii="Times New Roman" w:hAnsi="Times New Roman"/>
          <w:kern w:val="0"/>
          <w:sz w:val="24"/>
        </w:rPr>
        <w:t xml:space="preserve">Table Supplement 2. </w:t>
      </w:r>
      <w:r w:rsidRPr="009C03C9">
        <w:rPr>
          <w:rFonts w:ascii="Times New Roman" w:hAnsi="Times New Roman"/>
          <w:sz w:val="24"/>
          <w:lang w:val="en-GB"/>
        </w:rPr>
        <w:t xml:space="preserve">Relative abundance of microflora at the </w:t>
      </w:r>
      <w:r w:rsidRPr="009C03C9">
        <w:rPr>
          <w:rFonts w:ascii="Times New Roman" w:hAnsi="Times New Roman"/>
          <w:sz w:val="24"/>
        </w:rPr>
        <w:t>species</w:t>
      </w:r>
      <w:r w:rsidRPr="009C03C9">
        <w:rPr>
          <w:rFonts w:ascii="Times New Roman" w:hAnsi="Times New Roman"/>
          <w:sz w:val="24"/>
          <w:lang w:val="en-GB"/>
        </w:rPr>
        <w:t xml:space="preserve"> level in the gut samples and water environment of each </w:t>
      </w:r>
      <w:r w:rsidRPr="009C03C9">
        <w:rPr>
          <w:rFonts w:ascii="Times New Roman" w:hAnsi="Times New Roman"/>
          <w:i/>
          <w:iCs/>
          <w:sz w:val="24"/>
          <w:lang w:val="en-GB"/>
        </w:rPr>
        <w:t xml:space="preserve">S. </w:t>
      </w:r>
      <w:proofErr w:type="spellStart"/>
      <w:r w:rsidRPr="009C03C9">
        <w:rPr>
          <w:rFonts w:ascii="Times New Roman" w:hAnsi="Times New Roman"/>
          <w:i/>
          <w:iCs/>
          <w:sz w:val="24"/>
          <w:lang w:val="en-GB"/>
        </w:rPr>
        <w:t>chuatsi</w:t>
      </w:r>
      <w:proofErr w:type="spellEnd"/>
      <w:r w:rsidRPr="009C03C9">
        <w:rPr>
          <w:rFonts w:ascii="Times New Roman" w:hAnsi="Times New Roman"/>
          <w:sz w:val="24"/>
          <w:lang w:val="en-GB"/>
        </w:rPr>
        <w:t xml:space="preserve"> </w:t>
      </w:r>
      <w:r w:rsidRPr="009C03C9">
        <w:rPr>
          <w:rFonts w:ascii="Times New Roman" w:hAnsi="Times New Roman"/>
          <w:sz w:val="24"/>
          <w:lang w:val="en-GB"/>
        </w:rPr>
        <w:t>group</w:t>
      </w:r>
      <w:r w:rsidRPr="009C03C9">
        <w:rPr>
          <w:sz w:val="24"/>
        </w:rPr>
        <w:t xml:space="preserve"> (top 35)</w:t>
      </w:r>
    </w:p>
    <w:p w14:paraId="76358A22" w14:textId="77777777" w:rsidR="00FF078C" w:rsidRDefault="00FF078C">
      <w:pPr>
        <w:spacing w:beforeLines="50" w:before="156" w:afterLines="50" w:after="156"/>
        <w:rPr>
          <w:rFonts w:ascii="Times New Roman" w:eastAsia="SimSun" w:hAnsi="Times New Roman" w:cs="Times New Roman"/>
          <w:color w:val="000000"/>
        </w:rPr>
      </w:pPr>
    </w:p>
    <w:p w14:paraId="7F01305C" w14:textId="77777777" w:rsidR="00FF078C" w:rsidRDefault="00FF078C">
      <w:pPr>
        <w:spacing w:beforeLines="50" w:before="156" w:afterLines="50" w:after="156"/>
        <w:jc w:val="left"/>
        <w:rPr>
          <w:rFonts w:ascii="Times New Roman" w:eastAsia="SimSun" w:hAnsi="Times New Roman" w:cs="Times New Roman"/>
          <w:color w:val="000000"/>
        </w:rPr>
      </w:pPr>
    </w:p>
    <w:p w14:paraId="6BA93CEB" w14:textId="77777777" w:rsidR="00FF078C" w:rsidRDefault="00FF078C">
      <w:pPr>
        <w:spacing w:beforeLines="50" w:before="156" w:afterLines="50" w:after="156"/>
        <w:rPr>
          <w:rFonts w:ascii="Times New Roman" w:eastAsia="SimSun" w:hAnsi="Times New Roman" w:cs="Times New Roman"/>
          <w:color w:val="000000"/>
        </w:rPr>
      </w:pPr>
    </w:p>
    <w:p w14:paraId="5692FB2E" w14:textId="77777777" w:rsidR="00FF078C" w:rsidRDefault="00FF078C">
      <w:pPr>
        <w:spacing w:beforeLines="50" w:before="156" w:afterLines="50" w:after="156"/>
        <w:rPr>
          <w:rFonts w:ascii="Times New Roman" w:eastAsia="SimSun" w:hAnsi="Times New Roman" w:cs="Times New Roman"/>
          <w:color w:val="000000"/>
        </w:rPr>
      </w:pPr>
    </w:p>
    <w:p w14:paraId="5FBAFEA2" w14:textId="77777777" w:rsidR="00FF078C" w:rsidRDefault="00FF078C"/>
    <w:sectPr w:rsidR="00FF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9C03C9"/>
    <w:rsid w:val="00FF078C"/>
    <w:rsid w:val="734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378A7"/>
  <w15:docId w15:val="{055B7C0C-DC8B-4C6A-AC17-2F44D3A6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font31">
    <w:name w:val="font31"/>
    <w:basedOn w:val="DefaultParagraphFont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DefaultParagraphFont"/>
    <w:rPr>
      <w:rFonts w:ascii="Times New Roman" w:hAnsi="Times New Roman" w:cs="Times New Roman" w:hint="default"/>
      <w:color w:val="000000"/>
      <w:sz w:val="23"/>
      <w:szCs w:val="23"/>
      <w:u w:val="none"/>
    </w:rPr>
  </w:style>
  <w:style w:type="character" w:customStyle="1" w:styleId="font11">
    <w:name w:val="font11"/>
    <w:basedOn w:val="DefaultParagraphFont"/>
    <w:rPr>
      <w:rFonts w:ascii="Times New Roman" w:hAnsi="Times New Roman" w:cs="Times New Roman" w:hint="default"/>
      <w:i/>
      <w:iCs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AppData/Local/youdao/dict/Application/8.10.3.0/resultui/html/index.html" TargetMode="External"/><Relationship Id="rId4" Type="http://schemas.openxmlformats.org/officeDocument/2006/relationships/hyperlink" Target="../AppData/Local/youdao/dict/Application/8.10.3.0/resultui/html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LJC17</dc:creator>
  <cp:lastModifiedBy>Sarah Wong</cp:lastModifiedBy>
  <cp:revision>3</cp:revision>
  <dcterms:created xsi:type="dcterms:W3CDTF">2022-04-25T14:57:00Z</dcterms:created>
  <dcterms:modified xsi:type="dcterms:W3CDTF">2022-04-28T08:54:00Z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0907A389727C4F4A9D29D91A06960AD7</vt:lpwstr>
  </property>
</Properties>
</file>