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Supplementary Table 1： Signaling pathway associated with mitophagy,cholesterol biosynthesis and glycolysis.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2482"/>
        <w:gridCol w:w="4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995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Exact source</w:t>
            </w:r>
          </w:p>
        </w:tc>
        <w:tc>
          <w:tcPr>
            <w:tcW w:w="1490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Brief description</w:t>
            </w:r>
          </w:p>
        </w:tc>
        <w:tc>
          <w:tcPr>
            <w:tcW w:w="2514" w:type="pct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Arial" w:hAnsi="Arial" w:eastAsia="等线" w:cs="Arial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Arial" w:hAnsi="Arial" w:eastAsia="等线" w:cs="Arial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Gene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995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R-HSA-5205647</w:t>
            </w:r>
          </w:p>
        </w:tc>
        <w:tc>
          <w:tcPr>
            <w:tcW w:w="1490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REACTOME MITOPHAGY</w:t>
            </w:r>
          </w:p>
        </w:tc>
        <w:tc>
          <w:tcPr>
            <w:tcW w:w="2514" w:type="pct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ATG12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ATG5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CSNK2A1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CSNK2A2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CSNK2B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FUNDC1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MAP1LC3A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MAP1LC3B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MFN1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MFN2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MTERF3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PGAM5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PINK1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PRKN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RPS27A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SQSTM1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SRC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TOMM20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TOMM22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TOMM40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TOMM5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TOMM6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TOMM7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TOMM70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UBA52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UBB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UBC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ULK1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VDAC1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R-HSA-5205685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REACTOME PINK1 PRKN MEDIATED MITOPHAGY</w:t>
            </w:r>
          </w:p>
        </w:tc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ATG12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ATG5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MAP1LC3A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MAP1LC3B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MFN1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MFN2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MTERF3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PINK1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PRKN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RPS27A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SQSTM1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TOMM20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TOMM22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TOMM40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TOMM5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TOMM6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TOMM7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TOMM70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UBA52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UBB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UBC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VDAC1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R-HSA-8934903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REACTOME RECEPTOR MEDIATED MITOPHAGY</w:t>
            </w:r>
          </w:p>
        </w:tc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ATG12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ATG5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CSNK2A1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CSNK2A2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CSNK2B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FUNDC1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MAP1LC3A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MAP1LC3B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PGAM5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SRC</w:t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ULK1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R-HSA-191273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REACTOME CHOLESTEROL BIOSYNTHESIS</w:t>
            </w:r>
          </w:p>
        </w:tc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ACAT2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ARV1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CYP51A1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DHCR24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DHCR7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EBP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FDFT1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FDPS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GGPS1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HMGCR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HMGCS1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HSD17B7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IDI1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IDI2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LBR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LSS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MSMO1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MVD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MVK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NSDHL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PLPP6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PMVK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SC5D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SQLE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TM7SF2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995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R-HSA-70171</w:t>
            </w:r>
          </w:p>
        </w:tc>
        <w:tc>
          <w:tcPr>
            <w:tcW w:w="1490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REACTOME GLYCOLYSIS</w:t>
            </w:r>
          </w:p>
        </w:tc>
        <w:tc>
          <w:tcPr>
            <w:tcW w:w="2514" w:type="pct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AAAS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ADPGK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ALDOA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ALDOB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ALDOC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BPGM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ENO1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ENO2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ENO3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GAPDH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GAPDHS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GCK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GCKR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GNPDA1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GNPDA2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GPI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HK1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HK2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HK3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NDC1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NUP107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NUP133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NUP153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NUP155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NUP160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NUP188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NUP205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NUP210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NUP214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NUP35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NUP37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NUP42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NUP43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NUP50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NUP54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NUP58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NUP62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NUP85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NUP88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NUP93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NUP98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PFKFB1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PFKFB2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PFKFB3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PFKFB4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PFKL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PFKM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PFKP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PGAM1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PGAM2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PGK1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PGK2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PGM2L1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PGP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PKLR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PKM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POM121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POM121C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PPP2CA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PPP2CB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PPP2R1A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PPP2R1B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PPP2R5D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PRKACA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PRKACB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PRKACG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RAE1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RANBP2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SEC13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SEH1L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TPI1</w:t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ab/>
            </w:r>
            <w:r>
              <w:rPr>
                <w:rFonts w:hint="default" w:ascii="Arial" w:hAnsi="Arial" w:eastAsia="等线" w:cs="Arial"/>
                <w:i w:val="0"/>
                <w:color w:val="000000"/>
                <w:sz w:val="18"/>
                <w:szCs w:val="18"/>
                <w:u w:val="none"/>
              </w:rPr>
              <w:t>TPR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2021-10-16T10:12:54Z</dcterms:created>
  <dc:creator>15938</dc:creator>
  <cp:lastModifiedBy>Qian Yeben</cp:lastModifiedBy>
  <dcterms:modified xsi:type="dcterms:W3CDTF">2021-10-16T10:12:57Z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