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C39" w:rsidRDefault="00EF01BE" w:rsidP="00EF01BE">
      <w:pPr>
        <w:spacing w:line="240" w:lineRule="auto"/>
        <w:jc w:val="center"/>
        <w:rPr>
          <w:rFonts w:ascii="Times New Roman" w:hAnsi="Times New Roman" w:cs="Times New Roman"/>
          <w:b/>
          <w:i/>
          <w:sz w:val="32"/>
          <w:szCs w:val="24"/>
        </w:rPr>
      </w:pPr>
      <w:r w:rsidRPr="00EF01BE">
        <w:rPr>
          <w:rFonts w:ascii="Times New Roman" w:hAnsi="Times New Roman" w:cs="Times New Roman"/>
          <w:b/>
          <w:i/>
          <w:sz w:val="32"/>
          <w:szCs w:val="24"/>
        </w:rPr>
        <w:t>Supplementary Material</w:t>
      </w:r>
    </w:p>
    <w:p w:rsidR="00EF01BE" w:rsidRPr="00D4665C" w:rsidRDefault="00D62216" w:rsidP="00EF01BE">
      <w:pPr>
        <w:spacing w:line="240" w:lineRule="auto"/>
        <w:rPr>
          <w:rFonts w:ascii="Times New Roman" w:hAnsi="Times New Roman" w:cs="Times New Roman"/>
          <w:b/>
          <w:sz w:val="24"/>
          <w:szCs w:val="24"/>
        </w:rPr>
      </w:pPr>
      <w:r w:rsidRPr="00D4665C">
        <w:rPr>
          <w:rFonts w:ascii="Times New Roman" w:hAnsi="Times New Roman" w:cs="Times New Roman"/>
          <w:b/>
          <w:sz w:val="24"/>
          <w:szCs w:val="24"/>
        </w:rPr>
        <w:t>Supplementary Figure</w:t>
      </w:r>
      <w:r w:rsidR="001F14BD">
        <w:rPr>
          <w:rFonts w:ascii="Times New Roman" w:hAnsi="Times New Roman" w:cs="Times New Roman"/>
          <w:b/>
          <w:sz w:val="24"/>
          <w:szCs w:val="24"/>
        </w:rPr>
        <w:t>s</w:t>
      </w:r>
    </w:p>
    <w:p w:rsidR="00EF01BE" w:rsidRPr="00EF01BE" w:rsidRDefault="00EF01BE" w:rsidP="00EF01BE">
      <w:pPr>
        <w:spacing w:line="240" w:lineRule="auto"/>
        <w:rPr>
          <w:rFonts w:ascii="Times New Roman" w:hAnsi="Times New Roman" w:cs="Times New Roman"/>
          <w:sz w:val="24"/>
          <w:szCs w:val="24"/>
        </w:rPr>
      </w:pPr>
    </w:p>
    <w:p w:rsidR="00EF01BE" w:rsidRPr="00EF01BE" w:rsidRDefault="00EF01BE" w:rsidP="00EF01BE">
      <w:pPr>
        <w:spacing w:line="240" w:lineRule="auto"/>
        <w:rPr>
          <w:rFonts w:ascii="Times New Roman" w:hAnsi="Times New Roman" w:cs="Times New Roman"/>
          <w:sz w:val="24"/>
          <w:szCs w:val="24"/>
        </w:rPr>
      </w:pPr>
      <w:bookmarkStart w:id="0" w:name="_GoBack"/>
      <w:r w:rsidRPr="00EF01BE">
        <w:rPr>
          <w:rFonts w:ascii="Times New Roman" w:hAnsi="Times New Roman" w:cs="Times New Roman"/>
          <w:noProof/>
          <w:sz w:val="24"/>
          <w:szCs w:val="24"/>
          <w:lang w:val="en-US"/>
        </w:rPr>
        <w:drawing>
          <wp:inline distT="0" distB="0" distL="0" distR="0">
            <wp:extent cx="8943054" cy="2969895"/>
            <wp:effectExtent l="0" t="0" r="0" b="190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9623"/>
                    <a:stretch/>
                  </pic:blipFill>
                  <pic:spPr bwMode="auto">
                    <a:xfrm>
                      <a:off x="0" y="0"/>
                      <a:ext cx="8990147" cy="2985534"/>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bookmarkEnd w:id="0"/>
    </w:p>
    <w:p w:rsidR="00EF01BE" w:rsidRPr="00EF01BE" w:rsidRDefault="00EF01BE" w:rsidP="00EF01BE">
      <w:pPr>
        <w:widowControl w:val="0"/>
        <w:tabs>
          <w:tab w:val="center" w:pos="4513"/>
          <w:tab w:val="right" w:pos="9026"/>
        </w:tabs>
        <w:spacing w:before="120" w:after="240" w:line="240" w:lineRule="auto"/>
        <w:rPr>
          <w:rFonts w:ascii="Times New Roman" w:hAnsi="Times New Roman" w:cs="Times New Roman"/>
          <w:sz w:val="24"/>
          <w:szCs w:val="24"/>
        </w:rPr>
      </w:pPr>
      <w:r w:rsidRPr="00EF01BE">
        <w:rPr>
          <w:rFonts w:ascii="Times New Roman" w:hAnsi="Times New Roman" w:cs="Times New Roman"/>
          <w:b/>
          <w:bCs/>
          <w:sz w:val="24"/>
          <w:szCs w:val="24"/>
        </w:rPr>
        <w:t>Supplementary Figure 1.</w:t>
      </w:r>
      <w:r w:rsidRPr="00EF01BE">
        <w:rPr>
          <w:rFonts w:ascii="Times New Roman" w:hAnsi="Times New Roman" w:cs="Times New Roman"/>
          <w:sz w:val="24"/>
          <w:szCs w:val="24"/>
        </w:rPr>
        <w:t xml:space="preserve"> Frequency distribution for nine horticultural traits (days to appearance of first female flower (DFF), days to appearance of first male flower (DMF), node to appearance of first female flower (NFFF) days to fruit maturity (DFM), fruit length (FL), fruit diameter (FD) and fruit weight (FW), seed hardness (SH) and seed number (SN).) in F</w:t>
      </w:r>
      <w:r w:rsidRPr="00EF01BE">
        <w:rPr>
          <w:rFonts w:ascii="Times New Roman" w:hAnsi="Times New Roman" w:cs="Times New Roman"/>
          <w:sz w:val="24"/>
          <w:szCs w:val="24"/>
          <w:vertAlign w:val="subscript"/>
        </w:rPr>
        <w:t>4:5</w:t>
      </w:r>
      <w:r w:rsidRPr="00EF01BE">
        <w:rPr>
          <w:rFonts w:ascii="Times New Roman" w:hAnsi="Times New Roman" w:cs="Times New Roman"/>
          <w:sz w:val="24"/>
          <w:szCs w:val="24"/>
        </w:rPr>
        <w:t xml:space="preserve"> families derived from the cross between Punjab-14 and PAUBG-6 in three environments</w:t>
      </w:r>
    </w:p>
    <w:p w:rsidR="00EF01BE" w:rsidRPr="00EF01BE" w:rsidRDefault="00EF01BE" w:rsidP="00EF01BE">
      <w:pPr>
        <w:spacing w:line="240" w:lineRule="auto"/>
        <w:rPr>
          <w:rFonts w:ascii="Times New Roman" w:hAnsi="Times New Roman" w:cs="Times New Roman"/>
          <w:sz w:val="24"/>
          <w:szCs w:val="24"/>
        </w:rPr>
      </w:pPr>
    </w:p>
    <w:sectPr w:rsidR="00EF01BE" w:rsidRPr="00EF01BE" w:rsidSect="00032C39">
      <w:pgSz w:w="16838" w:h="11906" w:orient="landscape"/>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F278CA"/>
    <w:rsid w:val="00032C39"/>
    <w:rsid w:val="001F14BD"/>
    <w:rsid w:val="00334665"/>
    <w:rsid w:val="00392D3F"/>
    <w:rsid w:val="00572CC0"/>
    <w:rsid w:val="005A701F"/>
    <w:rsid w:val="005D6CFB"/>
    <w:rsid w:val="00860D83"/>
    <w:rsid w:val="008C04F0"/>
    <w:rsid w:val="009C44DB"/>
    <w:rsid w:val="00A057C0"/>
    <w:rsid w:val="00B66175"/>
    <w:rsid w:val="00C11729"/>
    <w:rsid w:val="00D33BDE"/>
    <w:rsid w:val="00D4665C"/>
    <w:rsid w:val="00D62216"/>
    <w:rsid w:val="00E94606"/>
    <w:rsid w:val="00EF01BE"/>
    <w:rsid w:val="00F278CA"/>
    <w:rsid w:val="00F57015"/>
    <w:rsid w:val="00FE6E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E2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392D3F"/>
    <w:rPr>
      <w:sz w:val="16"/>
      <w:szCs w:val="16"/>
    </w:rPr>
  </w:style>
  <w:style w:type="paragraph" w:styleId="CommentText">
    <w:name w:val="annotation text"/>
    <w:basedOn w:val="Normal"/>
    <w:link w:val="CommentTextChar"/>
    <w:uiPriority w:val="99"/>
    <w:semiHidden/>
    <w:unhideWhenUsed/>
    <w:rsid w:val="00392D3F"/>
    <w:pPr>
      <w:spacing w:line="240" w:lineRule="auto"/>
    </w:pPr>
    <w:rPr>
      <w:sz w:val="20"/>
      <w:szCs w:val="20"/>
    </w:rPr>
  </w:style>
  <w:style w:type="character" w:customStyle="1" w:styleId="CommentTextChar">
    <w:name w:val="Comment Text Char"/>
    <w:basedOn w:val="DefaultParagraphFont"/>
    <w:link w:val="CommentText"/>
    <w:uiPriority w:val="99"/>
    <w:semiHidden/>
    <w:rsid w:val="00392D3F"/>
    <w:rPr>
      <w:sz w:val="20"/>
      <w:szCs w:val="20"/>
    </w:rPr>
  </w:style>
  <w:style w:type="paragraph" w:styleId="CommentSubject">
    <w:name w:val="annotation subject"/>
    <w:basedOn w:val="CommentText"/>
    <w:next w:val="CommentText"/>
    <w:link w:val="CommentSubjectChar"/>
    <w:uiPriority w:val="99"/>
    <w:semiHidden/>
    <w:unhideWhenUsed/>
    <w:rsid w:val="00392D3F"/>
    <w:rPr>
      <w:b/>
      <w:bCs/>
    </w:rPr>
  </w:style>
  <w:style w:type="character" w:customStyle="1" w:styleId="CommentSubjectChar">
    <w:name w:val="Comment Subject Char"/>
    <w:basedOn w:val="CommentTextChar"/>
    <w:link w:val="CommentSubject"/>
    <w:uiPriority w:val="99"/>
    <w:semiHidden/>
    <w:rsid w:val="00392D3F"/>
    <w:rPr>
      <w:b/>
      <w:bCs/>
      <w:sz w:val="20"/>
      <w:szCs w:val="20"/>
    </w:rPr>
  </w:style>
  <w:style w:type="paragraph" w:styleId="BalloonText">
    <w:name w:val="Balloon Text"/>
    <w:basedOn w:val="Normal"/>
    <w:link w:val="BalloonTextChar"/>
    <w:uiPriority w:val="99"/>
    <w:semiHidden/>
    <w:unhideWhenUsed/>
    <w:rsid w:val="00392D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2D3F"/>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74</Words>
  <Characters>424</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VMBL Biotech</dc:creator>
  <cp:keywords/>
  <dc:description/>
  <cp:lastModifiedBy>Gautam</cp:lastModifiedBy>
  <cp:revision>14</cp:revision>
  <dcterms:created xsi:type="dcterms:W3CDTF">2021-09-17T07:36:00Z</dcterms:created>
  <dcterms:modified xsi:type="dcterms:W3CDTF">2021-10-20T18:23:00Z</dcterms:modified>
</cp:coreProperties>
</file>