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3269D" w14:textId="77777777" w:rsidR="00E0386E" w:rsidRPr="002D7488" w:rsidRDefault="00E0386E" w:rsidP="00E0386E">
      <w:pPr>
        <w:tabs>
          <w:tab w:val="left" w:pos="2330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2D7488">
        <w:rPr>
          <w:rFonts w:ascii="Times New Roman" w:hAnsi="Times New Roman" w:cs="Times New Roman"/>
          <w:noProof/>
          <w:sz w:val="18"/>
          <w:szCs w:val="18"/>
          <w:lang w:val="en-GB" w:eastAsia="en-GB"/>
        </w:rPr>
        <w:drawing>
          <wp:inline distT="0" distB="0" distL="0" distR="0" wp14:anchorId="44BEF8FA" wp14:editId="6D625BC5">
            <wp:extent cx="6120130" cy="4205605"/>
            <wp:effectExtent l="0" t="0" r="0" b="444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D32A0" w14:textId="4FB12C0D" w:rsidR="00E0386E" w:rsidRDefault="00074420" w:rsidP="00E0386E">
      <w:pPr>
        <w:jc w:val="both"/>
        <w:rPr>
          <w:rFonts w:ascii="Times New Roman" w:hAnsi="Times New Roman" w:cs="Times New Roman"/>
        </w:rPr>
      </w:pPr>
      <w:r w:rsidRPr="00074420">
        <w:rPr>
          <w:rFonts w:ascii="Times New Roman" w:hAnsi="Times New Roman" w:cs="Times New Roman"/>
          <w:b/>
          <w:bCs/>
        </w:rPr>
        <w:t xml:space="preserve">Supplementary </w:t>
      </w:r>
      <w:r w:rsidR="00E0386E" w:rsidRPr="00074420">
        <w:rPr>
          <w:rFonts w:ascii="Times New Roman" w:hAnsi="Times New Roman" w:cs="Times New Roman"/>
          <w:b/>
          <w:bCs/>
        </w:rPr>
        <w:t>Fig</w:t>
      </w:r>
      <w:r w:rsidR="00E05868" w:rsidRPr="00074420">
        <w:rPr>
          <w:rFonts w:ascii="Times New Roman" w:hAnsi="Times New Roman" w:cs="Times New Roman"/>
          <w:b/>
          <w:bCs/>
        </w:rPr>
        <w:t>ure</w:t>
      </w:r>
      <w:r w:rsidRPr="00074420">
        <w:rPr>
          <w:rFonts w:ascii="Times New Roman" w:hAnsi="Times New Roman" w:cs="Times New Roman"/>
          <w:b/>
          <w:bCs/>
        </w:rPr>
        <w:t xml:space="preserve"> </w:t>
      </w:r>
      <w:r w:rsidR="00E0386E" w:rsidRPr="00074420">
        <w:rPr>
          <w:rFonts w:ascii="Times New Roman" w:hAnsi="Times New Roman" w:cs="Times New Roman"/>
          <w:b/>
          <w:bCs/>
        </w:rPr>
        <w:t>1</w:t>
      </w:r>
      <w:r w:rsidRPr="00074420">
        <w:rPr>
          <w:rFonts w:ascii="Times New Roman" w:hAnsi="Times New Roman" w:cs="Times New Roman"/>
          <w:b/>
          <w:bCs/>
        </w:rPr>
        <w:t>.</w:t>
      </w:r>
      <w:r w:rsidR="00E0386E" w:rsidRPr="00074420">
        <w:rPr>
          <w:rFonts w:ascii="Times New Roman" w:hAnsi="Times New Roman" w:cs="Times New Roman"/>
        </w:rPr>
        <w:t xml:space="preserve"> GSA-10 increases Oli-neuM differentiation to MBP-expressing cells </w:t>
      </w:r>
      <w:r w:rsidR="00E0386E" w:rsidRPr="00074420">
        <w:rPr>
          <w:rFonts w:ascii="Times New Roman" w:hAnsi="Times New Roman" w:cs="Times New Roman"/>
          <w:i/>
          <w:iCs/>
        </w:rPr>
        <w:t>in vitro</w:t>
      </w:r>
      <w:r w:rsidR="00E0386E" w:rsidRPr="00074420">
        <w:rPr>
          <w:rFonts w:ascii="Times New Roman" w:hAnsi="Times New Roman" w:cs="Times New Roman"/>
        </w:rPr>
        <w:t xml:space="preserve">. </w:t>
      </w:r>
      <w:r w:rsidRPr="00074420">
        <w:rPr>
          <w:rFonts w:ascii="Times New Roman" w:hAnsi="Times New Roman" w:cs="Times New Roman"/>
        </w:rPr>
        <w:t>(</w:t>
      </w:r>
      <w:r w:rsidR="00E0386E" w:rsidRPr="00074420">
        <w:rPr>
          <w:rFonts w:ascii="Times New Roman" w:hAnsi="Times New Roman" w:cs="Times New Roman"/>
          <w:b/>
          <w:bCs/>
        </w:rPr>
        <w:t>A-C</w:t>
      </w:r>
      <w:r w:rsidRPr="00074420">
        <w:rPr>
          <w:rFonts w:ascii="Times New Roman" w:hAnsi="Times New Roman" w:cs="Times New Roman"/>
          <w:b/>
          <w:bCs/>
        </w:rPr>
        <w:t>)</w:t>
      </w:r>
      <w:r w:rsidR="00E0386E" w:rsidRPr="00074420">
        <w:rPr>
          <w:rFonts w:ascii="Times New Roman" w:hAnsi="Times New Roman" w:cs="Times New Roman"/>
        </w:rPr>
        <w:t xml:space="preserve"> Dose-effect curve of GSA-10 in Oli-neuM treated for 48h with a differentiation medium supplemented with GSA-10 at 0.1; 0.3; 1; 5; 10; 25 µM or with the Vehicle. </w:t>
      </w:r>
      <w:r w:rsidRPr="00074420">
        <w:rPr>
          <w:rFonts w:ascii="Times New Roman" w:hAnsi="Times New Roman" w:cs="Times New Roman"/>
        </w:rPr>
        <w:t>(</w:t>
      </w:r>
      <w:r w:rsidR="00E0386E" w:rsidRPr="00074420">
        <w:rPr>
          <w:rFonts w:ascii="Times New Roman" w:hAnsi="Times New Roman" w:cs="Times New Roman"/>
          <w:b/>
          <w:bCs/>
        </w:rPr>
        <w:t>A</w:t>
      </w:r>
      <w:r w:rsidRPr="00074420">
        <w:rPr>
          <w:rFonts w:ascii="Times New Roman" w:hAnsi="Times New Roman" w:cs="Times New Roman"/>
          <w:b/>
          <w:bCs/>
        </w:rPr>
        <w:t>)</w:t>
      </w:r>
      <w:r w:rsidR="00E0386E" w:rsidRPr="00074420">
        <w:rPr>
          <w:rFonts w:ascii="Times New Roman" w:hAnsi="Times New Roman" w:cs="Times New Roman"/>
        </w:rPr>
        <w:t xml:space="preserve"> Dose effect on MBP gene expression was analysed by quantitative RT-PCR.</w:t>
      </w:r>
      <w:r w:rsidR="00E0386E" w:rsidRPr="00074420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="00E0386E" w:rsidRPr="00074420">
        <w:rPr>
          <w:rFonts w:ascii="Times New Roman" w:hAnsi="Times New Roman" w:cs="Times New Roman"/>
        </w:rPr>
        <w:t xml:space="preserve">Data were plotted as log2 fold change versus Vehicle (which was set as 0) ± SEM (n ≥ 3). </w:t>
      </w:r>
      <w:r w:rsidRPr="00074420">
        <w:rPr>
          <w:rFonts w:ascii="Times New Roman" w:hAnsi="Times New Roman" w:cs="Times New Roman"/>
        </w:rPr>
        <w:t>(</w:t>
      </w:r>
      <w:r w:rsidR="00E0386E" w:rsidRPr="00074420">
        <w:rPr>
          <w:rFonts w:ascii="Times New Roman" w:hAnsi="Times New Roman" w:cs="Times New Roman"/>
          <w:b/>
          <w:bCs/>
        </w:rPr>
        <w:t>B,C</w:t>
      </w:r>
      <w:r w:rsidRPr="00074420">
        <w:rPr>
          <w:rFonts w:ascii="Times New Roman" w:hAnsi="Times New Roman" w:cs="Times New Roman"/>
          <w:b/>
          <w:bCs/>
        </w:rPr>
        <w:t>)</w:t>
      </w:r>
      <w:r w:rsidR="00E0386E" w:rsidRPr="00074420">
        <w:rPr>
          <w:rFonts w:ascii="Times New Roman" w:hAnsi="Times New Roman" w:cs="Times New Roman"/>
        </w:rPr>
        <w:t xml:space="preserve"> Dose effect on membrane enlargement was evaluated by immunostaining with anti-MBP primary and Alexa 488 secondary antibodies (FITC); nuclei are </w:t>
      </w:r>
      <w:r w:rsidR="00C05F62" w:rsidRPr="00074420">
        <w:rPr>
          <w:rFonts w:ascii="Times New Roman" w:hAnsi="Times New Roman" w:cs="Times New Roman"/>
        </w:rPr>
        <w:t>labelled</w:t>
      </w:r>
      <w:r w:rsidR="00E0386E" w:rsidRPr="00074420">
        <w:rPr>
          <w:rFonts w:ascii="Times New Roman" w:hAnsi="Times New Roman" w:cs="Times New Roman"/>
        </w:rPr>
        <w:t xml:space="preserve"> with Hoechst (Blue). Scale bar, 10 μm. Quantitative morphological analysis was performed using </w:t>
      </w:r>
      <w:proofErr w:type="spellStart"/>
      <w:r w:rsidR="00E0386E" w:rsidRPr="00074420">
        <w:rPr>
          <w:rFonts w:ascii="Times New Roman" w:hAnsi="Times New Roman" w:cs="Times New Roman"/>
        </w:rPr>
        <w:t>ScanR</w:t>
      </w:r>
      <w:proofErr w:type="spellEnd"/>
      <w:r w:rsidR="00E0386E" w:rsidRPr="00074420">
        <w:rPr>
          <w:rFonts w:ascii="Times New Roman" w:hAnsi="Times New Roman" w:cs="Times New Roman"/>
        </w:rPr>
        <w:t xml:space="preserve"> software (Olympus) using </w:t>
      </w:r>
      <w:r w:rsidR="00C05F62" w:rsidRPr="00074420">
        <w:rPr>
          <w:rFonts w:ascii="Times New Roman" w:hAnsi="Times New Roman" w:cs="Times New Roman"/>
        </w:rPr>
        <w:t>M</w:t>
      </w:r>
      <w:r w:rsidR="00E0386E" w:rsidRPr="00074420">
        <w:rPr>
          <w:rFonts w:ascii="Times New Roman" w:hAnsi="Times New Roman" w:cs="Times New Roman"/>
        </w:rPr>
        <w:t>ax</w:t>
      </w:r>
      <w:r w:rsidR="00C05F62" w:rsidRPr="00074420">
        <w:rPr>
          <w:rFonts w:ascii="Times New Roman" w:hAnsi="Times New Roman" w:cs="Times New Roman"/>
        </w:rPr>
        <w:t xml:space="preserve"> </w:t>
      </w:r>
      <w:proofErr w:type="spellStart"/>
      <w:r w:rsidR="00E0386E" w:rsidRPr="00074420">
        <w:rPr>
          <w:rFonts w:ascii="Times New Roman" w:hAnsi="Times New Roman" w:cs="Times New Roman"/>
        </w:rPr>
        <w:t>Feret</w:t>
      </w:r>
      <w:proofErr w:type="spellEnd"/>
      <w:r w:rsidR="00C05F62" w:rsidRPr="00074420">
        <w:rPr>
          <w:rFonts w:ascii="Times New Roman" w:hAnsi="Times New Roman" w:cs="Times New Roman"/>
        </w:rPr>
        <w:t xml:space="preserve"> </w:t>
      </w:r>
      <w:r w:rsidR="00E0386E" w:rsidRPr="00074420">
        <w:rPr>
          <w:rFonts w:ascii="Times New Roman" w:hAnsi="Times New Roman" w:cs="Times New Roman"/>
        </w:rPr>
        <w:t xml:space="preserve">Diameter and Mean Intensity FITC parameters. </w:t>
      </w:r>
      <w:r w:rsidR="00C05F62" w:rsidRPr="00074420">
        <w:rPr>
          <w:rFonts w:ascii="Times New Roman" w:hAnsi="Times New Roman" w:cs="Times New Roman"/>
        </w:rPr>
        <w:t>(</w:t>
      </w:r>
      <w:r w:rsidR="00C05F62" w:rsidRPr="00074420">
        <w:rPr>
          <w:rFonts w:ascii="Times New Roman" w:hAnsi="Times New Roman" w:cs="Times New Roman"/>
          <w:b/>
          <w:bCs/>
        </w:rPr>
        <w:t>B</w:t>
      </w:r>
      <w:r w:rsidR="00C05F62" w:rsidRPr="00074420">
        <w:rPr>
          <w:rFonts w:ascii="Times New Roman" w:hAnsi="Times New Roman" w:cs="Times New Roman"/>
        </w:rPr>
        <w:t>) Typical images of GSA-10 concentration selected, 10 µM. (</w:t>
      </w:r>
      <w:r w:rsidR="00C05F62" w:rsidRPr="00074420">
        <w:rPr>
          <w:rFonts w:ascii="Times New Roman" w:hAnsi="Times New Roman" w:cs="Times New Roman"/>
          <w:b/>
          <w:bCs/>
        </w:rPr>
        <w:t>C</w:t>
      </w:r>
      <w:r w:rsidR="00C05F62" w:rsidRPr="00074420">
        <w:rPr>
          <w:rFonts w:ascii="Times New Roman" w:hAnsi="Times New Roman" w:cs="Times New Roman"/>
        </w:rPr>
        <w:t xml:space="preserve">) </w:t>
      </w:r>
      <w:r w:rsidR="00E0386E" w:rsidRPr="00074420">
        <w:rPr>
          <w:rFonts w:ascii="Times New Roman" w:hAnsi="Times New Roman" w:cs="Times New Roman"/>
        </w:rPr>
        <w:t xml:space="preserve">Data were plotted in a graph by </w:t>
      </w:r>
      <w:proofErr w:type="spellStart"/>
      <w:r w:rsidR="00E0386E" w:rsidRPr="00074420">
        <w:rPr>
          <w:rFonts w:ascii="Times New Roman" w:hAnsi="Times New Roman" w:cs="Times New Roman"/>
        </w:rPr>
        <w:t>ScanR</w:t>
      </w:r>
      <w:proofErr w:type="spellEnd"/>
      <w:r w:rsidR="00E0386E" w:rsidRPr="00074420">
        <w:rPr>
          <w:rFonts w:ascii="Times New Roman" w:hAnsi="Times New Roman" w:cs="Times New Roman"/>
        </w:rPr>
        <w:t xml:space="preserve"> software and the mean % population within the gate </w:t>
      </w:r>
      <w:proofErr w:type="spellStart"/>
      <w:r w:rsidR="00E0386E" w:rsidRPr="00074420">
        <w:rPr>
          <w:rFonts w:ascii="Times New Roman" w:hAnsi="Times New Roman" w:cs="Times New Roman"/>
        </w:rPr>
        <w:t>MaxFeretDiameter</w:t>
      </w:r>
      <w:proofErr w:type="spellEnd"/>
      <w:r w:rsidR="00E0386E" w:rsidRPr="00074420">
        <w:rPr>
          <w:rFonts w:ascii="Times New Roman" w:hAnsi="Times New Roman" w:cs="Times New Roman"/>
        </w:rPr>
        <w:t xml:space="preserve"> &gt; 250 (y)/</w:t>
      </w:r>
      <w:proofErr w:type="spellStart"/>
      <w:r w:rsidR="00E0386E" w:rsidRPr="00074420">
        <w:rPr>
          <w:rFonts w:ascii="Times New Roman" w:hAnsi="Times New Roman" w:cs="Times New Roman"/>
        </w:rPr>
        <w:t>MeanFITC</w:t>
      </w:r>
      <w:proofErr w:type="spellEnd"/>
      <w:r w:rsidR="00E0386E" w:rsidRPr="00074420">
        <w:rPr>
          <w:rFonts w:ascii="Times New Roman" w:hAnsi="Times New Roman" w:cs="Times New Roman"/>
        </w:rPr>
        <w:t xml:space="preserve"> (MBP) (x) comparatively evaluated to identify the larger membrane expansion. Data are shown as fold induction versus vehicle arbitrarily set at 1± SEM (n ≥ 3). Statistical significance was calculated using GraphPad: two-tailed Student’s t test versus Vehicle.  * p &lt; 0.05, ** p &lt; 0.01, *** p &lt; 0.001, **** p &lt; 0.0001. The red lines are the trend lines of the dose curves. The respective R values are indicated in the graphs.</w:t>
      </w:r>
    </w:p>
    <w:p w14:paraId="5AF3D73F" w14:textId="579574A3" w:rsidR="008D2ECB" w:rsidRDefault="008D2ECB" w:rsidP="00E0386E">
      <w:pPr>
        <w:jc w:val="both"/>
        <w:rPr>
          <w:rFonts w:ascii="Times New Roman" w:hAnsi="Times New Roman" w:cs="Times New Roman"/>
        </w:rPr>
      </w:pPr>
    </w:p>
    <w:p w14:paraId="1BA86882" w14:textId="26BE0E28" w:rsidR="008D2ECB" w:rsidRDefault="008D2ECB" w:rsidP="00E0386E">
      <w:pPr>
        <w:jc w:val="both"/>
        <w:rPr>
          <w:rFonts w:ascii="Times New Roman" w:hAnsi="Times New Roman" w:cs="Times New Roman"/>
        </w:rPr>
      </w:pPr>
    </w:p>
    <w:p w14:paraId="6431E095" w14:textId="68819BFA" w:rsidR="008D2ECB" w:rsidRDefault="008D2ECB" w:rsidP="00E0386E">
      <w:pPr>
        <w:jc w:val="both"/>
        <w:rPr>
          <w:rFonts w:ascii="Times New Roman" w:hAnsi="Times New Roman" w:cs="Times New Roman"/>
        </w:rPr>
      </w:pPr>
    </w:p>
    <w:p w14:paraId="2375D031" w14:textId="77777777" w:rsidR="00E0386E" w:rsidRPr="00551A74" w:rsidRDefault="00E0386E" w:rsidP="00E0386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9C0A3E4" w14:textId="00B04C56" w:rsidR="00E0386E" w:rsidRDefault="003A04AA" w:rsidP="00E0386E">
      <w:pPr>
        <w:rPr>
          <w:noProof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0B7051D3" wp14:editId="528CFD20">
            <wp:extent cx="5919163" cy="1619250"/>
            <wp:effectExtent l="0" t="0" r="571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335"/>
                    <a:stretch/>
                  </pic:blipFill>
                  <pic:spPr bwMode="auto">
                    <a:xfrm>
                      <a:off x="0" y="0"/>
                      <a:ext cx="5920740" cy="161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12D64" w14:textId="56F747F8" w:rsidR="00286CFB" w:rsidRPr="00286CFB" w:rsidRDefault="00286CFB" w:rsidP="00286CFB">
      <w:pPr>
        <w:rPr>
          <w:rFonts w:ascii="Times New Roman" w:hAnsi="Times New Roman" w:cs="Times New Roman"/>
          <w:sz w:val="20"/>
          <w:szCs w:val="20"/>
        </w:rPr>
      </w:pPr>
    </w:p>
    <w:p w14:paraId="7C2A181C" w14:textId="2F923943" w:rsidR="009D2A16" w:rsidRDefault="00074420" w:rsidP="007B73FA">
      <w:pPr>
        <w:pStyle w:val="Nessunaspaziatura"/>
        <w:jc w:val="both"/>
        <w:rPr>
          <w:rFonts w:ascii="Times New Roman" w:hAnsi="Times New Roman" w:cs="Times New Roman"/>
          <w:color w:val="000000"/>
          <w:sz w:val="24"/>
          <w:szCs w:val="24"/>
          <w:lang w:val="en-IE" w:eastAsia="ar-SA"/>
        </w:rPr>
      </w:pPr>
      <w:r w:rsidRPr="00074420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286CFB" w:rsidRPr="00074420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E357D7" w:rsidRPr="00074420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07442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86CFB" w:rsidRPr="00074420">
        <w:rPr>
          <w:rFonts w:ascii="Times New Roman" w:hAnsi="Times New Roman" w:cs="Times New Roman"/>
          <w:sz w:val="24"/>
          <w:szCs w:val="24"/>
        </w:rPr>
        <w:t xml:space="preserve"> </w:t>
      </w:r>
      <w:r w:rsidR="00703E5F" w:rsidRPr="00074420">
        <w:rPr>
          <w:rFonts w:ascii="Times New Roman" w:hAnsi="Times New Roman" w:cs="Times New Roman"/>
          <w:sz w:val="24"/>
          <w:szCs w:val="24"/>
        </w:rPr>
        <w:t>Anal</w:t>
      </w:r>
      <w:r w:rsidR="00FC7C39">
        <w:rPr>
          <w:rFonts w:ascii="Times New Roman" w:hAnsi="Times New Roman" w:cs="Times New Roman"/>
          <w:sz w:val="24"/>
          <w:szCs w:val="24"/>
        </w:rPr>
        <w:t>y</w:t>
      </w:r>
      <w:r w:rsidR="00703E5F" w:rsidRPr="00074420">
        <w:rPr>
          <w:rFonts w:ascii="Times New Roman" w:hAnsi="Times New Roman" w:cs="Times New Roman"/>
          <w:sz w:val="24"/>
          <w:szCs w:val="24"/>
        </w:rPr>
        <w:t>s</w:t>
      </w:r>
      <w:r w:rsidR="00FC7C39">
        <w:rPr>
          <w:rFonts w:ascii="Times New Roman" w:hAnsi="Times New Roman" w:cs="Times New Roman"/>
          <w:sz w:val="24"/>
          <w:szCs w:val="24"/>
        </w:rPr>
        <w:t>i</w:t>
      </w:r>
      <w:r w:rsidR="00703E5F" w:rsidRPr="00074420">
        <w:rPr>
          <w:rFonts w:ascii="Times New Roman" w:hAnsi="Times New Roman" w:cs="Times New Roman"/>
          <w:sz w:val="24"/>
          <w:szCs w:val="24"/>
        </w:rPr>
        <w:t xml:space="preserve">s of </w:t>
      </w:r>
      <w:r w:rsidR="00286CFB" w:rsidRPr="00074420">
        <w:rPr>
          <w:rFonts w:ascii="Times New Roman" w:hAnsi="Times New Roman" w:cs="Times New Roman"/>
          <w:sz w:val="24"/>
          <w:szCs w:val="24"/>
        </w:rPr>
        <w:t>Smo</w:t>
      </w:r>
      <w:r w:rsidR="00703E5F" w:rsidRPr="00074420">
        <w:rPr>
          <w:rFonts w:ascii="Times New Roman" w:hAnsi="Times New Roman" w:cs="Times New Roman"/>
          <w:sz w:val="24"/>
          <w:szCs w:val="24"/>
        </w:rPr>
        <w:t xml:space="preserve"> levels and expression </w:t>
      </w:r>
      <w:r w:rsidR="00286CFB" w:rsidRPr="00074420">
        <w:rPr>
          <w:rFonts w:ascii="Times New Roman" w:hAnsi="Times New Roman" w:cs="Times New Roman"/>
          <w:sz w:val="24"/>
          <w:szCs w:val="24"/>
        </w:rPr>
        <w:t>in Oli-neuM</w:t>
      </w:r>
      <w:r w:rsidR="00286CFB" w:rsidRPr="00074420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074420">
        <w:rPr>
          <w:rFonts w:ascii="Times New Roman" w:hAnsi="Times New Roman" w:cs="Times New Roman"/>
          <w:iCs/>
          <w:sz w:val="24"/>
          <w:szCs w:val="24"/>
        </w:rPr>
        <w:t>(</w:t>
      </w:r>
      <w:r w:rsidR="00286CFB" w:rsidRPr="00074420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074420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703E5F" w:rsidRPr="000744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6CFB" w:rsidRPr="00074420">
        <w:rPr>
          <w:rFonts w:ascii="Times New Roman" w:hAnsi="Times New Roman" w:cs="Times New Roman"/>
          <w:sz w:val="24"/>
          <w:szCs w:val="24"/>
        </w:rPr>
        <w:t>Quantitative analyses of Smo</w:t>
      </w:r>
      <w:r w:rsidR="00286CFB" w:rsidRPr="00074420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286CFB" w:rsidRPr="00074420">
        <w:rPr>
          <w:rFonts w:ascii="Times New Roman" w:hAnsi="Times New Roman" w:cs="Times New Roman"/>
          <w:sz w:val="24"/>
          <w:szCs w:val="24"/>
        </w:rPr>
        <w:t xml:space="preserve"> IF in Oli-neuM cells treated for 48 h with 5 </w:t>
      </w:r>
      <w:proofErr w:type="spellStart"/>
      <w:r w:rsidR="00286CFB" w:rsidRPr="00074420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286CFB" w:rsidRPr="00074420">
        <w:rPr>
          <w:rFonts w:ascii="Times New Roman" w:hAnsi="Times New Roman" w:cs="Times New Roman"/>
          <w:sz w:val="24"/>
          <w:szCs w:val="24"/>
        </w:rPr>
        <w:t xml:space="preserve"> SAG, 10 </w:t>
      </w:r>
      <w:proofErr w:type="spellStart"/>
      <w:r w:rsidR="00286CFB" w:rsidRPr="00074420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286CFB" w:rsidRPr="00074420">
        <w:rPr>
          <w:rFonts w:ascii="Times New Roman" w:hAnsi="Times New Roman" w:cs="Times New Roman"/>
          <w:sz w:val="24"/>
          <w:szCs w:val="24"/>
        </w:rPr>
        <w:t xml:space="preserve"> GSA-10, or vehicle.  Data were normalized respect to vehicle, arbitrarily set to 1, and plotted as fold change versus vehicle. Values are mean ± SEM (n ≥ 3). Typical images </w:t>
      </w:r>
      <w:r w:rsidR="00703E5F" w:rsidRPr="00074420">
        <w:rPr>
          <w:rFonts w:ascii="Times New Roman" w:hAnsi="Times New Roman" w:cs="Times New Roman"/>
          <w:sz w:val="24"/>
          <w:szCs w:val="24"/>
        </w:rPr>
        <w:t>shown</w:t>
      </w:r>
      <w:r w:rsidR="00286CFB" w:rsidRPr="00074420">
        <w:rPr>
          <w:rFonts w:ascii="Times New Roman" w:hAnsi="Times New Roman" w:cs="Times New Roman"/>
          <w:sz w:val="24"/>
          <w:szCs w:val="24"/>
        </w:rPr>
        <w:t xml:space="preserve"> were stained with anti-Smo primary and Alexa 546 secondary antibodies (red); Hoechst (Blue) = nuclei. Scale bar, 10 μm. </w:t>
      </w:r>
      <w:r w:rsidRPr="00074420">
        <w:rPr>
          <w:rFonts w:ascii="Times New Roman" w:hAnsi="Times New Roman" w:cs="Times New Roman"/>
          <w:sz w:val="24"/>
          <w:szCs w:val="24"/>
        </w:rPr>
        <w:t>(</w:t>
      </w:r>
      <w:r w:rsidR="009D2A16" w:rsidRPr="00074420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074420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9D2A16" w:rsidRPr="000744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D2A16" w:rsidRPr="00074420">
        <w:rPr>
          <w:rFonts w:ascii="Times New Roman" w:hAnsi="Times New Roman" w:cs="Times New Roman"/>
          <w:color w:val="000000"/>
          <w:sz w:val="24"/>
          <w:szCs w:val="24"/>
          <w:lang w:val="en-IE" w:eastAsia="ar-SA"/>
        </w:rPr>
        <w:t>S</w:t>
      </w:r>
      <w:r w:rsidR="00BA103F">
        <w:rPr>
          <w:rFonts w:ascii="Times New Roman" w:hAnsi="Times New Roman" w:cs="Times New Roman"/>
          <w:color w:val="000000"/>
          <w:sz w:val="24"/>
          <w:szCs w:val="24"/>
          <w:lang w:val="en-IE" w:eastAsia="ar-SA"/>
        </w:rPr>
        <w:t>mo</w:t>
      </w:r>
      <w:r w:rsidR="009D2A16" w:rsidRPr="00074420">
        <w:rPr>
          <w:rFonts w:ascii="Times New Roman" w:hAnsi="Times New Roman" w:cs="Times New Roman"/>
          <w:color w:val="000000"/>
          <w:sz w:val="24"/>
          <w:szCs w:val="24"/>
          <w:lang w:val="en-IE" w:eastAsia="ar-SA"/>
        </w:rPr>
        <w:t xml:space="preserve"> expression analysis treated as described in </w:t>
      </w:r>
      <w:r w:rsidR="009D2A16" w:rsidRPr="00074420">
        <w:rPr>
          <w:rFonts w:ascii="Times New Roman" w:hAnsi="Times New Roman" w:cs="Times New Roman"/>
          <w:sz w:val="24"/>
          <w:szCs w:val="24"/>
        </w:rPr>
        <w:t>(</w:t>
      </w:r>
      <w:r w:rsidR="009D2A16" w:rsidRPr="00074420">
        <w:rPr>
          <w:rFonts w:ascii="Times New Roman" w:hAnsi="Times New Roman" w:cs="Times New Roman"/>
          <w:b/>
          <w:bCs/>
          <w:color w:val="000000"/>
          <w:sz w:val="24"/>
          <w:szCs w:val="24"/>
          <w:lang w:val="en-IE" w:eastAsia="ar-SA"/>
        </w:rPr>
        <w:t>A</w:t>
      </w:r>
      <w:r w:rsidR="009D2A16" w:rsidRPr="00074420">
        <w:rPr>
          <w:rFonts w:ascii="Times New Roman" w:hAnsi="Times New Roman" w:cs="Times New Roman"/>
          <w:sz w:val="24"/>
          <w:szCs w:val="24"/>
        </w:rPr>
        <w:t>)</w:t>
      </w:r>
      <w:r w:rsidR="009D2A16" w:rsidRPr="00074420">
        <w:rPr>
          <w:rFonts w:ascii="Times New Roman" w:hAnsi="Times New Roman" w:cs="Times New Roman"/>
          <w:color w:val="000000"/>
          <w:sz w:val="24"/>
          <w:szCs w:val="24"/>
          <w:lang w:val="en-IE" w:eastAsia="ar-SA"/>
        </w:rPr>
        <w:t xml:space="preserve">. Data were normalized and plotted as log2 fold change. Values are mean </w:t>
      </w:r>
      <w:r w:rsidR="009D2A16" w:rsidRPr="00074420">
        <w:rPr>
          <w:rFonts w:ascii="Times New Roman" w:hAnsi="Times New Roman" w:cs="Times New Roman" w:hint="eastAsia"/>
          <w:color w:val="000000"/>
          <w:sz w:val="24"/>
          <w:szCs w:val="24"/>
          <w:rtl/>
          <w:lang w:val="en-IE" w:eastAsia="ar-SA"/>
        </w:rPr>
        <w:t>±</w:t>
      </w:r>
      <w:r w:rsidR="009D2A16" w:rsidRPr="00074420">
        <w:rPr>
          <w:rFonts w:ascii="Times New Roman" w:hAnsi="Times New Roman" w:cs="Times New Roman"/>
          <w:color w:val="000000"/>
          <w:sz w:val="24"/>
          <w:szCs w:val="24"/>
          <w:lang w:val="en-IE" w:eastAsia="ar-SA"/>
        </w:rPr>
        <w:t xml:space="preserve"> SEM (n</w:t>
      </w:r>
      <w:r w:rsidR="009D2A16" w:rsidRPr="00074420">
        <w:rPr>
          <w:rFonts w:ascii="Times New Roman" w:hAnsi="Times New Roman" w:cs="Times New Roman"/>
          <w:sz w:val="24"/>
          <w:szCs w:val="24"/>
        </w:rPr>
        <w:t xml:space="preserve"> ≥ </w:t>
      </w:r>
      <w:r w:rsidR="009D2A16" w:rsidRPr="00074420">
        <w:rPr>
          <w:rFonts w:ascii="Times New Roman" w:hAnsi="Times New Roman" w:cs="Times New Roman"/>
          <w:color w:val="000000"/>
          <w:sz w:val="24"/>
          <w:szCs w:val="24"/>
          <w:lang w:val="en-IE" w:eastAsia="ar-SA"/>
        </w:rPr>
        <w:t>3) respect to Vehicle. Two-tailed paired Student’s t test was used for statistical significance versus vehicle. One-way ANOVA with Tukey’s multiple comparison test was used to analyse statistical significance among different treatments. ** p &lt; 0.01.</w:t>
      </w:r>
    </w:p>
    <w:p w14:paraId="64B5502B" w14:textId="1AD1631B" w:rsidR="008D2ECB" w:rsidRDefault="008D2ECB" w:rsidP="007B73FA">
      <w:pPr>
        <w:pStyle w:val="Nessunaspaziatura"/>
        <w:jc w:val="both"/>
        <w:rPr>
          <w:rFonts w:ascii="Times New Roman" w:hAnsi="Times New Roman" w:cs="Times New Roman"/>
          <w:color w:val="000000"/>
          <w:sz w:val="24"/>
          <w:szCs w:val="24"/>
          <w:lang w:val="en-IE" w:eastAsia="ar-SA"/>
        </w:rPr>
      </w:pPr>
    </w:p>
    <w:p w14:paraId="6DD3C258" w14:textId="6FD3AB5E" w:rsidR="008D2ECB" w:rsidRDefault="008D2ECB" w:rsidP="007B73FA">
      <w:pPr>
        <w:pStyle w:val="Nessunaspaziatura"/>
        <w:jc w:val="both"/>
        <w:rPr>
          <w:rFonts w:ascii="Times New Roman" w:hAnsi="Times New Roman" w:cs="Times New Roman"/>
          <w:color w:val="000000"/>
          <w:sz w:val="24"/>
          <w:szCs w:val="24"/>
          <w:lang w:val="en-IE" w:eastAsia="ar-SA"/>
        </w:rPr>
      </w:pPr>
    </w:p>
    <w:p w14:paraId="266229AA" w14:textId="1EE5239F" w:rsidR="008D2ECB" w:rsidRDefault="008D2ECB" w:rsidP="007B73FA">
      <w:pPr>
        <w:pStyle w:val="Nessunaspaziatura"/>
        <w:jc w:val="both"/>
        <w:rPr>
          <w:rFonts w:ascii="Times New Roman" w:hAnsi="Times New Roman" w:cs="Times New Roman"/>
          <w:color w:val="000000"/>
          <w:sz w:val="24"/>
          <w:szCs w:val="24"/>
          <w:lang w:val="en-IE" w:eastAsia="ar-SA"/>
        </w:rPr>
      </w:pPr>
    </w:p>
    <w:p w14:paraId="57943B77" w14:textId="5DFB9CA7" w:rsidR="008D2ECB" w:rsidRDefault="008D2ECB" w:rsidP="007B73FA">
      <w:pPr>
        <w:pStyle w:val="Nessunaspaziatura"/>
        <w:jc w:val="both"/>
        <w:rPr>
          <w:rFonts w:ascii="Times New Roman" w:hAnsi="Times New Roman" w:cs="Times New Roman"/>
          <w:color w:val="000000"/>
          <w:sz w:val="24"/>
          <w:szCs w:val="24"/>
          <w:lang w:val="en-IE" w:eastAsia="ar-SA"/>
        </w:rPr>
      </w:pPr>
    </w:p>
    <w:p w14:paraId="3B8225D0" w14:textId="0AF1834B" w:rsidR="008D2ECB" w:rsidRDefault="008D2ECB" w:rsidP="007B73FA">
      <w:pPr>
        <w:pStyle w:val="Nessunaspaziatura"/>
        <w:jc w:val="both"/>
        <w:rPr>
          <w:rFonts w:ascii="Times New Roman" w:hAnsi="Times New Roman" w:cs="Times New Roman"/>
          <w:color w:val="000000"/>
          <w:sz w:val="24"/>
          <w:szCs w:val="24"/>
          <w:lang w:val="en-IE" w:eastAsia="ar-SA"/>
        </w:rPr>
      </w:pPr>
    </w:p>
    <w:p w14:paraId="6E4688D8" w14:textId="77777777" w:rsidR="008D2ECB" w:rsidRPr="00074420" w:rsidRDefault="008D2ECB" w:rsidP="007B73FA">
      <w:pPr>
        <w:pStyle w:val="Nessunaspaziatura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val="en-IE" w:eastAsia="ar-SA"/>
        </w:rPr>
      </w:pPr>
    </w:p>
    <w:p w14:paraId="03E61AFC" w14:textId="75EBEF2B" w:rsidR="009D2A16" w:rsidRDefault="009D2A16" w:rsidP="00286CFB">
      <w:pPr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52818A7D" w14:textId="1D89A514" w:rsidR="009D2A16" w:rsidRDefault="009D2A16" w:rsidP="00286CFB">
      <w:pPr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448EB9D8" w14:textId="77777777" w:rsidR="00DF59ED" w:rsidRDefault="00DF59ED" w:rsidP="00286CFB">
      <w:pPr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4989E67B" w14:textId="77777777" w:rsidR="00286CFB" w:rsidRDefault="00286CFB" w:rsidP="00286CFB"/>
    <w:p w14:paraId="4A5BD58C" w14:textId="77777777" w:rsidR="00286CFB" w:rsidRPr="002D7488" w:rsidRDefault="00286CFB" w:rsidP="00286CFB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7D48B5D7" w14:textId="77777777" w:rsidR="00286CFB" w:rsidRPr="00286CFB" w:rsidRDefault="00286CFB" w:rsidP="00286CFB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C630FDD" w14:textId="5A7A094B" w:rsidR="00E357D7" w:rsidRDefault="00E0386E" w:rsidP="00E357D7">
      <w:pPr>
        <w:keepNext/>
        <w:rPr>
          <w:rFonts w:ascii="Times New Roman" w:hAnsi="Times New Roman" w:cs="Times New Roman"/>
          <w:sz w:val="20"/>
          <w:szCs w:val="20"/>
        </w:rPr>
      </w:pPr>
      <w:r w:rsidRPr="00DA12D7">
        <w:rPr>
          <w:rFonts w:ascii="Times New Roman" w:hAnsi="Times New Roman" w:cs="Times New Roman"/>
          <w:sz w:val="20"/>
          <w:szCs w:val="20"/>
        </w:rPr>
        <w:lastRenderedPageBreak/>
        <w:t xml:space="preserve"> </w:t>
      </w:r>
    </w:p>
    <w:p w14:paraId="49DDB1FD" w14:textId="77777777" w:rsidR="00E357D7" w:rsidRDefault="00E357D7" w:rsidP="00E357D7">
      <w:pPr>
        <w:keepNext/>
        <w:rPr>
          <w:rFonts w:ascii="Times New Roman" w:hAnsi="Times New Roman" w:cs="Times New Roman"/>
          <w:sz w:val="20"/>
          <w:szCs w:val="20"/>
        </w:rPr>
      </w:pPr>
    </w:p>
    <w:p w14:paraId="27532D2A" w14:textId="77777777" w:rsidR="00DF59ED" w:rsidRDefault="00DF59ED" w:rsidP="00074420">
      <w:pPr>
        <w:keepNext/>
        <w:jc w:val="both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37721087" wp14:editId="27BC6007">
            <wp:extent cx="3942080" cy="3433445"/>
            <wp:effectExtent l="0" t="0" r="127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FC447" w14:textId="3C491366" w:rsidR="00DF59ED" w:rsidRPr="00DF59ED" w:rsidRDefault="00074420" w:rsidP="00DF59ED">
      <w:pPr>
        <w:keepNext/>
        <w:jc w:val="both"/>
        <w:rPr>
          <w:rFonts w:ascii="Times New Roman" w:hAnsi="Times New Roman" w:cs="Times New Roman"/>
        </w:rPr>
      </w:pPr>
      <w:r w:rsidRPr="00074420">
        <w:rPr>
          <w:rFonts w:ascii="Times New Roman" w:hAnsi="Times New Roman" w:cs="Times New Roman"/>
          <w:b/>
          <w:bCs/>
        </w:rPr>
        <w:t xml:space="preserve">Supplementary </w:t>
      </w:r>
      <w:r w:rsidR="00E0386E" w:rsidRPr="00074420">
        <w:rPr>
          <w:rFonts w:ascii="Times New Roman" w:hAnsi="Times New Roman" w:cs="Times New Roman"/>
          <w:b/>
          <w:bCs/>
        </w:rPr>
        <w:t>Fig</w:t>
      </w:r>
      <w:r w:rsidR="00E05868" w:rsidRPr="00074420">
        <w:rPr>
          <w:rFonts w:ascii="Times New Roman" w:hAnsi="Times New Roman" w:cs="Times New Roman"/>
          <w:b/>
          <w:bCs/>
        </w:rPr>
        <w:t>ur</w:t>
      </w:r>
      <w:r w:rsidRPr="00074420">
        <w:rPr>
          <w:rFonts w:ascii="Times New Roman" w:hAnsi="Times New Roman" w:cs="Times New Roman"/>
          <w:b/>
          <w:bCs/>
        </w:rPr>
        <w:t xml:space="preserve">e </w:t>
      </w:r>
      <w:r w:rsidR="00E357D7" w:rsidRPr="00074420">
        <w:rPr>
          <w:rFonts w:ascii="Times New Roman" w:hAnsi="Times New Roman" w:cs="Times New Roman"/>
          <w:b/>
          <w:bCs/>
        </w:rPr>
        <w:t>3</w:t>
      </w:r>
      <w:r w:rsidRPr="00074420">
        <w:rPr>
          <w:rFonts w:ascii="Times New Roman" w:hAnsi="Times New Roman" w:cs="Times New Roman"/>
          <w:b/>
          <w:bCs/>
        </w:rPr>
        <w:t>.</w:t>
      </w:r>
      <w:r w:rsidR="00E0386E" w:rsidRPr="00074420">
        <w:rPr>
          <w:rFonts w:ascii="Times New Roman" w:hAnsi="Times New Roman" w:cs="Times New Roman"/>
        </w:rPr>
        <w:t xml:space="preserve"> Smo</w:t>
      </w:r>
      <w:r w:rsidR="001D2026" w:rsidRPr="00074420">
        <w:rPr>
          <w:rFonts w:ascii="Times New Roman" w:hAnsi="Times New Roman" w:cs="Times New Roman"/>
        </w:rPr>
        <w:t xml:space="preserve"> </w:t>
      </w:r>
      <w:r w:rsidR="00E0386E" w:rsidRPr="00074420">
        <w:rPr>
          <w:rFonts w:ascii="Times New Roman" w:hAnsi="Times New Roman" w:cs="Times New Roman"/>
        </w:rPr>
        <w:t>silencing in Oli-neuM</w:t>
      </w:r>
      <w:r w:rsidR="00E0386E" w:rsidRPr="00074420">
        <w:rPr>
          <w:rFonts w:ascii="Times New Roman" w:hAnsi="Times New Roman" w:cs="Times New Roman"/>
          <w:iCs/>
        </w:rPr>
        <w:t>.</w:t>
      </w:r>
      <w:r w:rsidR="001D2026" w:rsidRPr="00074420">
        <w:rPr>
          <w:rFonts w:ascii="Times New Roman" w:hAnsi="Times New Roman" w:cs="Times New Roman"/>
          <w:iCs/>
        </w:rPr>
        <w:t xml:space="preserve"> </w:t>
      </w:r>
      <w:r w:rsidRPr="00074420">
        <w:rPr>
          <w:rFonts w:ascii="Times New Roman" w:hAnsi="Times New Roman" w:cs="Times New Roman"/>
          <w:iCs/>
        </w:rPr>
        <w:t>(</w:t>
      </w:r>
      <w:r w:rsidR="00E357D7" w:rsidRPr="00074420">
        <w:rPr>
          <w:rFonts w:ascii="Times New Roman" w:hAnsi="Times New Roman" w:cs="Times New Roman"/>
          <w:b/>
          <w:bCs/>
          <w:iCs/>
        </w:rPr>
        <w:t>A</w:t>
      </w:r>
      <w:r w:rsidR="001D2026" w:rsidRPr="00074420">
        <w:rPr>
          <w:rFonts w:ascii="Times New Roman" w:hAnsi="Times New Roman" w:cs="Times New Roman"/>
          <w:b/>
          <w:bCs/>
        </w:rPr>
        <w:t>-</w:t>
      </w:r>
      <w:r w:rsidR="00E357D7" w:rsidRPr="00074420">
        <w:rPr>
          <w:rFonts w:ascii="Times New Roman" w:hAnsi="Times New Roman" w:cs="Times New Roman"/>
          <w:b/>
          <w:bCs/>
        </w:rPr>
        <w:t>B</w:t>
      </w:r>
      <w:r w:rsidRPr="00074420">
        <w:rPr>
          <w:rFonts w:ascii="Times New Roman" w:hAnsi="Times New Roman" w:cs="Times New Roman"/>
          <w:b/>
          <w:bCs/>
        </w:rPr>
        <w:t>)</w:t>
      </w:r>
      <w:r w:rsidR="00E0386E" w:rsidRPr="00074420">
        <w:rPr>
          <w:rFonts w:ascii="Times New Roman" w:hAnsi="Times New Roman" w:cs="Times New Roman"/>
        </w:rPr>
        <w:t xml:space="preserve"> Quantitative IF analyses of shSmo cells respect to shControl.</w:t>
      </w:r>
      <w:r w:rsidR="00286CFB" w:rsidRPr="00074420">
        <w:rPr>
          <w:rFonts w:ascii="Times New Roman" w:hAnsi="Times New Roman" w:cs="Times New Roman"/>
        </w:rPr>
        <w:t xml:space="preserve"> Both cell line</w:t>
      </w:r>
      <w:r w:rsidR="00BA103F">
        <w:rPr>
          <w:rFonts w:ascii="Times New Roman" w:hAnsi="Times New Roman" w:cs="Times New Roman"/>
        </w:rPr>
        <w:t>s</w:t>
      </w:r>
      <w:r w:rsidR="00286CFB" w:rsidRPr="00074420">
        <w:rPr>
          <w:rFonts w:ascii="Times New Roman" w:hAnsi="Times New Roman" w:cs="Times New Roman"/>
        </w:rPr>
        <w:t xml:space="preserve"> were</w:t>
      </w:r>
      <w:r w:rsidR="00703E5F" w:rsidRPr="00074420">
        <w:rPr>
          <w:rFonts w:ascii="Times New Roman" w:hAnsi="Times New Roman" w:cs="Times New Roman"/>
        </w:rPr>
        <w:t xml:space="preserve"> treated for 48h with 5 µM SAG or vehicle. </w:t>
      </w:r>
      <w:r w:rsidR="00E0386E" w:rsidRPr="00074420">
        <w:rPr>
          <w:rFonts w:ascii="Times New Roman" w:hAnsi="Times New Roman" w:cs="Times New Roman"/>
        </w:rPr>
        <w:t xml:space="preserve">Mean FITC (Smo) intensity was plotted as mean ± SEM (n ≥ 3). Data were normalized respect to </w:t>
      </w:r>
      <w:r w:rsidR="00CC22D5" w:rsidRPr="00074420">
        <w:rPr>
          <w:rFonts w:ascii="Times New Roman" w:hAnsi="Times New Roman" w:cs="Times New Roman"/>
        </w:rPr>
        <w:t xml:space="preserve">vehicle </w:t>
      </w:r>
      <w:r w:rsidR="00E0386E" w:rsidRPr="00074420">
        <w:rPr>
          <w:rFonts w:ascii="Times New Roman" w:hAnsi="Times New Roman" w:cs="Times New Roman"/>
        </w:rPr>
        <w:t>shControl, arbitrarily set to 1. Representative images of shSmo and shControl cells in (</w:t>
      </w:r>
      <w:r w:rsidR="00E357D7" w:rsidRPr="00074420">
        <w:rPr>
          <w:rFonts w:ascii="Times New Roman" w:hAnsi="Times New Roman" w:cs="Times New Roman"/>
          <w:b/>
          <w:bCs/>
        </w:rPr>
        <w:t>A</w:t>
      </w:r>
      <w:r w:rsidR="00E0386E" w:rsidRPr="00074420">
        <w:rPr>
          <w:rFonts w:ascii="Times New Roman" w:hAnsi="Times New Roman" w:cs="Times New Roman"/>
        </w:rPr>
        <w:t>) were stained with anti-Smo primary and Alexa 488 secondary antibodies (Green); Phalloidin (Red); Hoechst (Blue) = nuclei. Scale bar, 10 μ</w:t>
      </w:r>
      <w:r w:rsidR="00703E5F" w:rsidRPr="00074420">
        <w:rPr>
          <w:rFonts w:ascii="Times New Roman" w:hAnsi="Times New Roman" w:cs="Times New Roman"/>
        </w:rPr>
        <w:t>m</w:t>
      </w:r>
      <w:r w:rsidR="00E0386E" w:rsidRPr="00074420">
        <w:rPr>
          <w:rFonts w:ascii="Times New Roman" w:hAnsi="Times New Roman" w:cs="Times New Roman"/>
        </w:rPr>
        <w:t xml:space="preserve">. </w:t>
      </w:r>
      <w:r w:rsidRPr="00074420">
        <w:rPr>
          <w:rFonts w:ascii="Times New Roman" w:hAnsi="Times New Roman" w:cs="Times New Roman"/>
        </w:rPr>
        <w:t>(</w:t>
      </w:r>
      <w:r w:rsidR="00E357D7" w:rsidRPr="00074420">
        <w:rPr>
          <w:rFonts w:ascii="Times New Roman" w:hAnsi="Times New Roman" w:cs="Times New Roman"/>
          <w:b/>
          <w:bCs/>
        </w:rPr>
        <w:t>C</w:t>
      </w:r>
      <w:r w:rsidRPr="00074420">
        <w:rPr>
          <w:rFonts w:ascii="Times New Roman" w:hAnsi="Times New Roman" w:cs="Times New Roman"/>
          <w:b/>
          <w:bCs/>
        </w:rPr>
        <w:t>)</w:t>
      </w:r>
      <w:r w:rsidR="00E0386E" w:rsidRPr="00074420">
        <w:rPr>
          <w:rFonts w:ascii="Times New Roman" w:hAnsi="Times New Roman" w:cs="Times New Roman"/>
          <w:b/>
          <w:bCs/>
        </w:rPr>
        <w:t xml:space="preserve"> </w:t>
      </w:r>
      <w:r w:rsidR="00E0386E" w:rsidRPr="00074420">
        <w:rPr>
          <w:rFonts w:ascii="Times New Roman" w:hAnsi="Times New Roman" w:cs="Times New Roman"/>
        </w:rPr>
        <w:t xml:space="preserve">The graph shows Smo gene expression level after 48h treatment </w:t>
      </w:r>
      <w:r w:rsidR="00703E5F" w:rsidRPr="00074420">
        <w:rPr>
          <w:rFonts w:ascii="Times New Roman" w:hAnsi="Times New Roman" w:cs="Times New Roman"/>
        </w:rPr>
        <w:t xml:space="preserve">in </w:t>
      </w:r>
      <w:r w:rsidR="00E0386E" w:rsidRPr="00074420">
        <w:rPr>
          <w:rFonts w:ascii="Times New Roman" w:hAnsi="Times New Roman" w:cs="Times New Roman"/>
        </w:rPr>
        <w:t xml:space="preserve">shSmo and shControl cells. Data were normalized and plotted as log2 fold change and correspond to mean ± SEM (n ≥ 3) respect to </w:t>
      </w:r>
      <w:r w:rsidR="00703E5F" w:rsidRPr="00074420">
        <w:rPr>
          <w:rFonts w:ascii="Times New Roman" w:hAnsi="Times New Roman" w:cs="Times New Roman"/>
        </w:rPr>
        <w:t>sh</w:t>
      </w:r>
      <w:r w:rsidR="00E0386E" w:rsidRPr="00074420">
        <w:rPr>
          <w:rFonts w:ascii="Times New Roman" w:hAnsi="Times New Roman" w:cs="Times New Roman"/>
        </w:rPr>
        <w:t xml:space="preserve">Control Vehicle, represented as 0. </w:t>
      </w:r>
      <w:r w:rsidR="00DF59ED" w:rsidRPr="00DF59ED">
        <w:rPr>
          <w:rFonts w:ascii="Times New Roman" w:hAnsi="Times New Roman" w:cs="Times New Roman"/>
        </w:rPr>
        <w:t xml:space="preserve">Two-tailed paired Student’s t test was used for statistical significance versus shControl vehicle (* labelled) and to compare shControl vs shSmo (# labelled) in each treatment. One-way ANOVA with Tukey’s multiple comparison test was used to analyze statistical significance between the different treatments. * p &lt; 0.05, *** p &lt; 0.001 ; ## p &lt; </w:t>
      </w:r>
      <w:r w:rsidR="00DF59ED" w:rsidRPr="002028F8">
        <w:rPr>
          <w:rFonts w:ascii="Times New Roman" w:hAnsi="Times New Roman" w:cs="Times New Roman"/>
        </w:rPr>
        <w:t>0.01</w:t>
      </w:r>
      <w:r w:rsidR="00DF59ED">
        <w:rPr>
          <w:rFonts w:ascii="Times New Roman" w:hAnsi="Times New Roman" w:cs="Times New Roman"/>
        </w:rPr>
        <w:t>.</w:t>
      </w:r>
      <w:r w:rsidR="00DF59ED" w:rsidRPr="00DF59ED" w:rsidDel="00112D61">
        <w:rPr>
          <w:rFonts w:ascii="Times New Roman" w:hAnsi="Times New Roman" w:cs="Times New Roman"/>
        </w:rPr>
        <w:t xml:space="preserve"> </w:t>
      </w:r>
    </w:p>
    <w:p w14:paraId="049483C5" w14:textId="77777777" w:rsidR="00DF59ED" w:rsidRPr="00074420" w:rsidRDefault="00DF59ED" w:rsidP="00074420">
      <w:pPr>
        <w:keepNext/>
        <w:jc w:val="both"/>
        <w:rPr>
          <w:rFonts w:ascii="Times New Roman" w:hAnsi="Times New Roman" w:cs="Times New Roman"/>
        </w:rPr>
      </w:pPr>
    </w:p>
    <w:p w14:paraId="21F6ADDC" w14:textId="113F0485" w:rsidR="00E0386E" w:rsidRPr="008B6916" w:rsidRDefault="00E0386E" w:rsidP="00E0386E">
      <w:pPr>
        <w:rPr>
          <w:rFonts w:ascii="Arial" w:hAnsi="Arial" w:cs="Arial"/>
          <w:sz w:val="16"/>
          <w:szCs w:val="16"/>
        </w:rPr>
      </w:pPr>
    </w:p>
    <w:p w14:paraId="7CFA0568" w14:textId="1EAE50A8" w:rsidR="00CC1E61" w:rsidRDefault="00CC1E61" w:rsidP="00E0386E"/>
    <w:p w14:paraId="205909D6" w14:textId="12DB1130" w:rsidR="00CC1E61" w:rsidRDefault="00CC1E61" w:rsidP="00E0386E"/>
    <w:p w14:paraId="792F2BFC" w14:textId="21B762AD" w:rsidR="00CC1E61" w:rsidRDefault="00CC1E61" w:rsidP="00E0386E"/>
    <w:p w14:paraId="135151B4" w14:textId="31B82B7A" w:rsidR="00CC1E61" w:rsidRDefault="00CC1E61" w:rsidP="00E0386E"/>
    <w:p w14:paraId="0168ACEF" w14:textId="27BEF67C" w:rsidR="00CC1E61" w:rsidRDefault="00CC1E61" w:rsidP="00E0386E"/>
    <w:p w14:paraId="6402CC96" w14:textId="5A6F7E27" w:rsidR="00CC1E61" w:rsidRDefault="00CC1E61" w:rsidP="00E0386E"/>
    <w:p w14:paraId="024796A8" w14:textId="0F6B6182" w:rsidR="00CC1E61" w:rsidRDefault="00CC1E61" w:rsidP="00E0386E"/>
    <w:p w14:paraId="25886DBB" w14:textId="7DE65D92" w:rsidR="00CC1E61" w:rsidRDefault="00CC1E61" w:rsidP="00E0386E"/>
    <w:p w14:paraId="09A0A48D" w14:textId="72D56819" w:rsidR="00CC1E61" w:rsidRDefault="00CC1E61" w:rsidP="00E0386E"/>
    <w:p w14:paraId="00076DBD" w14:textId="5F539B3F" w:rsidR="00CC1E61" w:rsidRDefault="00CC1E61" w:rsidP="00E0386E"/>
    <w:p w14:paraId="2577AD0F" w14:textId="7B36E4DF" w:rsidR="008417F6" w:rsidRDefault="008417F6" w:rsidP="00E0386E"/>
    <w:p w14:paraId="757651E2" w14:textId="77777777" w:rsidR="00590C67" w:rsidRDefault="00590C67"/>
    <w:sectPr w:rsidR="00590C67" w:rsidSect="0098620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A7128F" w14:textId="77777777" w:rsidR="00914A7C" w:rsidRDefault="00914A7C" w:rsidP="00C3152D">
      <w:pPr>
        <w:spacing w:line="240" w:lineRule="auto"/>
      </w:pPr>
      <w:r>
        <w:separator/>
      </w:r>
    </w:p>
  </w:endnote>
  <w:endnote w:type="continuationSeparator" w:id="0">
    <w:p w14:paraId="5B49C7EF" w14:textId="77777777" w:rsidR="00914A7C" w:rsidRDefault="00914A7C" w:rsidP="00C315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 Symbol Std Medium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CF0CBA" w14:textId="77777777" w:rsidR="00914A7C" w:rsidRDefault="00914A7C" w:rsidP="00C3152D">
      <w:pPr>
        <w:spacing w:line="240" w:lineRule="auto"/>
      </w:pPr>
      <w:r>
        <w:separator/>
      </w:r>
    </w:p>
  </w:footnote>
  <w:footnote w:type="continuationSeparator" w:id="0">
    <w:p w14:paraId="4B209672" w14:textId="77777777" w:rsidR="00914A7C" w:rsidRDefault="00914A7C" w:rsidP="00C3152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trackRevision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86E"/>
    <w:rsid w:val="00026AA4"/>
    <w:rsid w:val="00074420"/>
    <w:rsid w:val="000E2189"/>
    <w:rsid w:val="001D2026"/>
    <w:rsid w:val="001E30EC"/>
    <w:rsid w:val="00237E2C"/>
    <w:rsid w:val="00286CFB"/>
    <w:rsid w:val="00306060"/>
    <w:rsid w:val="0037457C"/>
    <w:rsid w:val="003A04AA"/>
    <w:rsid w:val="003E3D3E"/>
    <w:rsid w:val="004B2454"/>
    <w:rsid w:val="00590C67"/>
    <w:rsid w:val="005D5A58"/>
    <w:rsid w:val="0068491E"/>
    <w:rsid w:val="006D7BC1"/>
    <w:rsid w:val="00703E5F"/>
    <w:rsid w:val="007B73FA"/>
    <w:rsid w:val="008417F6"/>
    <w:rsid w:val="008B6916"/>
    <w:rsid w:val="008D2ECB"/>
    <w:rsid w:val="00914A7C"/>
    <w:rsid w:val="00950F98"/>
    <w:rsid w:val="00966E59"/>
    <w:rsid w:val="00986206"/>
    <w:rsid w:val="009C70AA"/>
    <w:rsid w:val="009D2A16"/>
    <w:rsid w:val="00B73AF7"/>
    <w:rsid w:val="00BA103F"/>
    <w:rsid w:val="00BC5545"/>
    <w:rsid w:val="00C05F62"/>
    <w:rsid w:val="00C3152D"/>
    <w:rsid w:val="00C61C2A"/>
    <w:rsid w:val="00CC1E61"/>
    <w:rsid w:val="00CC22D5"/>
    <w:rsid w:val="00CE64A5"/>
    <w:rsid w:val="00CE6756"/>
    <w:rsid w:val="00DF59ED"/>
    <w:rsid w:val="00E0386E"/>
    <w:rsid w:val="00E05868"/>
    <w:rsid w:val="00E357D7"/>
    <w:rsid w:val="00E57F06"/>
    <w:rsid w:val="00E92D0B"/>
    <w:rsid w:val="00EE2367"/>
    <w:rsid w:val="00EF2F64"/>
    <w:rsid w:val="00F07831"/>
    <w:rsid w:val="00F90C0E"/>
    <w:rsid w:val="00FC7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2D0BB"/>
  <w15:docId w15:val="{DB1FEE62-1C5E-47A6-A04D-54D3ED29A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0386E"/>
    <w:pPr>
      <w:suppressAutoHyphens/>
      <w:spacing w:after="0" w:line="100" w:lineRule="atLeast"/>
    </w:pPr>
    <w:rPr>
      <w:rFonts w:ascii="ITC Symbol Std Medium" w:eastAsia="SimSun" w:hAnsi="ITC Symbol Std Medium" w:cs="ITC Symbol Std Medium"/>
      <w:color w:val="000000"/>
      <w:sz w:val="24"/>
      <w:szCs w:val="24"/>
      <w:lang w:val="en-IE"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uiPriority w:val="35"/>
    <w:unhideWhenUsed/>
    <w:qFormat/>
    <w:rsid w:val="00E0386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9D2A1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val="en-GB" w:eastAsia="en-GB"/>
    </w:rPr>
  </w:style>
  <w:style w:type="paragraph" w:styleId="Nessunaspaziatura">
    <w:name w:val="No Spacing"/>
    <w:uiPriority w:val="1"/>
    <w:qFormat/>
    <w:rsid w:val="009C70AA"/>
    <w:pPr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7BC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7BC1"/>
    <w:rPr>
      <w:rFonts w:ascii="Tahoma" w:eastAsia="SimSun" w:hAnsi="Tahoma" w:cs="Tahoma"/>
      <w:color w:val="000000"/>
      <w:sz w:val="16"/>
      <w:szCs w:val="16"/>
      <w:lang w:val="en-IE" w:eastAsia="ar-SA"/>
    </w:rPr>
  </w:style>
  <w:style w:type="paragraph" w:styleId="Intestazione">
    <w:name w:val="header"/>
    <w:basedOn w:val="Normale"/>
    <w:link w:val="IntestazioneCarattere"/>
    <w:uiPriority w:val="99"/>
    <w:unhideWhenUsed/>
    <w:rsid w:val="00C3152D"/>
    <w:pPr>
      <w:tabs>
        <w:tab w:val="center" w:pos="4536"/>
        <w:tab w:val="right" w:pos="9072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3152D"/>
    <w:rPr>
      <w:rFonts w:ascii="ITC Symbol Std Medium" w:eastAsia="SimSun" w:hAnsi="ITC Symbol Std Medium" w:cs="ITC Symbol Std Medium"/>
      <w:color w:val="000000"/>
      <w:sz w:val="24"/>
      <w:szCs w:val="24"/>
      <w:lang w:val="en-IE"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C3152D"/>
    <w:pPr>
      <w:tabs>
        <w:tab w:val="center" w:pos="4536"/>
        <w:tab w:val="right" w:pos="9072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3152D"/>
    <w:rPr>
      <w:rFonts w:ascii="ITC Symbol Std Medium" w:eastAsia="SimSun" w:hAnsi="ITC Symbol Std Medium" w:cs="ITC Symbol Std Medium"/>
      <w:color w:val="000000"/>
      <w:sz w:val="24"/>
      <w:szCs w:val="24"/>
      <w:lang w:val="en-IE" w:eastAsia="ar-SA"/>
    </w:rPr>
  </w:style>
  <w:style w:type="paragraph" w:customStyle="1" w:styleId="MDPI17abstract">
    <w:name w:val="MDPI_1.7_abstract"/>
    <w:next w:val="Normale"/>
    <w:qFormat/>
    <w:rsid w:val="00DF59ED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color w:val="000000"/>
      <w:sz w:val="18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09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84C0B-5ECD-423F-A2FF-ABCE06651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504</Words>
  <Characters>2875</Characters>
  <Application>Microsoft Office Word</Application>
  <DocSecurity>0</DocSecurity>
  <Lines>23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del giovane</dc:creator>
  <cp:keywords/>
  <dc:description/>
  <cp:lastModifiedBy>alice del giovane</cp:lastModifiedBy>
  <cp:revision>6</cp:revision>
  <cp:lastPrinted>2021-07-11T15:01:00Z</cp:lastPrinted>
  <dcterms:created xsi:type="dcterms:W3CDTF">2021-10-14T15:18:00Z</dcterms:created>
  <dcterms:modified xsi:type="dcterms:W3CDTF">2021-10-22T11:09:00Z</dcterms:modified>
</cp:coreProperties>
</file>