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A9751D" w14:textId="291970BE" w:rsidR="00804DE0" w:rsidRDefault="00804DE0">
      <w:r>
        <w:t xml:space="preserve">Supplementary </w:t>
      </w:r>
      <w:r w:rsidR="009558BC">
        <w:t>Material</w:t>
      </w:r>
      <w:r>
        <w:t xml:space="preserve"> S.3 Figure S1- Bootstrap values </w:t>
      </w:r>
      <w:r w:rsidR="001F2CD3">
        <w:t>produced from</w:t>
      </w:r>
      <w:r>
        <w:t xml:space="preserve"> Arbour and Currie (2016)</w:t>
      </w:r>
      <w:r w:rsidR="001F2CD3">
        <w:t xml:space="preserve"> matrix</w:t>
      </w:r>
      <w:r>
        <w:t xml:space="preserve"> including SAMA P405346.</w:t>
      </w:r>
      <w:r>
        <w:rPr>
          <w:noProof/>
        </w:rPr>
        <w:drawing>
          <wp:inline distT="0" distB="0" distL="0" distR="0" wp14:anchorId="437413B1" wp14:editId="42EC8497">
            <wp:extent cx="5724524" cy="4905376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490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A6659" w14:textId="77777777" w:rsidR="00804DE0" w:rsidRDefault="00804DE0">
      <w:r>
        <w:br w:type="page"/>
      </w:r>
    </w:p>
    <w:p w14:paraId="2B9C234C" w14:textId="16F41825" w:rsidR="00804DE0" w:rsidRDefault="00804DE0">
      <w:r>
        <w:lastRenderedPageBreak/>
        <w:t xml:space="preserve">Supplementary </w:t>
      </w:r>
      <w:r w:rsidR="009558BC">
        <w:t>Material</w:t>
      </w:r>
      <w:r>
        <w:t xml:space="preserve"> S.3 Figure S2- Bootstrap values </w:t>
      </w:r>
      <w:r w:rsidR="0050272F">
        <w:t>produced from</w:t>
      </w:r>
      <w:r>
        <w:t xml:space="preserve"> Soto-Acuna (2021) </w:t>
      </w:r>
      <w:r w:rsidR="0050272F">
        <w:t xml:space="preserve">matrix </w:t>
      </w:r>
      <w:r>
        <w:t>including SAMA P405346.</w:t>
      </w:r>
    </w:p>
    <w:p w14:paraId="762A6C49" w14:textId="77777777" w:rsidR="00804DE0" w:rsidRDefault="0050272F">
      <w:r>
        <w:rPr>
          <w:noProof/>
        </w:rPr>
        <w:drawing>
          <wp:anchor distT="0" distB="0" distL="114300" distR="114300" simplePos="0" relativeHeight="251658240" behindDoc="1" locked="0" layoutInCell="1" allowOverlap="1" wp14:anchorId="0021711D" wp14:editId="07777777">
            <wp:simplePos x="0" y="0"/>
            <wp:positionH relativeFrom="margin">
              <wp:posOffset>180340</wp:posOffset>
            </wp:positionH>
            <wp:positionV relativeFrom="paragraph">
              <wp:posOffset>5715</wp:posOffset>
            </wp:positionV>
            <wp:extent cx="4933950" cy="8195945"/>
            <wp:effectExtent l="0" t="0" r="0" b="0"/>
            <wp:wrapTight wrapText="bothSides">
              <wp:wrapPolygon edited="0">
                <wp:start x="0" y="0"/>
                <wp:lineTo x="0" y="21538"/>
                <wp:lineTo x="21517" y="21538"/>
                <wp:lineTo x="21517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819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37501D" w14:textId="77777777" w:rsidR="00804DE0" w:rsidRDefault="00804DE0">
      <w:r>
        <w:br w:type="page"/>
      </w:r>
    </w:p>
    <w:p w14:paraId="7109BCB7" w14:textId="115C48A5" w:rsidR="00804DE0" w:rsidRDefault="00804DE0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0EC3695" wp14:editId="07777777">
            <wp:simplePos x="0" y="0"/>
            <wp:positionH relativeFrom="margin">
              <wp:align>right</wp:align>
            </wp:positionH>
            <wp:positionV relativeFrom="paragraph">
              <wp:posOffset>1265274</wp:posOffset>
            </wp:positionV>
            <wp:extent cx="5724525" cy="5000625"/>
            <wp:effectExtent l="0" t="0" r="9525" b="9525"/>
            <wp:wrapTight wrapText="bothSides">
              <wp:wrapPolygon edited="0">
                <wp:start x="0" y="0"/>
                <wp:lineTo x="0" y="21559"/>
                <wp:lineTo x="21564" y="21559"/>
                <wp:lineTo x="21564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Supplementary </w:t>
      </w:r>
      <w:r w:rsidR="009558BC">
        <w:t>Material</w:t>
      </w:r>
      <w:bookmarkStart w:id="0" w:name="_GoBack"/>
      <w:bookmarkEnd w:id="0"/>
      <w:r>
        <w:t xml:space="preserve"> S3, Figure S3- Strict consensus trees produced following the methodology of Soto-Acuna (2021)</w:t>
      </w:r>
      <w:r w:rsidR="0050272F">
        <w:t>,</w:t>
      </w:r>
      <w:r>
        <w:t xml:space="preserve"> not including SAMA P405346. A) Strict consensus tree produced from 20 MPTs, B) strict consensus tree produced after </w:t>
      </w:r>
      <w:r w:rsidR="2D029179">
        <w:t xml:space="preserve">performing another round of branch swapping </w:t>
      </w:r>
      <w:r>
        <w:t>on the</w:t>
      </w:r>
      <w:r w:rsidR="0050272F">
        <w:t xml:space="preserve"> original</w:t>
      </w:r>
      <w:r>
        <w:t xml:space="preserve"> 20 MPTs.</w:t>
      </w:r>
    </w:p>
    <w:sectPr w:rsidR="00804DE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4DE0"/>
    <w:rsid w:val="001F2CD3"/>
    <w:rsid w:val="0050272F"/>
    <w:rsid w:val="00804DE0"/>
    <w:rsid w:val="009558BC"/>
    <w:rsid w:val="009C4070"/>
    <w:rsid w:val="0498AAD8"/>
    <w:rsid w:val="2D029179"/>
    <w:rsid w:val="53805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82FDD8"/>
  <w15:chartTrackingRefBased/>
  <w15:docId w15:val="{DAF1A03C-A63B-49AA-9BAF-B2C1CAC9B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82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New England</Company>
  <LinksUpToDate>false</LinksUpToDate>
  <CharactersWithSpaces>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Timothy Frauenfelder</dc:creator>
  <cp:keywords/>
  <dc:description/>
  <cp:lastModifiedBy>Timothy Frauenfelder</cp:lastModifiedBy>
  <cp:revision>3</cp:revision>
  <dcterms:created xsi:type="dcterms:W3CDTF">2022-01-04T23:34:00Z</dcterms:created>
  <dcterms:modified xsi:type="dcterms:W3CDTF">2022-01-04T23:37:00Z</dcterms:modified>
</cp:coreProperties>
</file>