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75A96F" w14:textId="0068F76E" w:rsidR="006F334F" w:rsidRDefault="000C0B22">
      <w:r>
        <w:rPr>
          <w:noProof/>
        </w:rPr>
        <mc:AlternateContent>
          <mc:Choice Requires="wps">
            <w:drawing>
              <wp:anchor distT="0" distB="0" distL="114300" distR="114300" simplePos="0" relativeHeight="251659264" behindDoc="0" locked="0" layoutInCell="1" allowOverlap="1" wp14:anchorId="55E8DB60" wp14:editId="7F8CA12C">
                <wp:simplePos x="0" y="0"/>
                <wp:positionH relativeFrom="column">
                  <wp:posOffset>-4445</wp:posOffset>
                </wp:positionH>
                <wp:positionV relativeFrom="paragraph">
                  <wp:posOffset>-4445</wp:posOffset>
                </wp:positionV>
                <wp:extent cx="5991225" cy="1992574"/>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5991225" cy="1992574"/>
                        </a:xfrm>
                        <a:prstGeom prst="rect">
                          <a:avLst/>
                        </a:prstGeom>
                        <a:solidFill>
                          <a:schemeClr val="lt1"/>
                        </a:solidFill>
                        <a:ln w="6350">
                          <a:noFill/>
                        </a:ln>
                      </wps:spPr>
                      <wps:txbx>
                        <w:txbxContent>
                          <w:p w14:paraId="597D0B10" w14:textId="3E0243E2" w:rsidR="000C0B22" w:rsidRDefault="00F56713" w:rsidP="000C0B22">
                            <w:r>
                              <w:rPr>
                                <w:noProof/>
                              </w:rPr>
                              <w:drawing>
                                <wp:inline distT="0" distB="0" distL="0" distR="0" wp14:anchorId="3314E1FC" wp14:editId="772ABF85">
                                  <wp:extent cx="5734050" cy="1733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4050" cy="1733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5E8DB60" id="_x0000_t202" coordsize="21600,21600" o:spt="202" path="m,l,21600r21600,l21600,xe">
                <v:stroke joinstyle="miter"/>
                <v:path gradientshapeok="t" o:connecttype="rect"/>
              </v:shapetype>
              <v:shape id="Text Box 2" o:spid="_x0000_s1026" type="#_x0000_t202" style="position:absolute;margin-left:-.35pt;margin-top:-.35pt;width:471.75pt;height:15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" fillcolor="white [3201]" stroked="f" strokeweight=".5pt">
                <v:textbox style="mso-fit-shape-to-text:t">
                  <w:txbxContent>
                    <w:p w14:paraId="597D0B10" w14:textId="3E0243E2" w:rsidR="000C0B22" w:rsidRDefault="00F56713" w:rsidP="000C0B22">
                      <w:r>
                        <w:rPr>
                          <w:noProof/>
                        </w:rPr>
                        <w:drawing>
                          <wp:inline distT="0" distB="0" distL="0" distR="0" wp14:anchorId="3314E1FC" wp14:editId="772ABF85">
                            <wp:extent cx="5734050" cy="1733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4050" cy="1733550"/>
                                    </a:xfrm>
                                    <a:prstGeom prst="rect">
                                      <a:avLst/>
                                    </a:prstGeom>
                                    <a:noFill/>
                                    <a:ln>
                                      <a:noFill/>
                                    </a:ln>
                                  </pic:spPr>
                                </pic:pic>
                              </a:graphicData>
                            </a:graphic>
                          </wp:inline>
                        </w:drawing>
                      </w:r>
                    </w:p>
                  </w:txbxContent>
                </v:textbox>
              </v:shape>
            </w:pict>
          </mc:Fallback>
        </mc:AlternateContent>
      </w:r>
    </w:p>
    <w:p w14:paraId="6B779674" w14:textId="1AF2BC74" w:rsidR="000C0B22" w:rsidRDefault="000C0B22"/>
    <w:p w14:paraId="6D346AE8" w14:textId="0EF62C0A" w:rsidR="000C0B22" w:rsidRDefault="000C0B22"/>
    <w:p w14:paraId="15042286" w14:textId="5AAD2C92" w:rsidR="000C0B22" w:rsidRDefault="000C0B22"/>
    <w:p w14:paraId="4093B83A" w14:textId="7E0F6514" w:rsidR="000C0B22" w:rsidRDefault="000C0B22"/>
    <w:p w14:paraId="2FA5B291" w14:textId="1B0ED29D" w:rsidR="000C0B22" w:rsidRDefault="000C0B22">
      <w:r>
        <w:rPr>
          <w:noProof/>
        </w:rPr>
        <mc:AlternateContent>
          <mc:Choice Requires="wps">
            <w:drawing>
              <wp:anchor distT="0" distB="0" distL="114300" distR="114300" simplePos="0" relativeHeight="251661312" behindDoc="0" locked="0" layoutInCell="1" allowOverlap="1" wp14:anchorId="516C5AC5" wp14:editId="0AFF4F29">
                <wp:simplePos x="0" y="0"/>
                <wp:positionH relativeFrom="column">
                  <wp:posOffset>-4445</wp:posOffset>
                </wp:positionH>
                <wp:positionV relativeFrom="paragraph">
                  <wp:posOffset>262890</wp:posOffset>
                </wp:positionV>
                <wp:extent cx="5991225" cy="189992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5991225" cy="1899920"/>
                        </a:xfrm>
                        <a:prstGeom prst="rect">
                          <a:avLst/>
                        </a:prstGeom>
                        <a:solidFill>
                          <a:schemeClr val="lt1"/>
                        </a:solidFill>
                        <a:ln w="6350">
                          <a:noFill/>
                        </a:ln>
                      </wps:spPr>
                      <wps:txbx>
                        <w:txbxContent>
                          <w:p w14:paraId="28F7BB03" w14:textId="08EA7967" w:rsidR="000C0B22" w:rsidRDefault="00F56713" w:rsidP="000C0B22">
                            <w:r>
                              <w:rPr>
                                <w:noProof/>
                              </w:rPr>
                              <w:drawing>
                                <wp:inline distT="0" distB="0" distL="0" distR="0" wp14:anchorId="34B25F88" wp14:editId="4AED33D6">
                                  <wp:extent cx="5734050" cy="1733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4050" cy="1733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16C5AC5" id="Text Box 5" o:spid="_x0000_s1027" type="#_x0000_t202" style="position:absolute;margin-left:-.35pt;margin-top:20.7pt;width:471.75pt;height:14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" fillcolor="white [3201]" stroked="f" strokeweight=".5pt">
                <v:textbox style="mso-fit-shape-to-text:t">
                  <w:txbxContent>
                    <w:p w14:paraId="28F7BB03" w14:textId="08EA7967" w:rsidR="000C0B22" w:rsidRDefault="00F56713" w:rsidP="000C0B22">
                      <w:r>
                        <w:rPr>
                          <w:noProof/>
                        </w:rPr>
                        <w:drawing>
                          <wp:inline distT="0" distB="0" distL="0" distR="0" wp14:anchorId="34B25F88" wp14:editId="4AED33D6">
                            <wp:extent cx="5734050" cy="1733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4050" cy="1733550"/>
                                    </a:xfrm>
                                    <a:prstGeom prst="rect">
                                      <a:avLst/>
                                    </a:prstGeom>
                                    <a:noFill/>
                                    <a:ln>
                                      <a:noFill/>
                                    </a:ln>
                                  </pic:spPr>
                                </pic:pic>
                              </a:graphicData>
                            </a:graphic>
                          </wp:inline>
                        </w:drawing>
                      </w:r>
                    </w:p>
                  </w:txbxContent>
                </v:textbox>
              </v:shape>
            </w:pict>
          </mc:Fallback>
        </mc:AlternateContent>
      </w:r>
    </w:p>
    <w:p w14:paraId="606E3E33" w14:textId="313360A1" w:rsidR="000C0B22" w:rsidRDefault="000C0B22"/>
    <w:p w14:paraId="5B38DD6D" w14:textId="7011A24E" w:rsidR="000C0B22" w:rsidRDefault="000C0B22"/>
    <w:p w14:paraId="4BC76F79" w14:textId="54CE39F7" w:rsidR="000C0B22" w:rsidRDefault="000C0B22"/>
    <w:p w14:paraId="1BD8DE0D" w14:textId="77777777" w:rsidR="000C0B22" w:rsidRDefault="000C0B22"/>
    <w:p w14:paraId="3A47CEE5" w14:textId="77777777" w:rsidR="000C0B22" w:rsidRDefault="000C0B22"/>
    <w:p w14:paraId="711817F3" w14:textId="77777777" w:rsidR="000C0B22" w:rsidRDefault="000C0B22"/>
    <w:p w14:paraId="28927EBD" w14:textId="1714D488" w:rsidR="000C0B22" w:rsidRDefault="000C0B22"/>
    <w:p w14:paraId="152A1DE8" w14:textId="77777777" w:rsidR="000C0B22" w:rsidRDefault="000C0B22"/>
    <w:p w14:paraId="0C55F98A" w14:textId="01CECC4E" w:rsidR="000C0B22" w:rsidRDefault="000C0B22" w:rsidP="000C0B22">
      <w:pPr>
        <w:jc w:val="both"/>
      </w:pPr>
      <w:r>
        <w:t xml:space="preserve">Supplementary Figure 1. Stability of entrainment angle during stimulation. In all graphs the y-axis shows the variance of the entrainment angle as a function of epoch length. </w:t>
      </w:r>
      <w:r w:rsidR="00555F35">
        <w:t>We calculated the variance of the angle for all recordings separately and then ranked neurons from low to high variance. A high variance indicates that the angle of entrainment changed considerably (little angle stability) during the recording while a low variance implies that there was less change in the angle of entrainment (high stability)</w:t>
      </w:r>
      <w:r w:rsidR="002811E2">
        <w:t>.</w:t>
      </w:r>
      <w:r w:rsidR="00555F35">
        <w:t xml:space="preserve"> </w:t>
      </w:r>
      <w:r>
        <w:t xml:space="preserve">The </w:t>
      </w:r>
      <w:r w:rsidRPr="00D23220">
        <w:rPr>
          <w:b/>
        </w:rPr>
        <w:t>upper row</w:t>
      </w:r>
      <w:r>
        <w:t xml:space="preserve"> </w:t>
      </w:r>
      <w:r w:rsidR="002811E2">
        <w:t xml:space="preserve">of the graph </w:t>
      </w:r>
      <w:r>
        <w:t xml:space="preserve">shows the top 25% of neurons with the most stable angle while the </w:t>
      </w:r>
      <w:r w:rsidRPr="00D23220">
        <w:rPr>
          <w:b/>
        </w:rPr>
        <w:t>lower row</w:t>
      </w:r>
      <w:r>
        <w:t xml:space="preserve"> shows the variance of all neurons. The blue, red and yellow depict stimulation intensities of LOW, MEDIUM and HIGH. </w:t>
      </w:r>
      <w:r w:rsidR="00161407">
        <w:t xml:space="preserve">Firstly, as the epoch length increases angle variance decrease; which means that angle stability increases. </w:t>
      </w:r>
      <w:r w:rsidR="005A6D7D">
        <w:t>To determine whether stimulation impacted angle stability we therefore compare the stimulation conditions (blue, red, yellow) with the non-stimulation conditions in grey. In the upper row there is a difference between the stimulation and non-stimulation conditions. This implies that in this group of neurons the entrainment angle stabilizes. In the lower row</w:t>
      </w:r>
      <w:r w:rsidR="00B846EE">
        <w:t>,</w:t>
      </w:r>
      <w:r w:rsidR="005A6D7D">
        <w:t xml:space="preserve"> however</w:t>
      </w:r>
      <w:r w:rsidR="00B846EE">
        <w:t>,</w:t>
      </w:r>
      <w:r w:rsidR="005A6D7D">
        <w:t xml:space="preserve"> there is no difference between the two conditions (per graph). This implies that when all neurons are taken into consideration entrainment angle does not stabilize. </w:t>
      </w:r>
      <w:r>
        <w:t xml:space="preserve">This figure shows that although the angle of some neurons may </w:t>
      </w:r>
      <w:r w:rsidR="00DB4C4E">
        <w:t>be stable (</w:t>
      </w:r>
      <w:r w:rsidR="0067651B">
        <w:t>the pre- and during-stimulation conditions differ</w:t>
      </w:r>
      <w:r w:rsidR="00DB4C4E">
        <w:t>)</w:t>
      </w:r>
      <w:r>
        <w:t xml:space="preserve">, overall the angle of entrainment does not stabilize </w:t>
      </w:r>
      <w:r w:rsidR="0067651B">
        <w:t>(in the lower row there is no difference between the two conditions)</w:t>
      </w:r>
      <w:r>
        <w:t>.</w:t>
      </w:r>
    </w:p>
    <w:p w14:paraId="5F4CA6FE" w14:textId="1AAF459A" w:rsidR="000C0B22" w:rsidRDefault="000C0B22" w:rsidP="000C0B22">
      <w:pPr>
        <w:jc w:val="both"/>
      </w:pPr>
    </w:p>
    <w:p w14:paraId="510DEAED" w14:textId="1DFA78F7" w:rsidR="000C0B22" w:rsidRDefault="000C0B22" w:rsidP="000C0B22">
      <w:pPr>
        <w:jc w:val="both"/>
      </w:pPr>
    </w:p>
    <w:p w14:paraId="41BE1902" w14:textId="34D22816" w:rsidR="000C0B22" w:rsidRDefault="000C0B22">
      <w:r>
        <w:br w:type="page"/>
      </w:r>
    </w:p>
    <w:p w14:paraId="7D589CF8" w14:textId="4337D27E" w:rsidR="000C0B22" w:rsidRDefault="000C0B22" w:rsidP="000C0B22">
      <w:pPr>
        <w:jc w:val="both"/>
      </w:pPr>
      <w:r>
        <w:rPr>
          <w:noProof/>
        </w:rPr>
        <w:lastRenderedPageBreak/>
        <mc:AlternateContent>
          <mc:Choice Requires="wps">
            <w:drawing>
              <wp:anchor distT="0" distB="0" distL="114300" distR="114300" simplePos="0" relativeHeight="251663360" behindDoc="0" locked="0" layoutInCell="1" allowOverlap="1" wp14:anchorId="4F930DA1" wp14:editId="1208CD68">
                <wp:simplePos x="0" y="0"/>
                <wp:positionH relativeFrom="column">
                  <wp:posOffset>-7341</wp:posOffset>
                </wp:positionH>
                <wp:positionV relativeFrom="paragraph">
                  <wp:posOffset>-7341</wp:posOffset>
                </wp:positionV>
                <wp:extent cx="5934075" cy="2048256"/>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5934075" cy="2048256"/>
                        </a:xfrm>
                        <a:prstGeom prst="rect">
                          <a:avLst/>
                        </a:prstGeom>
                        <a:solidFill>
                          <a:schemeClr val="lt1"/>
                        </a:solidFill>
                        <a:ln w="6350">
                          <a:noFill/>
                        </a:ln>
                      </wps:spPr>
                      <wps:txbx>
                        <w:txbxContent>
                          <w:p w14:paraId="147F1D5B" w14:textId="0F8C7015" w:rsidR="000C0B22" w:rsidRDefault="002C5CCC" w:rsidP="000C0B22">
                            <w:r>
                              <w:rPr>
                                <w:noProof/>
                              </w:rPr>
                              <w:drawing>
                                <wp:inline distT="0" distB="0" distL="0" distR="0" wp14:anchorId="6AFCC755" wp14:editId="42B40764">
                                  <wp:extent cx="5735320" cy="17919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5320" cy="17919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30DA1" id="Text Box 8" o:spid="_x0000_s1028" type="#_x0000_t202" style="position:absolute;left:0;text-align:left;margin-left:-.6pt;margin-top:-.6pt;width:467.25pt;height:16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" fillcolor="white [3201]" stroked="f" strokeweight=".5pt">
                <v:textbox>
                  <w:txbxContent>
                    <w:p w14:paraId="147F1D5B" w14:textId="0F8C7015" w:rsidR="000C0B22" w:rsidRDefault="002C5CCC" w:rsidP="000C0B22">
                      <w:r>
                        <w:rPr>
                          <w:noProof/>
                        </w:rPr>
                        <w:drawing>
                          <wp:inline distT="0" distB="0" distL="0" distR="0" wp14:anchorId="6AFCC755" wp14:editId="42B40764">
                            <wp:extent cx="5735320" cy="17919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5320" cy="1791970"/>
                                    </a:xfrm>
                                    <a:prstGeom prst="rect">
                                      <a:avLst/>
                                    </a:prstGeom>
                                    <a:noFill/>
                                    <a:ln>
                                      <a:noFill/>
                                    </a:ln>
                                  </pic:spPr>
                                </pic:pic>
                              </a:graphicData>
                            </a:graphic>
                          </wp:inline>
                        </w:drawing>
                      </w:r>
                    </w:p>
                  </w:txbxContent>
                </v:textbox>
              </v:shape>
            </w:pict>
          </mc:Fallback>
        </mc:AlternateContent>
      </w:r>
    </w:p>
    <w:p w14:paraId="27D338CA" w14:textId="6D366B02" w:rsidR="000C0B22" w:rsidRDefault="000C0B22" w:rsidP="000C0B22">
      <w:pPr>
        <w:jc w:val="both"/>
      </w:pPr>
    </w:p>
    <w:p w14:paraId="5BB40C75" w14:textId="254ED187" w:rsidR="000C0B22" w:rsidRDefault="000C0B22" w:rsidP="000C0B22">
      <w:pPr>
        <w:jc w:val="both"/>
      </w:pPr>
    </w:p>
    <w:p w14:paraId="5BC8E688" w14:textId="4540DBFA" w:rsidR="000C0B22" w:rsidRDefault="000C0B22" w:rsidP="000C0B22">
      <w:pPr>
        <w:jc w:val="both"/>
      </w:pPr>
    </w:p>
    <w:p w14:paraId="6443E73A" w14:textId="1C0A7B02" w:rsidR="000C0B22" w:rsidRDefault="000C0B22" w:rsidP="000C0B22">
      <w:pPr>
        <w:jc w:val="both"/>
      </w:pPr>
    </w:p>
    <w:p w14:paraId="591DB485" w14:textId="63A34661" w:rsidR="000C0B22" w:rsidRDefault="000C0B22" w:rsidP="000C0B22">
      <w:pPr>
        <w:jc w:val="both"/>
      </w:pPr>
    </w:p>
    <w:p w14:paraId="09CFDEF1" w14:textId="69693423" w:rsidR="000C0B22" w:rsidRDefault="000C0B22" w:rsidP="000C0B22">
      <w:pPr>
        <w:jc w:val="both"/>
      </w:pPr>
      <w:r>
        <w:rPr>
          <w:noProof/>
        </w:rPr>
        <mc:AlternateContent>
          <mc:Choice Requires="wps">
            <w:drawing>
              <wp:anchor distT="0" distB="0" distL="114300" distR="114300" simplePos="0" relativeHeight="251665408" behindDoc="0" locked="0" layoutInCell="1" allowOverlap="1" wp14:anchorId="036DC2B7" wp14:editId="3F53EF1C">
                <wp:simplePos x="0" y="0"/>
                <wp:positionH relativeFrom="column">
                  <wp:posOffset>-7341</wp:posOffset>
                </wp:positionH>
                <wp:positionV relativeFrom="paragraph">
                  <wp:posOffset>34442</wp:posOffset>
                </wp:positionV>
                <wp:extent cx="5934075" cy="1959429"/>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5934075" cy="1959429"/>
                        </a:xfrm>
                        <a:prstGeom prst="rect">
                          <a:avLst/>
                        </a:prstGeom>
                        <a:solidFill>
                          <a:schemeClr val="lt1"/>
                        </a:solidFill>
                        <a:ln w="6350">
                          <a:noFill/>
                        </a:ln>
                      </wps:spPr>
                      <wps:txbx>
                        <w:txbxContent>
                          <w:p w14:paraId="2156BD83" w14:textId="44AD4B2F" w:rsidR="000C0B22" w:rsidRDefault="002C5CCC" w:rsidP="000C0B22">
                            <w:r>
                              <w:rPr>
                                <w:noProof/>
                              </w:rPr>
                              <w:drawing>
                                <wp:inline distT="0" distB="0" distL="0" distR="0" wp14:anchorId="36F2CF07" wp14:editId="02CE700D">
                                  <wp:extent cx="5735320" cy="17919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5320" cy="17919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36DC2B7" id="Text Box 11" o:spid="_x0000_s1029" type="#_x0000_t202" style="position:absolute;left:0;text-align:left;margin-left:-.6pt;margin-top:2.7pt;width:467.25pt;height:15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" fillcolor="white [3201]" stroked="f" strokeweight=".5pt">
                <v:textbox style="mso-fit-shape-to-text:t">
                  <w:txbxContent>
                    <w:p w14:paraId="2156BD83" w14:textId="44AD4B2F" w:rsidR="000C0B22" w:rsidRDefault="002C5CCC" w:rsidP="000C0B22">
                      <w:r>
                        <w:rPr>
                          <w:noProof/>
                        </w:rPr>
                        <w:drawing>
                          <wp:inline distT="0" distB="0" distL="0" distR="0" wp14:anchorId="36F2CF07" wp14:editId="02CE700D">
                            <wp:extent cx="5735320" cy="17919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5320" cy="1791970"/>
                                    </a:xfrm>
                                    <a:prstGeom prst="rect">
                                      <a:avLst/>
                                    </a:prstGeom>
                                    <a:noFill/>
                                    <a:ln>
                                      <a:noFill/>
                                    </a:ln>
                                  </pic:spPr>
                                </pic:pic>
                              </a:graphicData>
                            </a:graphic>
                          </wp:inline>
                        </w:drawing>
                      </w:r>
                    </w:p>
                  </w:txbxContent>
                </v:textbox>
              </v:shape>
            </w:pict>
          </mc:Fallback>
        </mc:AlternateContent>
      </w:r>
    </w:p>
    <w:p w14:paraId="0A29FF5A" w14:textId="5073113D" w:rsidR="000C0B22" w:rsidRDefault="000C0B22" w:rsidP="000C0B22">
      <w:pPr>
        <w:jc w:val="both"/>
      </w:pPr>
    </w:p>
    <w:p w14:paraId="16D8AF4B" w14:textId="628177CC" w:rsidR="000C0B22" w:rsidRDefault="000C0B22" w:rsidP="000C0B22">
      <w:pPr>
        <w:jc w:val="both"/>
      </w:pPr>
    </w:p>
    <w:p w14:paraId="1BDDC153" w14:textId="254E5C6E" w:rsidR="000C0B22" w:rsidRDefault="000C0B22" w:rsidP="000C0B22">
      <w:pPr>
        <w:jc w:val="both"/>
      </w:pPr>
    </w:p>
    <w:p w14:paraId="4A3CA22E" w14:textId="13269DB9" w:rsidR="000C0B22" w:rsidRDefault="000C0B22" w:rsidP="000C0B22">
      <w:pPr>
        <w:jc w:val="both"/>
      </w:pPr>
    </w:p>
    <w:p w14:paraId="4B7D81F8" w14:textId="28EFF70A" w:rsidR="000C0B22" w:rsidRDefault="000C0B22" w:rsidP="000C0B22">
      <w:pPr>
        <w:jc w:val="both"/>
      </w:pPr>
    </w:p>
    <w:p w14:paraId="18E4FC59" w14:textId="77777777" w:rsidR="000C0B22" w:rsidRDefault="000C0B22" w:rsidP="000C0B22">
      <w:pPr>
        <w:jc w:val="both"/>
      </w:pPr>
    </w:p>
    <w:p w14:paraId="0FD17B30" w14:textId="726FA25F" w:rsidR="000C0B22" w:rsidRDefault="000C0B22" w:rsidP="000C0B22">
      <w:pPr>
        <w:jc w:val="both"/>
      </w:pPr>
    </w:p>
    <w:p w14:paraId="41B7FED8" w14:textId="1691E7BE" w:rsidR="000C0B22" w:rsidRPr="00D445DB" w:rsidRDefault="000C0B22" w:rsidP="000C0B22">
      <w:pPr>
        <w:jc w:val="both"/>
      </w:pPr>
      <w:r w:rsidRPr="00D445DB">
        <w:t xml:space="preserve">Supplementary Figure 2 </w:t>
      </w:r>
      <w:r w:rsidRPr="00D445DB">
        <w:rPr>
          <w:rFonts w:ascii="Calibri" w:eastAsia="Calibri" w:hAnsi="Calibri" w:cs="Times New Roman"/>
        </w:rPr>
        <w:t xml:space="preserve">Detection of neural entrainment (as calculated using </w:t>
      </w:r>
      <w:r w:rsidR="00880EC9">
        <w:rPr>
          <w:rFonts w:ascii="Calibri" w:eastAsia="Calibri" w:hAnsi="Calibri" w:cs="Times New Roman"/>
        </w:rPr>
        <w:t xml:space="preserve">the vectorized sum approach (see </w:t>
      </w:r>
      <w:r w:rsidR="006774B8">
        <w:rPr>
          <w:rFonts w:ascii="Calibri" w:eastAsia="Calibri" w:hAnsi="Calibri" w:cs="Times New Roman"/>
        </w:rPr>
        <w:t xml:space="preserve">in the main text </w:t>
      </w:r>
      <w:r w:rsidR="00880EC9">
        <w:rPr>
          <w:rFonts w:ascii="Calibri" w:eastAsia="Calibri" w:hAnsi="Calibri" w:cs="Times New Roman"/>
        </w:rPr>
        <w:t xml:space="preserve">Methods, </w:t>
      </w:r>
      <w:bookmarkStart w:id="0" w:name="_Hlk94801189"/>
      <w:r w:rsidR="00880EC9">
        <w:t>Vector sum PLV (</w:t>
      </w:r>
      <w:proofErr w:type="spellStart"/>
      <w:r w:rsidR="00880EC9">
        <w:t>PLV</w:t>
      </w:r>
      <w:r w:rsidR="00880EC9" w:rsidRPr="00E45247">
        <w:rPr>
          <w:vertAlign w:val="subscript"/>
        </w:rPr>
        <w:t>VecSum</w:t>
      </w:r>
      <w:proofErr w:type="spellEnd"/>
      <w:r w:rsidR="00880EC9">
        <w:t>) to detect differences</w:t>
      </w:r>
      <w:bookmarkEnd w:id="0"/>
      <w:r w:rsidR="00D53D36">
        <w:t xml:space="preserve"> in entrainment</w:t>
      </w:r>
      <w:r w:rsidR="00880EC9">
        <w:rPr>
          <w:rFonts w:ascii="Calibri" w:eastAsia="Calibri" w:hAnsi="Calibri" w:cs="Times New Roman"/>
        </w:rPr>
        <w:t>)</w:t>
      </w:r>
      <w:r w:rsidRPr="00D445DB">
        <w:rPr>
          <w:rFonts w:ascii="Calibri" w:eastAsia="Calibri" w:hAnsi="Calibri" w:cs="Times New Roman"/>
        </w:rPr>
        <w:t xml:space="preserve">) depends on epoch length and stimulation strength. This figure is structured in the same way as Figure 2 in the main </w:t>
      </w:r>
      <w:r w:rsidR="00F67787">
        <w:rPr>
          <w:rFonts w:ascii="Calibri" w:eastAsia="Calibri" w:hAnsi="Calibri" w:cs="Times New Roman"/>
        </w:rPr>
        <w:t>manuscript</w:t>
      </w:r>
      <w:r w:rsidRPr="00D445DB">
        <w:rPr>
          <w:rFonts w:ascii="Calibri" w:eastAsia="Calibri" w:hAnsi="Calibri" w:cs="Times New Roman"/>
        </w:rPr>
        <w:t xml:space="preserve">. Note </w:t>
      </w:r>
      <w:r w:rsidR="00C17CA6">
        <w:rPr>
          <w:rFonts w:ascii="Calibri" w:eastAsia="Calibri" w:hAnsi="Calibri" w:cs="Times New Roman"/>
        </w:rPr>
        <w:t xml:space="preserve">that while the initial </w:t>
      </w:r>
      <w:proofErr w:type="spellStart"/>
      <w:r w:rsidR="0055352F">
        <w:t>PLV</w:t>
      </w:r>
      <w:r w:rsidR="0055352F" w:rsidRPr="00E45247">
        <w:rPr>
          <w:vertAlign w:val="subscript"/>
        </w:rPr>
        <w:t>VecSum</w:t>
      </w:r>
      <w:proofErr w:type="spellEnd"/>
      <w:r w:rsidR="00C17CA6">
        <w:rPr>
          <w:rFonts w:ascii="Calibri" w:eastAsia="Calibri" w:hAnsi="Calibri" w:cs="Times New Roman"/>
        </w:rPr>
        <w:t xml:space="preserve"> PLV</w:t>
      </w:r>
      <w:r w:rsidR="0032431A">
        <w:rPr>
          <w:rFonts w:ascii="Calibri" w:eastAsia="Calibri" w:hAnsi="Calibri" w:cs="Times New Roman"/>
        </w:rPr>
        <w:t>’</w:t>
      </w:r>
      <w:r w:rsidR="00C17CA6">
        <w:rPr>
          <w:rFonts w:ascii="Calibri" w:eastAsia="Calibri" w:hAnsi="Calibri" w:cs="Times New Roman"/>
        </w:rPr>
        <w:t xml:space="preserve">s for short observation windows are lower </w:t>
      </w:r>
      <w:r w:rsidR="004E7C87">
        <w:rPr>
          <w:rFonts w:ascii="Calibri" w:eastAsia="Calibri" w:hAnsi="Calibri" w:cs="Times New Roman"/>
        </w:rPr>
        <w:t xml:space="preserve">than </w:t>
      </w:r>
      <w:r w:rsidR="00C17CA6">
        <w:rPr>
          <w:rFonts w:ascii="Calibri" w:eastAsia="Calibri" w:hAnsi="Calibri" w:cs="Times New Roman"/>
        </w:rPr>
        <w:t>in Fig 2 in the main manuscript (PLV), the general</w:t>
      </w:r>
      <w:r w:rsidRPr="00D445DB">
        <w:rPr>
          <w:rFonts w:ascii="Calibri" w:eastAsia="Calibri" w:hAnsi="Calibri" w:cs="Times New Roman"/>
        </w:rPr>
        <w:t xml:space="preserve"> patte</w:t>
      </w:r>
      <w:r w:rsidR="00C17CA6">
        <w:rPr>
          <w:rFonts w:ascii="Calibri" w:eastAsia="Calibri" w:hAnsi="Calibri" w:cs="Times New Roman"/>
        </w:rPr>
        <w:t>r</w:t>
      </w:r>
      <w:r w:rsidRPr="00D445DB">
        <w:rPr>
          <w:rFonts w:ascii="Calibri" w:eastAsia="Calibri" w:hAnsi="Calibri" w:cs="Times New Roman"/>
        </w:rPr>
        <w:t>ns are similar</w:t>
      </w:r>
      <w:r w:rsidR="00C17CA6">
        <w:rPr>
          <w:rFonts w:ascii="Calibri" w:eastAsia="Calibri" w:hAnsi="Calibri" w:cs="Times New Roman"/>
        </w:rPr>
        <w:t xml:space="preserve"> – namely the difference between pre and during </w:t>
      </w:r>
      <w:r w:rsidR="00876C6D">
        <w:rPr>
          <w:rFonts w:ascii="Calibri" w:eastAsia="Calibri" w:hAnsi="Calibri" w:cs="Times New Roman"/>
        </w:rPr>
        <w:t xml:space="preserve">conditions </w:t>
      </w:r>
      <w:r w:rsidR="00C17CA6">
        <w:rPr>
          <w:rFonts w:ascii="Calibri" w:eastAsia="Calibri" w:hAnsi="Calibri" w:cs="Times New Roman"/>
        </w:rPr>
        <w:t xml:space="preserve">increase with longer observation windows and higher stimulation amplitudes. </w:t>
      </w:r>
      <w:r w:rsidRPr="00D445DB">
        <w:rPr>
          <w:rFonts w:ascii="Calibri" w:eastAsia="Calibri" w:hAnsi="Calibri" w:cs="Times New Roman"/>
        </w:rPr>
        <w:t xml:space="preserve"> This thus result in the same conclusion</w:t>
      </w:r>
      <w:r w:rsidR="00555F35">
        <w:rPr>
          <w:rFonts w:ascii="Calibri" w:eastAsia="Calibri" w:hAnsi="Calibri" w:cs="Times New Roman"/>
        </w:rPr>
        <w:t>;</w:t>
      </w:r>
      <w:r w:rsidRPr="00D445DB">
        <w:rPr>
          <w:rFonts w:ascii="Calibri" w:eastAsia="Calibri" w:hAnsi="Calibri" w:cs="Times New Roman"/>
        </w:rPr>
        <w:t xml:space="preserve"> larger epoch lengths and higher stimulation amplitudes allow better detection of differences.</w:t>
      </w:r>
    </w:p>
    <w:p w14:paraId="3FB510B8" w14:textId="165703E8" w:rsidR="000C0B22" w:rsidRDefault="000C0B22" w:rsidP="000C0B22">
      <w:pPr>
        <w:jc w:val="both"/>
      </w:pPr>
    </w:p>
    <w:p w14:paraId="233D919B" w14:textId="0F25E11B" w:rsidR="000C0B22" w:rsidRDefault="000C0B22" w:rsidP="000C0B22">
      <w:pPr>
        <w:jc w:val="both"/>
      </w:pPr>
    </w:p>
    <w:p w14:paraId="3B39850D" w14:textId="28B21F10" w:rsidR="000C0B22" w:rsidRDefault="000C0B22" w:rsidP="000C0B22">
      <w:pPr>
        <w:jc w:val="both"/>
      </w:pPr>
    </w:p>
    <w:p w14:paraId="545E6C66" w14:textId="457158C0" w:rsidR="000C0B22" w:rsidRDefault="000C0B22" w:rsidP="000C0B22">
      <w:pPr>
        <w:jc w:val="both"/>
      </w:pPr>
    </w:p>
    <w:p w14:paraId="28669378" w14:textId="023434A5" w:rsidR="000C0B22" w:rsidRDefault="000C0B22" w:rsidP="000C0B22">
      <w:pPr>
        <w:jc w:val="both"/>
      </w:pPr>
    </w:p>
    <w:p w14:paraId="27D44D73" w14:textId="16ABEE67" w:rsidR="000C0B22" w:rsidRDefault="000C0B22" w:rsidP="000C0B22">
      <w:pPr>
        <w:jc w:val="both"/>
      </w:pPr>
    </w:p>
    <w:p w14:paraId="5CE5A3AF" w14:textId="70C5483D" w:rsidR="000C0B22" w:rsidRDefault="000C0B22" w:rsidP="000C0B22">
      <w:pPr>
        <w:jc w:val="both"/>
      </w:pPr>
    </w:p>
    <w:p w14:paraId="5B7139EE" w14:textId="21C83D59" w:rsidR="000C0B22" w:rsidRDefault="000C0B22" w:rsidP="000C0B22">
      <w:pPr>
        <w:jc w:val="both"/>
      </w:pPr>
    </w:p>
    <w:p w14:paraId="19E649AA" w14:textId="32A4B96E" w:rsidR="000C0B22" w:rsidRDefault="000C0B22" w:rsidP="000C0B22">
      <w:pPr>
        <w:jc w:val="both"/>
      </w:pPr>
    </w:p>
    <w:p w14:paraId="746A6D0D" w14:textId="31E67F7D" w:rsidR="000C0B22" w:rsidRDefault="000C0B22" w:rsidP="000C0B22">
      <w:pPr>
        <w:jc w:val="both"/>
      </w:pPr>
    </w:p>
    <w:p w14:paraId="72B5AA4F" w14:textId="3E5398FA" w:rsidR="000C0B22" w:rsidRDefault="000C0B22">
      <w:r>
        <w:br w:type="page"/>
      </w:r>
    </w:p>
    <w:p w14:paraId="28208776" w14:textId="29BA28FB" w:rsidR="000C0B22" w:rsidRDefault="000C0B22" w:rsidP="000C0B22">
      <w:pPr>
        <w:jc w:val="both"/>
      </w:pPr>
      <w:r>
        <w:rPr>
          <w:noProof/>
        </w:rPr>
        <w:lastRenderedPageBreak/>
        <mc:AlternateContent>
          <mc:Choice Requires="wps">
            <w:drawing>
              <wp:anchor distT="0" distB="0" distL="114300" distR="114300" simplePos="0" relativeHeight="251667456" behindDoc="0" locked="0" layoutInCell="1" allowOverlap="1" wp14:anchorId="65C2E1F3" wp14:editId="4CA0AB57">
                <wp:simplePos x="0" y="0"/>
                <wp:positionH relativeFrom="column">
                  <wp:posOffset>-4445</wp:posOffset>
                </wp:positionH>
                <wp:positionV relativeFrom="paragraph">
                  <wp:posOffset>-4444</wp:posOffset>
                </wp:positionV>
                <wp:extent cx="5917997" cy="4457700"/>
                <wp:effectExtent l="0" t="0" r="6985" b="0"/>
                <wp:wrapNone/>
                <wp:docPr id="14" name="Text Box 14"/>
                <wp:cNvGraphicFramePr/>
                <a:graphic xmlns:a="http://schemas.openxmlformats.org/drawingml/2006/main">
                  <a:graphicData uri="http://schemas.microsoft.com/office/word/2010/wordprocessingShape">
                    <wps:wsp>
                      <wps:cNvSpPr txBox="1"/>
                      <wps:spPr>
                        <a:xfrm>
                          <a:off x="0" y="0"/>
                          <a:ext cx="5917997" cy="4457700"/>
                        </a:xfrm>
                        <a:prstGeom prst="rect">
                          <a:avLst/>
                        </a:prstGeom>
                        <a:solidFill>
                          <a:schemeClr val="lt1"/>
                        </a:solidFill>
                        <a:ln w="6350">
                          <a:noFill/>
                        </a:ln>
                      </wps:spPr>
                      <wps:txbx>
                        <w:txbxContent>
                          <w:p w14:paraId="67003D6E" w14:textId="5F3B08DF" w:rsidR="000C0B22" w:rsidRDefault="002D1E91" w:rsidP="000C0B22">
                            <w:r>
                              <w:rPr>
                                <w:noProof/>
                              </w:rPr>
                              <w:drawing>
                                <wp:inline distT="0" distB="0" distL="0" distR="0" wp14:anchorId="76D03145" wp14:editId="47FDED03">
                                  <wp:extent cx="5663585" cy="43338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3002" cy="43487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2E1F3" id="Text Box 14" o:spid="_x0000_s1030" type="#_x0000_t202" style="position:absolute;left:0;text-align:left;margin-left:-.35pt;margin-top:-.35pt;width:466pt;height:3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" fillcolor="white [3201]" stroked="f" strokeweight=".5pt">
                <v:textbox>
                  <w:txbxContent>
                    <w:p w14:paraId="67003D6E" w14:textId="5F3B08DF" w:rsidR="000C0B22" w:rsidRDefault="002D1E91" w:rsidP="000C0B22">
                      <w:r>
                        <w:rPr>
                          <w:noProof/>
                        </w:rPr>
                        <w:drawing>
                          <wp:inline distT="0" distB="0" distL="0" distR="0" wp14:anchorId="76D03145" wp14:editId="47FDED03">
                            <wp:extent cx="5663585" cy="43338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3002" cy="4348733"/>
                                    </a:xfrm>
                                    <a:prstGeom prst="rect">
                                      <a:avLst/>
                                    </a:prstGeom>
                                    <a:noFill/>
                                    <a:ln>
                                      <a:noFill/>
                                    </a:ln>
                                  </pic:spPr>
                                </pic:pic>
                              </a:graphicData>
                            </a:graphic>
                          </wp:inline>
                        </w:drawing>
                      </w:r>
                    </w:p>
                  </w:txbxContent>
                </v:textbox>
              </v:shape>
            </w:pict>
          </mc:Fallback>
        </mc:AlternateContent>
      </w:r>
    </w:p>
    <w:p w14:paraId="3AF50051" w14:textId="6419EBA8" w:rsidR="000C0B22" w:rsidRDefault="000C0B22" w:rsidP="000C0B22">
      <w:pPr>
        <w:jc w:val="both"/>
      </w:pPr>
    </w:p>
    <w:p w14:paraId="517280C5" w14:textId="30C2DF42" w:rsidR="000C0B22" w:rsidRDefault="000C0B22" w:rsidP="000C0B22">
      <w:pPr>
        <w:jc w:val="both"/>
      </w:pPr>
    </w:p>
    <w:p w14:paraId="3EFBAAB6" w14:textId="57D0E9BF" w:rsidR="000C0B22" w:rsidRDefault="000C0B22" w:rsidP="000C0B22">
      <w:pPr>
        <w:jc w:val="both"/>
      </w:pPr>
    </w:p>
    <w:p w14:paraId="04A4383B" w14:textId="2B0DDBDE" w:rsidR="000C0B22" w:rsidRDefault="000C0B22" w:rsidP="000C0B22">
      <w:pPr>
        <w:jc w:val="both"/>
      </w:pPr>
    </w:p>
    <w:p w14:paraId="4DB8A279" w14:textId="3F3DD918" w:rsidR="000C0B22" w:rsidRDefault="000C0B22" w:rsidP="000C0B22">
      <w:pPr>
        <w:jc w:val="both"/>
      </w:pPr>
    </w:p>
    <w:p w14:paraId="42BE3F17" w14:textId="1787393D" w:rsidR="000C0B22" w:rsidRDefault="000C0B22" w:rsidP="000C0B22">
      <w:pPr>
        <w:jc w:val="both"/>
      </w:pPr>
    </w:p>
    <w:p w14:paraId="39AB9182" w14:textId="05F9F27C" w:rsidR="000C0B22" w:rsidRDefault="000C0B22" w:rsidP="000C0B22">
      <w:pPr>
        <w:jc w:val="both"/>
      </w:pPr>
    </w:p>
    <w:p w14:paraId="60D832BF" w14:textId="611FAFF6" w:rsidR="000C0B22" w:rsidRDefault="000C0B22" w:rsidP="000C0B22">
      <w:pPr>
        <w:jc w:val="both"/>
      </w:pPr>
    </w:p>
    <w:p w14:paraId="17AE63C2" w14:textId="1835D8D4" w:rsidR="000C0B22" w:rsidRDefault="000C0B22" w:rsidP="000C0B22">
      <w:pPr>
        <w:jc w:val="both"/>
      </w:pPr>
    </w:p>
    <w:p w14:paraId="64CBFE34" w14:textId="00E3EBC8" w:rsidR="000C0B22" w:rsidRDefault="000C0B22" w:rsidP="000C0B22">
      <w:pPr>
        <w:jc w:val="both"/>
      </w:pPr>
    </w:p>
    <w:p w14:paraId="42D917CC" w14:textId="1D72B32C" w:rsidR="000C0B22" w:rsidRDefault="000C0B22" w:rsidP="000C0B22">
      <w:pPr>
        <w:jc w:val="both"/>
      </w:pPr>
    </w:p>
    <w:p w14:paraId="5450578E" w14:textId="293BC1BF" w:rsidR="000C0B22" w:rsidRDefault="000C0B22" w:rsidP="000C0B22">
      <w:pPr>
        <w:jc w:val="both"/>
      </w:pPr>
    </w:p>
    <w:p w14:paraId="74848A16" w14:textId="1BB255B2" w:rsidR="000C0B22" w:rsidRDefault="000C0B22" w:rsidP="000C0B22">
      <w:pPr>
        <w:jc w:val="both"/>
      </w:pPr>
    </w:p>
    <w:p w14:paraId="238E5021" w14:textId="25A4B9E3" w:rsidR="000C0B22" w:rsidRDefault="000C0B22" w:rsidP="000C0B22">
      <w:pPr>
        <w:jc w:val="both"/>
      </w:pPr>
    </w:p>
    <w:p w14:paraId="698EC3A7" w14:textId="4EDB6D94" w:rsidR="000C0B22" w:rsidRDefault="000C0B22" w:rsidP="000C0B22">
      <w:pPr>
        <w:jc w:val="both"/>
      </w:pPr>
    </w:p>
    <w:p w14:paraId="5307A89F" w14:textId="77777777" w:rsidR="009035BD" w:rsidRDefault="009035BD" w:rsidP="000C0B22">
      <w:pPr>
        <w:jc w:val="both"/>
      </w:pPr>
    </w:p>
    <w:p w14:paraId="5C37F045" w14:textId="37592E52" w:rsidR="000C0B22" w:rsidRDefault="00461C75" w:rsidP="000C0B22">
      <w:pPr>
        <w:jc w:val="both"/>
      </w:pPr>
      <w:r w:rsidRPr="00290587">
        <w:t xml:space="preserve">Supplementary Figure 3. </w:t>
      </w:r>
      <w:r w:rsidRPr="00290587">
        <w:rPr>
          <w:rFonts w:ascii="Calibri" w:eastAsia="Calibri" w:hAnsi="Calibri" w:cs="Times New Roman"/>
        </w:rPr>
        <w:t xml:space="preserve">d-prime analysis to determine a statistical detection change in </w:t>
      </w:r>
      <w:proofErr w:type="spellStart"/>
      <w:r>
        <w:t>PLV</w:t>
      </w:r>
      <w:r w:rsidRPr="00E45247">
        <w:rPr>
          <w:vertAlign w:val="subscript"/>
        </w:rPr>
        <w:t>VecSum</w:t>
      </w:r>
      <w:proofErr w:type="spellEnd"/>
      <w:r w:rsidRPr="00290587">
        <w:rPr>
          <w:rFonts w:ascii="Calibri" w:eastAsia="Calibri" w:hAnsi="Calibri" w:cs="Times New Roman"/>
        </w:rPr>
        <w:t xml:space="preserve"> between the pre- and during-stimulation periods. This figure is structured in the same way as Figure 3 in the main </w:t>
      </w:r>
      <w:r>
        <w:rPr>
          <w:rFonts w:ascii="Calibri" w:eastAsia="Calibri" w:hAnsi="Calibri" w:cs="Times New Roman"/>
        </w:rPr>
        <w:t>manuscript</w:t>
      </w:r>
      <w:r w:rsidRPr="00290587">
        <w:rPr>
          <w:rFonts w:ascii="Calibri" w:eastAsia="Calibri" w:hAnsi="Calibri" w:cs="Times New Roman"/>
        </w:rPr>
        <w:t xml:space="preserve"> and also shows the same patterns. With increasing stimulus </w:t>
      </w:r>
      <w:proofErr w:type="gramStart"/>
      <w:r w:rsidRPr="00290587">
        <w:rPr>
          <w:rFonts w:ascii="Calibri" w:eastAsia="Calibri" w:hAnsi="Calibri" w:cs="Times New Roman"/>
        </w:rPr>
        <w:t>amplitude</w:t>
      </w:r>
      <w:proofErr w:type="gramEnd"/>
      <w:r w:rsidRPr="00290587">
        <w:rPr>
          <w:rFonts w:ascii="Calibri" w:eastAsia="Calibri" w:hAnsi="Calibri" w:cs="Times New Roman"/>
        </w:rPr>
        <w:t xml:space="preserve"> the observation window needed to discriminate between the two conditions becomes smaller. It is also apparent that neurons which are most sensitive to stimulation reach the point of discrimination with short epoch lengths while a larger percentage of neurons (including less responsive neurons) need larger epoch lengths to do so.</w:t>
      </w:r>
      <w:bookmarkStart w:id="1" w:name="_GoBack"/>
      <w:bookmarkEnd w:id="1"/>
    </w:p>
    <w:p w14:paraId="5B8FA3A1" w14:textId="0E1C03AB" w:rsidR="000C0B22" w:rsidRDefault="000C0B22" w:rsidP="000C0B22">
      <w:pPr>
        <w:jc w:val="both"/>
      </w:pPr>
    </w:p>
    <w:p w14:paraId="63C5747C" w14:textId="2912B02F" w:rsidR="00687A8C" w:rsidRDefault="00687A8C" w:rsidP="000C0B22">
      <w:pPr>
        <w:jc w:val="both"/>
      </w:pPr>
    </w:p>
    <w:p w14:paraId="4CFDCD92" w14:textId="3FC4335B" w:rsidR="00687A8C" w:rsidRDefault="00687A8C" w:rsidP="000C0B22">
      <w:pPr>
        <w:jc w:val="both"/>
      </w:pPr>
    </w:p>
    <w:p w14:paraId="64F2F150" w14:textId="77777777" w:rsidR="00687A8C" w:rsidRDefault="00687A8C" w:rsidP="000C0B22">
      <w:pPr>
        <w:jc w:val="both"/>
      </w:pPr>
    </w:p>
    <w:sectPr w:rsidR="00687A8C" w:rsidSect="00FF149D">
      <w:pgSz w:w="11907" w:h="16840" w:code="9"/>
      <w:pgMar w:top="1417" w:right="1417" w:bottom="1417" w:left="1417"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8FF611" w16cex:dateUtc="2022-01-17T13:05:00Z"/>
  <w16cex:commentExtensible w16cex:durableId="258FF652" w16cex:dateUtc="2022-01-17T13:06:00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90C"/>
    <w:rsid w:val="000B4845"/>
    <w:rsid w:val="000C0B22"/>
    <w:rsid w:val="001070FA"/>
    <w:rsid w:val="00161407"/>
    <w:rsid w:val="002311FE"/>
    <w:rsid w:val="002811E2"/>
    <w:rsid w:val="002B0036"/>
    <w:rsid w:val="002C5CCC"/>
    <w:rsid w:val="002D1E91"/>
    <w:rsid w:val="002D4492"/>
    <w:rsid w:val="002E1580"/>
    <w:rsid w:val="0032431A"/>
    <w:rsid w:val="00340F04"/>
    <w:rsid w:val="00396A4A"/>
    <w:rsid w:val="00446A74"/>
    <w:rsid w:val="00461C75"/>
    <w:rsid w:val="004908E9"/>
    <w:rsid w:val="004E7C87"/>
    <w:rsid w:val="0055352F"/>
    <w:rsid w:val="00555F35"/>
    <w:rsid w:val="005A6D7D"/>
    <w:rsid w:val="0067651B"/>
    <w:rsid w:val="006774B8"/>
    <w:rsid w:val="00687A8C"/>
    <w:rsid w:val="006F334F"/>
    <w:rsid w:val="00704B2E"/>
    <w:rsid w:val="00712352"/>
    <w:rsid w:val="00805788"/>
    <w:rsid w:val="008439EC"/>
    <w:rsid w:val="00876C6D"/>
    <w:rsid w:val="00880EC9"/>
    <w:rsid w:val="009035BD"/>
    <w:rsid w:val="00A674C6"/>
    <w:rsid w:val="00A85558"/>
    <w:rsid w:val="00B07C3C"/>
    <w:rsid w:val="00B846EE"/>
    <w:rsid w:val="00C17CA6"/>
    <w:rsid w:val="00D23220"/>
    <w:rsid w:val="00D53D36"/>
    <w:rsid w:val="00DB4C4E"/>
    <w:rsid w:val="00DF4A6D"/>
    <w:rsid w:val="00E259EB"/>
    <w:rsid w:val="00E301ED"/>
    <w:rsid w:val="00EE4DEF"/>
    <w:rsid w:val="00F1090C"/>
    <w:rsid w:val="00F56713"/>
    <w:rsid w:val="00F67787"/>
    <w:rsid w:val="00FF14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EDD7E"/>
  <w15:chartTrackingRefBased/>
  <w15:docId w15:val="{B50AF211-63EE-451C-8064-772CB79D0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0B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96A4A"/>
    <w:rPr>
      <w:sz w:val="16"/>
      <w:szCs w:val="16"/>
    </w:rPr>
  </w:style>
  <w:style w:type="paragraph" w:styleId="CommentText">
    <w:name w:val="annotation text"/>
    <w:basedOn w:val="Normal"/>
    <w:link w:val="CommentTextChar"/>
    <w:uiPriority w:val="99"/>
    <w:semiHidden/>
    <w:unhideWhenUsed/>
    <w:rsid w:val="00396A4A"/>
    <w:pPr>
      <w:spacing w:line="240" w:lineRule="auto"/>
    </w:pPr>
    <w:rPr>
      <w:sz w:val="20"/>
      <w:szCs w:val="20"/>
    </w:rPr>
  </w:style>
  <w:style w:type="character" w:customStyle="1" w:styleId="CommentTextChar">
    <w:name w:val="Comment Text Char"/>
    <w:basedOn w:val="DefaultParagraphFont"/>
    <w:link w:val="CommentText"/>
    <w:uiPriority w:val="99"/>
    <w:semiHidden/>
    <w:rsid w:val="00396A4A"/>
    <w:rPr>
      <w:sz w:val="20"/>
      <w:szCs w:val="20"/>
    </w:rPr>
  </w:style>
  <w:style w:type="paragraph" w:styleId="CommentSubject">
    <w:name w:val="annotation subject"/>
    <w:basedOn w:val="CommentText"/>
    <w:next w:val="CommentText"/>
    <w:link w:val="CommentSubjectChar"/>
    <w:uiPriority w:val="99"/>
    <w:semiHidden/>
    <w:unhideWhenUsed/>
    <w:rsid w:val="00396A4A"/>
    <w:rPr>
      <w:b/>
      <w:bCs/>
    </w:rPr>
  </w:style>
  <w:style w:type="character" w:customStyle="1" w:styleId="CommentSubjectChar">
    <w:name w:val="Comment Subject Char"/>
    <w:basedOn w:val="CommentTextChar"/>
    <w:link w:val="CommentSubject"/>
    <w:uiPriority w:val="99"/>
    <w:semiHidden/>
    <w:rsid w:val="00396A4A"/>
    <w:rPr>
      <w:b/>
      <w:bCs/>
      <w:sz w:val="20"/>
      <w:szCs w:val="20"/>
    </w:rPr>
  </w:style>
  <w:style w:type="paragraph" w:styleId="Revision">
    <w:name w:val="Revision"/>
    <w:hidden/>
    <w:uiPriority w:val="99"/>
    <w:semiHidden/>
    <w:rsid w:val="00C17CA6"/>
    <w:pPr>
      <w:spacing w:after="0" w:line="240" w:lineRule="auto"/>
    </w:pPr>
  </w:style>
  <w:style w:type="paragraph" w:styleId="BalloonText">
    <w:name w:val="Balloon Text"/>
    <w:basedOn w:val="Normal"/>
    <w:link w:val="BalloonTextChar"/>
    <w:uiPriority w:val="99"/>
    <w:semiHidden/>
    <w:unhideWhenUsed/>
    <w:rsid w:val="00A674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74C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3" Type="http://schemas.openxmlformats.org/officeDocument/2006/relationships/webSettings" Target="webSettings.xml"/><Relationship Id="rId7" Type="http://schemas.openxmlformats.org/officeDocument/2006/relationships/image" Target="media/image4.tiff"/><Relationship Id="rId17" Type="http://schemas.microsoft.com/office/2018/08/relationships/commentsExtensible" Target="commentsExtensi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10" Type="http://schemas.openxmlformats.org/officeDocument/2006/relationships/theme" Target="theme/theme1.xml"/><Relationship Id="rId4" Type="http://schemas.openxmlformats.org/officeDocument/2006/relationships/image" Target="media/image1.tif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TotalTime>
  <Pages>3</Pages>
  <Words>460</Words>
  <Characters>2624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Boateng Asamoah</dc:creator>
  <cp:keywords/>
  <dc:description/>
  <cp:lastModifiedBy>Boateng Asamoah</cp:lastModifiedBy>
  <cp:revision>35</cp:revision>
  <dcterms:created xsi:type="dcterms:W3CDTF">2022-01-17T13:30:00Z</dcterms:created>
  <dcterms:modified xsi:type="dcterms:W3CDTF">2022-03-02T09:50:00Z</dcterms:modified>
</cp:coreProperties>
</file>