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FF7F" w14:textId="00E450C4" w:rsidR="00C87058" w:rsidRDefault="00C87058" w:rsidP="00C87058">
      <w:pPr>
        <w:jc w:val="center"/>
        <w:rPr>
          <w:rFonts w:ascii="Times New Roman" w:hAnsi="Times New Roman" w:cs="Times New Roman"/>
          <w:sz w:val="28"/>
          <w:szCs w:val="28"/>
          <w:u w:val="single"/>
        </w:rPr>
      </w:pPr>
      <w:r w:rsidRPr="00C87058">
        <w:rPr>
          <w:rFonts w:ascii="Times New Roman" w:hAnsi="Times New Roman" w:cs="Times New Roman"/>
          <w:sz w:val="28"/>
          <w:szCs w:val="28"/>
          <w:u w:val="single"/>
        </w:rPr>
        <w:t>Supplement material</w:t>
      </w:r>
    </w:p>
    <w:p w14:paraId="51FB1D0F" w14:textId="2996A896" w:rsidR="00C87058" w:rsidRDefault="00C87058" w:rsidP="00C87058">
      <w:pPr>
        <w:jc w:val="center"/>
        <w:rPr>
          <w:rFonts w:ascii="Times New Roman" w:hAnsi="Times New Roman" w:cs="Times New Roman"/>
          <w:sz w:val="28"/>
          <w:szCs w:val="28"/>
          <w:u w:val="single"/>
        </w:rPr>
      </w:pPr>
    </w:p>
    <w:p w14:paraId="299EFBFD" w14:textId="2703466F" w:rsidR="0056548F" w:rsidRPr="0056548F" w:rsidRDefault="00C87058" w:rsidP="00C87058">
      <w:pPr>
        <w:spacing w:line="480" w:lineRule="auto"/>
        <w:jc w:val="both"/>
        <w:rPr>
          <w:rFonts w:ascii="Times New Roman" w:hAnsi="Times New Roman" w:cs="Times New Roman"/>
          <w:b/>
          <w:bCs/>
          <w:sz w:val="24"/>
          <w:szCs w:val="24"/>
          <w:u w:val="single"/>
        </w:rPr>
      </w:pPr>
      <w:r w:rsidRPr="0056548F">
        <w:rPr>
          <w:rFonts w:ascii="Times New Roman" w:hAnsi="Times New Roman" w:cs="Times New Roman"/>
          <w:b/>
          <w:bCs/>
          <w:sz w:val="24"/>
          <w:szCs w:val="24"/>
          <w:u w:val="single"/>
        </w:rPr>
        <w:t xml:space="preserve">Section 1.0 </w:t>
      </w:r>
      <w:r w:rsidR="00752714">
        <w:rPr>
          <w:rFonts w:ascii="Times New Roman" w:hAnsi="Times New Roman" w:cs="Times New Roman"/>
          <w:b/>
          <w:bCs/>
          <w:sz w:val="24"/>
          <w:szCs w:val="24"/>
          <w:u w:val="single"/>
        </w:rPr>
        <w:t>P</w:t>
      </w:r>
      <w:r w:rsidR="00752714" w:rsidRPr="0056548F">
        <w:rPr>
          <w:rFonts w:ascii="Times New Roman" w:hAnsi="Times New Roman" w:cs="Times New Roman"/>
          <w:b/>
          <w:bCs/>
          <w:sz w:val="24"/>
          <w:szCs w:val="24"/>
          <w:u w:val="single"/>
        </w:rPr>
        <w:t>reparation of matrix-polymer hybrid composite material:</w:t>
      </w:r>
    </w:p>
    <w:p w14:paraId="76EFD399" w14:textId="2663E2FC" w:rsidR="00C87058" w:rsidRDefault="00C87058" w:rsidP="00C87058">
      <w:pPr>
        <w:spacing w:line="480" w:lineRule="auto"/>
        <w:jc w:val="both"/>
        <w:rPr>
          <w:rFonts w:ascii="Times New Roman" w:hAnsi="Times New Roman" w:cs="Times New Roman"/>
          <w:sz w:val="24"/>
          <w:szCs w:val="24"/>
        </w:rPr>
      </w:pPr>
      <w:r>
        <w:rPr>
          <w:rFonts w:ascii="Times New Roman" w:hAnsi="Times New Roman" w:cs="Times New Roman"/>
          <w:b/>
          <w:bCs/>
          <w:sz w:val="24"/>
          <w:szCs w:val="24"/>
        </w:rPr>
        <w:t>Bovine pericardial</w:t>
      </w:r>
      <w:r w:rsidR="00C303A3">
        <w:rPr>
          <w:rFonts w:ascii="Times New Roman" w:hAnsi="Times New Roman" w:cs="Times New Roman"/>
          <w:b/>
          <w:bCs/>
          <w:sz w:val="24"/>
          <w:szCs w:val="24"/>
        </w:rPr>
        <w:t xml:space="preserve"> (BP)</w:t>
      </w:r>
      <w:r>
        <w:rPr>
          <w:rFonts w:ascii="Times New Roman" w:hAnsi="Times New Roman" w:cs="Times New Roman"/>
          <w:b/>
          <w:bCs/>
          <w:sz w:val="24"/>
          <w:szCs w:val="24"/>
        </w:rPr>
        <w:t xml:space="preserve"> sample preparation and decellularization</w:t>
      </w:r>
      <w:r w:rsidR="0056548F">
        <w:rPr>
          <w:rFonts w:ascii="Times New Roman" w:hAnsi="Times New Roman" w:cs="Times New Roman"/>
          <w:b/>
          <w:bCs/>
          <w:sz w:val="24"/>
          <w:szCs w:val="24"/>
        </w:rPr>
        <w:t xml:space="preserve">: </w:t>
      </w:r>
      <w:r>
        <w:rPr>
          <w:rFonts w:ascii="Times New Roman" w:hAnsi="Times New Roman" w:cs="Times New Roman"/>
          <w:sz w:val="24"/>
          <w:szCs w:val="24"/>
        </w:rPr>
        <w:t>Intact bovine pericardial sacs were purchased from Collagen Solutions in ice cold buffer solution, pH 7.4 without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Mg</w:t>
      </w:r>
      <w:r>
        <w:rPr>
          <w:rFonts w:ascii="Times New Roman" w:hAnsi="Times New Roman" w:cs="Times New Roman"/>
          <w:sz w:val="24"/>
          <w:szCs w:val="24"/>
          <w:vertAlign w:val="superscript"/>
        </w:rPr>
        <w:t xml:space="preserve">2+ </w:t>
      </w:r>
      <w:r>
        <w:rPr>
          <w:rFonts w:ascii="Times New Roman" w:hAnsi="Times New Roman" w:cs="Times New Roman"/>
          <w:sz w:val="24"/>
          <w:szCs w:val="24"/>
        </w:rPr>
        <w:t>and transferred to 70% ethanol. The sac was laid down as a flat sheet by cutting in between the pericardial sternal ligaments and then divided into three experimental groups: a) untreated BP- no processing, b) decellularized BP- decellularization with detergent and enzymes and c) Bio-Hybrid</w:t>
      </w:r>
      <w:r w:rsidR="0056548F">
        <w:rPr>
          <w:rFonts w:ascii="Times New Roman" w:hAnsi="Times New Roman" w:cs="Times New Roman"/>
          <w:sz w:val="24"/>
          <w:szCs w:val="24"/>
        </w:rPr>
        <w:t xml:space="preserve"> </w:t>
      </w:r>
      <w:r>
        <w:rPr>
          <w:rFonts w:ascii="Times New Roman" w:hAnsi="Times New Roman" w:cs="Times New Roman"/>
          <w:sz w:val="24"/>
          <w:szCs w:val="24"/>
        </w:rPr>
        <w:t xml:space="preserve">-polymer layered decellularized BP. The untreated BP was fixed with 0.625 % buffered glutaraldehyde solution for implantation studies and </w:t>
      </w:r>
      <w:r>
        <w:rPr>
          <w:rFonts w:ascii="Times New Roman" w:hAnsi="Times New Roman" w:cs="Times New Roman"/>
          <w:i/>
          <w:iCs/>
          <w:sz w:val="24"/>
          <w:szCs w:val="24"/>
        </w:rPr>
        <w:t>in-vitro</w:t>
      </w:r>
      <w:r>
        <w:rPr>
          <w:rFonts w:ascii="Times New Roman" w:hAnsi="Times New Roman" w:cs="Times New Roman"/>
          <w:sz w:val="24"/>
          <w:szCs w:val="24"/>
        </w:rPr>
        <w:t xml:space="preserve"> biological studies. </w:t>
      </w:r>
      <w:r w:rsidR="0056548F">
        <w:rPr>
          <w:rFonts w:ascii="Times New Roman" w:hAnsi="Times New Roman" w:cs="Times New Roman"/>
          <w:sz w:val="24"/>
          <w:szCs w:val="24"/>
        </w:rPr>
        <w:t xml:space="preserve"> </w:t>
      </w:r>
      <w:r>
        <w:rPr>
          <w:rFonts w:ascii="Times New Roman" w:hAnsi="Times New Roman" w:cs="Times New Roman"/>
          <w:sz w:val="24"/>
          <w:szCs w:val="24"/>
        </w:rPr>
        <w:t xml:space="preserve">The groups (b) and (c) were decellularized using 2% sodium deoxycholate (D6750, Sigma-Aldrich, USA, average MW 1200-5000) for 48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followed by 1% sodium deoxycholate for another 24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and treatment with DNase (D4527; Sigma-Aldrich, MO, USA) and RNase (R6513; Sigma-Aldrich, MO, USA) for 2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at 37ºC with continuous stirring in a shaker incubator (Model 420; Orbital shaker, Forma Scientific). The untreated BP and the decellularized BP were stored in 70% ethanol until further use. </w:t>
      </w:r>
    </w:p>
    <w:p w14:paraId="2BFAF113" w14:textId="3D5D4D8C" w:rsidR="00C87058" w:rsidRDefault="00C87058" w:rsidP="00C87058">
      <w:pPr>
        <w:spacing w:line="480" w:lineRule="auto"/>
        <w:jc w:val="both"/>
        <w:rPr>
          <w:rFonts w:ascii="Times New Roman" w:hAnsi="Times New Roman" w:cs="Times New Roman"/>
          <w:sz w:val="24"/>
          <w:szCs w:val="24"/>
        </w:rPr>
      </w:pPr>
      <w:r>
        <w:rPr>
          <w:rFonts w:ascii="Times New Roman" w:hAnsi="Times New Roman" w:cs="Times New Roman"/>
          <w:b/>
          <w:bCs/>
          <w:sz w:val="24"/>
          <w:szCs w:val="24"/>
        </w:rPr>
        <w:t>Confirmation of decellularization of BP</w:t>
      </w:r>
      <w:r w:rsidR="0056548F">
        <w:rPr>
          <w:rFonts w:ascii="Times New Roman" w:hAnsi="Times New Roman" w:cs="Times New Roman"/>
          <w:b/>
          <w:bCs/>
          <w:sz w:val="24"/>
          <w:szCs w:val="24"/>
        </w:rPr>
        <w:t xml:space="preserve">: </w:t>
      </w:r>
      <w:r>
        <w:rPr>
          <w:rFonts w:ascii="Times New Roman" w:hAnsi="Times New Roman" w:cs="Times New Roman"/>
          <w:sz w:val="24"/>
          <w:szCs w:val="24"/>
        </w:rPr>
        <w:t>Acellularity of the decellularized BP in comparison to the untreated BP was confirmed by DNA estimation, histology (hematoxylin and eosin (H&amp;E) and 4,6-diamidino-2-phenylindole (DAPI) staining</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Scanning Electron Microscopy (SEM). DNA was extracted using </w:t>
      </w:r>
      <w:proofErr w:type="spellStart"/>
      <w:r>
        <w:rPr>
          <w:rFonts w:ascii="Times New Roman" w:hAnsi="Times New Roman" w:cs="Times New Roman"/>
          <w:sz w:val="24"/>
          <w:szCs w:val="24"/>
        </w:rPr>
        <w:t>PureGenome</w:t>
      </w:r>
      <w:proofErr w:type="spellEnd"/>
      <w:r>
        <w:rPr>
          <w:rFonts w:ascii="Times New Roman" w:hAnsi="Times New Roman" w:cs="Times New Roman"/>
          <w:sz w:val="24"/>
          <w:szCs w:val="24"/>
        </w:rPr>
        <w:t xml:space="preserve">™ Tissue DNA Extraction Kit, Millipore Sigma, USA. Extraction was followed according to manufacturer and DNA was estimated spectrophotometrically at 260 and 280 nm using Nanodrop (Thermo Fisher Scientific, USA). For histopathology, 5 </w:t>
      </w:r>
      <w:r>
        <w:rPr>
          <w:rFonts w:ascii="Symbol" w:eastAsia="Symbol" w:hAnsi="Symbol" w:cs="Symbol"/>
          <w:sz w:val="24"/>
          <w:szCs w:val="24"/>
        </w:rPr>
        <w:t>m</w:t>
      </w:r>
      <w:r>
        <w:rPr>
          <w:rFonts w:ascii="Times New Roman" w:hAnsi="Times New Roman" w:cs="Times New Roman"/>
          <w:sz w:val="24"/>
          <w:szCs w:val="24"/>
        </w:rPr>
        <w:t xml:space="preserve">m paraffin embedded sections were stained and imaged using a fluorescent </w:t>
      </w:r>
      <w:r>
        <w:rPr>
          <w:rFonts w:ascii="Times New Roman" w:hAnsi="Times New Roman" w:cs="Times New Roman"/>
          <w:sz w:val="24"/>
          <w:szCs w:val="24"/>
        </w:rPr>
        <w:lastRenderedPageBreak/>
        <w:t>microscope (</w:t>
      </w:r>
      <w:proofErr w:type="spellStart"/>
      <w:r>
        <w:rPr>
          <w:rFonts w:ascii="Times New Roman" w:hAnsi="Times New Roman" w:cs="Times New Roman"/>
          <w:sz w:val="24"/>
          <w:szCs w:val="24"/>
        </w:rPr>
        <w:t>Axioscope</w:t>
      </w:r>
      <w:proofErr w:type="spellEnd"/>
      <w:r>
        <w:rPr>
          <w:rFonts w:ascii="Times New Roman" w:hAnsi="Times New Roman" w:cs="Times New Roman"/>
          <w:sz w:val="24"/>
          <w:szCs w:val="24"/>
        </w:rPr>
        <w:t xml:space="preserve"> A1, Carl Zeiss Microscopy, LLC) to confirm decellularization. SEM samples were fixed in 2.5 % glutaraldehyde, serially dehydrated up to 100% ethanol and sputter-coated with Gold/Palladium alloy. High resolution SEM (Topcon DS 130F) images were taken to confirm acellularity and </w:t>
      </w:r>
      <w:r w:rsidR="000A3911">
        <w:rPr>
          <w:rFonts w:ascii="Times New Roman" w:hAnsi="Times New Roman" w:cs="Times New Roman"/>
          <w:sz w:val="24"/>
          <w:szCs w:val="24"/>
        </w:rPr>
        <w:t>extracellular matrix</w:t>
      </w:r>
      <w:r>
        <w:rPr>
          <w:rFonts w:ascii="Times New Roman" w:hAnsi="Times New Roman" w:cs="Times New Roman"/>
          <w:sz w:val="24"/>
          <w:szCs w:val="24"/>
        </w:rPr>
        <w:t xml:space="preserve"> integrity in the decellularized samples. </w:t>
      </w:r>
    </w:p>
    <w:p w14:paraId="5E48D8B0" w14:textId="72FFD6AA" w:rsidR="00C87058" w:rsidRDefault="000A3911" w:rsidP="00C87058">
      <w:pPr>
        <w:spacing w:line="480" w:lineRule="auto"/>
        <w:jc w:val="both"/>
        <w:rPr>
          <w:rFonts w:ascii="Times New Roman" w:hAnsi="Times New Roman" w:cs="Times New Roman"/>
          <w:sz w:val="24"/>
          <w:szCs w:val="24"/>
        </w:rPr>
      </w:pPr>
      <w:r>
        <w:rPr>
          <w:rFonts w:ascii="Times New Roman" w:hAnsi="Times New Roman" w:cs="Times New Roman"/>
          <w:b/>
          <w:bCs/>
          <w:sz w:val="24"/>
          <w:szCs w:val="24"/>
        </w:rPr>
        <w:t>Extracellular matrix</w:t>
      </w:r>
      <w:r w:rsidR="00C87058">
        <w:rPr>
          <w:rFonts w:ascii="Times New Roman" w:hAnsi="Times New Roman" w:cs="Times New Roman"/>
          <w:b/>
          <w:bCs/>
          <w:sz w:val="24"/>
          <w:szCs w:val="24"/>
        </w:rPr>
        <w:t xml:space="preserve"> integrity</w:t>
      </w:r>
      <w:r w:rsidR="00621B89">
        <w:rPr>
          <w:rFonts w:ascii="Times New Roman" w:hAnsi="Times New Roman" w:cs="Times New Roman"/>
          <w:b/>
          <w:bCs/>
          <w:sz w:val="24"/>
          <w:szCs w:val="24"/>
        </w:rPr>
        <w:t xml:space="preserve"> of decellularized core</w:t>
      </w:r>
      <w:r w:rsidR="0056548F">
        <w:rPr>
          <w:rFonts w:ascii="Times New Roman" w:hAnsi="Times New Roman" w:cs="Times New Roman"/>
          <w:b/>
          <w:bCs/>
          <w:sz w:val="24"/>
          <w:szCs w:val="24"/>
        </w:rPr>
        <w:t xml:space="preserve">: </w:t>
      </w:r>
      <w:r w:rsidR="00C87058">
        <w:rPr>
          <w:rFonts w:ascii="Times New Roman" w:hAnsi="Times New Roman" w:cs="Times New Roman"/>
          <w:sz w:val="24"/>
          <w:szCs w:val="24"/>
        </w:rPr>
        <w:t xml:space="preserve">Preservation of </w:t>
      </w:r>
      <w:r>
        <w:rPr>
          <w:rFonts w:ascii="Times New Roman" w:hAnsi="Times New Roman" w:cs="Times New Roman"/>
          <w:sz w:val="24"/>
          <w:szCs w:val="24"/>
        </w:rPr>
        <w:t xml:space="preserve">extracellular matrix </w:t>
      </w:r>
      <w:r w:rsidR="00C87058">
        <w:rPr>
          <w:rFonts w:ascii="Times New Roman" w:hAnsi="Times New Roman" w:cs="Times New Roman"/>
          <w:sz w:val="24"/>
          <w:szCs w:val="24"/>
        </w:rPr>
        <w:t xml:space="preserve">after decellularization was assessed by histology to confirm collagen, </w:t>
      </w:r>
      <w:proofErr w:type="gramStart"/>
      <w:r w:rsidR="00C87058">
        <w:rPr>
          <w:rFonts w:ascii="Times New Roman" w:hAnsi="Times New Roman" w:cs="Times New Roman"/>
          <w:sz w:val="24"/>
          <w:szCs w:val="24"/>
        </w:rPr>
        <w:t>elastin</w:t>
      </w:r>
      <w:proofErr w:type="gramEnd"/>
      <w:r w:rsidR="00C87058">
        <w:rPr>
          <w:rFonts w:ascii="Times New Roman" w:hAnsi="Times New Roman" w:cs="Times New Roman"/>
          <w:sz w:val="24"/>
          <w:szCs w:val="24"/>
        </w:rPr>
        <w:t xml:space="preserve"> and GAGs by trichrome, </w:t>
      </w:r>
      <w:proofErr w:type="spellStart"/>
      <w:r w:rsidR="00C87058">
        <w:rPr>
          <w:rFonts w:ascii="Times New Roman" w:hAnsi="Times New Roman" w:cs="Times New Roman"/>
          <w:sz w:val="24"/>
          <w:szCs w:val="24"/>
        </w:rPr>
        <w:t>verhoeff’s</w:t>
      </w:r>
      <w:proofErr w:type="spellEnd"/>
      <w:r w:rsidR="00C87058">
        <w:rPr>
          <w:rFonts w:ascii="Times New Roman" w:hAnsi="Times New Roman" w:cs="Times New Roman"/>
          <w:sz w:val="24"/>
          <w:szCs w:val="24"/>
        </w:rPr>
        <w:t xml:space="preserve"> van </w:t>
      </w:r>
      <w:proofErr w:type="spellStart"/>
      <w:r w:rsidR="00C87058">
        <w:rPr>
          <w:rFonts w:ascii="Times New Roman" w:hAnsi="Times New Roman" w:cs="Times New Roman"/>
          <w:sz w:val="24"/>
          <w:szCs w:val="24"/>
        </w:rPr>
        <w:t>gieson</w:t>
      </w:r>
      <w:proofErr w:type="spellEnd"/>
      <w:r w:rsidR="00C87058">
        <w:rPr>
          <w:rFonts w:ascii="Times New Roman" w:hAnsi="Times New Roman" w:cs="Times New Roman"/>
          <w:sz w:val="24"/>
          <w:szCs w:val="24"/>
        </w:rPr>
        <w:t xml:space="preserve"> and </w:t>
      </w:r>
      <w:proofErr w:type="spellStart"/>
      <w:r w:rsidR="00C87058">
        <w:rPr>
          <w:rFonts w:ascii="Times New Roman" w:hAnsi="Times New Roman" w:cs="Times New Roman"/>
          <w:sz w:val="24"/>
          <w:szCs w:val="24"/>
        </w:rPr>
        <w:t>alcian</w:t>
      </w:r>
      <w:proofErr w:type="spellEnd"/>
      <w:r w:rsidR="00C87058">
        <w:rPr>
          <w:rFonts w:ascii="Times New Roman" w:hAnsi="Times New Roman" w:cs="Times New Roman"/>
          <w:sz w:val="24"/>
          <w:szCs w:val="24"/>
        </w:rPr>
        <w:t xml:space="preserve"> blue staining respectively and estimation of collagen, elastin and GAGs using hydroxyproline assay kit (MAK008, Sigma-Aldrich, USA), </w:t>
      </w:r>
      <w:proofErr w:type="spellStart"/>
      <w:r w:rsidR="00C87058">
        <w:rPr>
          <w:rFonts w:ascii="Times New Roman" w:hAnsi="Times New Roman" w:cs="Times New Roman"/>
          <w:sz w:val="24"/>
          <w:szCs w:val="24"/>
        </w:rPr>
        <w:t>Fastin</w:t>
      </w:r>
      <w:proofErr w:type="spellEnd"/>
      <w:r w:rsidR="00C87058">
        <w:rPr>
          <w:rFonts w:ascii="Times New Roman" w:hAnsi="Times New Roman" w:cs="Times New Roman"/>
          <w:sz w:val="24"/>
          <w:szCs w:val="24"/>
        </w:rPr>
        <w:t xml:space="preserve">™ Elastin Assay kit (F2000, </w:t>
      </w:r>
      <w:proofErr w:type="spellStart"/>
      <w:r w:rsidR="00C87058">
        <w:rPr>
          <w:rFonts w:ascii="Times New Roman" w:hAnsi="Times New Roman" w:cs="Times New Roman"/>
          <w:sz w:val="24"/>
          <w:szCs w:val="24"/>
        </w:rPr>
        <w:t>Biocolor</w:t>
      </w:r>
      <w:proofErr w:type="spellEnd"/>
      <w:r w:rsidR="00C87058">
        <w:rPr>
          <w:rFonts w:ascii="Times New Roman" w:hAnsi="Times New Roman" w:cs="Times New Roman"/>
          <w:sz w:val="24"/>
          <w:szCs w:val="24"/>
        </w:rPr>
        <w:t>, UK) and DMMB assay respectively. The estimation of collagen and elastin were followed according to the manufacturer’s instructions and the protocol for GAGs was as described previously</w:t>
      </w:r>
      <w:r w:rsidR="00C87058">
        <w:rPr>
          <w:rFonts w:ascii="Times New Roman" w:hAnsi="Times New Roman" w:cs="Times New Roman"/>
          <w:sz w:val="24"/>
          <w:szCs w:val="24"/>
        </w:rPr>
        <w:fldChar w:fldCharType="begin"/>
      </w:r>
      <w:r w:rsidR="00FD39DF">
        <w:rPr>
          <w:rFonts w:ascii="Times New Roman" w:hAnsi="Times New Roman" w:cs="Times New Roman"/>
          <w:sz w:val="24"/>
          <w:szCs w:val="24"/>
        </w:rPr>
        <w:instrText xml:space="preserve"> ADDIN ZOTERO_ITEM CSL_CITATION {"citationID":"n1xgBNOh","properties":{"formattedCitation":"(1)","plainCitation":"(1)","noteIndex":0},"citationItems":[{"id":"VvC7rNZZ/O4ODcadb","uris":["http://zotero.org/users/4961356/items/C2INDSIT"],"uri":["http://zotero.org/users/4961356/items/C2INDSIT"],"itemData":{"id":104,"type":"article-journal","abstract":"Current treatment strategy for end stage valve disease involves either valvular repair or replacement with homograft/mechanical/bioprosthetic valves. In cases of recurrent stenosis/ regurgitation, valve replacement is preferred choice of treatment over valvular repair. Currently available mechanical valves primarily provide durability whereas bioprosthetic valves have superior tissue compatibility but both lack remodelling and regenerative properties making their utility limited in paediatric patients. With advances in tissue engineering, attempts have been made to fabricate valves with regenerative potential using various polymers, decellularized tissues and hybrid scaffolds. To engineer an ideal heart valve, decellularized bovine pericardium extracellular matrix (DBPECM) is an attractive biocompatible scaffold but has weak mechanical properties and rapid degradation. However, DBPECM can be modified with synthetic polymers to enhance its mechanical properties. In this study, we developed a Bio-Hybrid scaffold with non-cross linked DBPECM in its native structure coated with a layer of Polycaprolactone-Chitosan (PCL-CH) nanofibers that displayed superior mechanical properties. Surface and functional studies demonstrated integration of PCL-CH to the DBPECM with enhanced bio and hemocompatibility. This engineered Bio-Hybrid scaffold exhibited most of the physical, biochemical and functional properties of the native valve that makes it an ideal scaffold for fabrication of cardiac valve with regenerative potential.","container-title":"Materials Science &amp; Engineering. C, Materials for Biological Applications","DOI":"10.1016/j.msec.2015.03.009","ISSN":"1873-0191","journalAbbreviation":"Mater Sci Eng C Mater Biol Appl","language":"eng","note":"PMID: 25842134","page":"263-273","source":"PubMed","title":"Engineering of a polymer layered bio-hybrid heart valve scaffold","volume":"51","author":[{"family":"Jahnavi","given":"S."},{"family":"Kumary","given":"T. V."},{"family":"Bhuvaneshwar","given":"G. S."},{"family":"Natarajan","given":"T. S."},{"family":"Verma","given":"R. S."}],"issued":{"date-parts":[["2015",6]]}}}],"schema":"https://github.com/citation-style-language/schema/raw/master/csl-citation.json"} </w:instrText>
      </w:r>
      <w:r w:rsidR="00C87058">
        <w:rPr>
          <w:rFonts w:ascii="Times New Roman" w:hAnsi="Times New Roman" w:cs="Times New Roman"/>
          <w:sz w:val="24"/>
          <w:szCs w:val="24"/>
        </w:rPr>
        <w:fldChar w:fldCharType="separate"/>
      </w:r>
      <w:r w:rsidR="00FD39DF" w:rsidRPr="00FD39DF">
        <w:rPr>
          <w:rFonts w:ascii="Times New Roman" w:hAnsi="Times New Roman" w:cs="Times New Roman"/>
          <w:sz w:val="24"/>
        </w:rPr>
        <w:t>(1)</w:t>
      </w:r>
      <w:r w:rsidR="00C87058">
        <w:rPr>
          <w:rFonts w:ascii="Times New Roman" w:hAnsi="Times New Roman" w:cs="Times New Roman"/>
          <w:sz w:val="24"/>
          <w:szCs w:val="24"/>
        </w:rPr>
        <w:fldChar w:fldCharType="end"/>
      </w:r>
      <w:r w:rsidR="00C87058">
        <w:rPr>
          <w:rFonts w:ascii="Times New Roman" w:hAnsi="Times New Roman" w:cs="Times New Roman"/>
          <w:sz w:val="24"/>
          <w:szCs w:val="24"/>
        </w:rPr>
        <w:t>. Hydroxyproline, α-elastin and GAGs were estimated at 560, 513 and 540 nm.</w:t>
      </w:r>
    </w:p>
    <w:p w14:paraId="42394913" w14:textId="4421128B" w:rsidR="00C87058" w:rsidRDefault="00C87058" w:rsidP="00C8705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w:t>
      </w:r>
      <w:r w:rsidR="00C303A3" w:rsidRPr="00C303A3">
        <w:rPr>
          <w:rFonts w:ascii="Times New Roman" w:hAnsi="Times New Roman" w:cs="Times New Roman"/>
          <w:b/>
          <w:bCs/>
          <w:sz w:val="24"/>
          <w:szCs w:val="24"/>
        </w:rPr>
        <w:t>matrix-polymer hybrid composite material</w:t>
      </w:r>
      <w:r w:rsidR="00C303A3">
        <w:rPr>
          <w:rFonts w:ascii="Times New Roman" w:hAnsi="Times New Roman" w:cs="Times New Roman"/>
          <w:b/>
          <w:bCs/>
          <w:sz w:val="24"/>
          <w:szCs w:val="24"/>
        </w:rPr>
        <w:t xml:space="preserve"> </w:t>
      </w:r>
      <w:r>
        <w:rPr>
          <w:rFonts w:ascii="Times New Roman" w:hAnsi="Times New Roman" w:cs="Times New Roman"/>
          <w:b/>
          <w:bCs/>
          <w:sz w:val="24"/>
          <w:szCs w:val="24"/>
        </w:rPr>
        <w:t>(Bio-Hybrid)</w:t>
      </w:r>
      <w:r w:rsidR="0056548F">
        <w:rPr>
          <w:rFonts w:ascii="Times New Roman" w:hAnsi="Times New Roman" w:cs="Times New Roman"/>
          <w:b/>
          <w:bCs/>
          <w:sz w:val="24"/>
          <w:szCs w:val="24"/>
        </w:rPr>
        <w:t xml:space="preserve">: </w:t>
      </w:r>
      <w:r>
        <w:rPr>
          <w:rFonts w:ascii="Times New Roman" w:hAnsi="Times New Roman" w:cs="Times New Roman"/>
          <w:sz w:val="24"/>
          <w:szCs w:val="24"/>
        </w:rPr>
        <w:t>Bio-Hybrid scaffold was fabricated as previously described</w:t>
      </w:r>
      <w:r>
        <w:rPr>
          <w:rFonts w:ascii="Times New Roman" w:hAnsi="Times New Roman" w:cs="Times New Roman"/>
          <w:sz w:val="24"/>
          <w:szCs w:val="24"/>
        </w:rPr>
        <w:fldChar w:fldCharType="begin"/>
      </w:r>
      <w:r w:rsidR="00FD39DF">
        <w:rPr>
          <w:rFonts w:ascii="Times New Roman" w:hAnsi="Times New Roman" w:cs="Times New Roman"/>
          <w:sz w:val="24"/>
          <w:szCs w:val="24"/>
        </w:rPr>
        <w:instrText xml:space="preserve"> ADDIN ZOTERO_ITEM CSL_CITATION {"citationID":"c2qXyfts","properties":{"formattedCitation":"(1)","plainCitation":"(1)","noteIndex":0},"citationItems":[{"id":"VvC7rNZZ/O4ODcadb","uris":["http://zotero.org/users/4961356/items/C2INDSIT"],"uri":["http://zotero.org/users/4961356/items/C2INDSIT"],"itemData":{"id":104,"type":"article-journal","abstract":"Current treatment strategy for end stage valve disease involves either valvular repair or replacement with homograft/mechanical/bioprosthetic valves. In cases of recurrent stenosis/ regurgitation, valve replacement is preferred choice of treatment over valvular repair. Currently available mechanical valves primarily provide durability whereas bioprosthetic valves have superior tissue compatibility but both lack remodelling and regenerative properties making their utility limited in paediatric patients. With advances in tissue engineering, attempts have been made to fabricate valves with regenerative potential using various polymers, decellularized tissues and hybrid scaffolds. To engineer an ideal heart valve, decellularized bovine pericardium extracellular matrix (DBPECM) is an attractive biocompatible scaffold but has weak mechanical properties and rapid degradation. However, DBPECM can be modified with synthetic polymers to enhance its mechanical properties. In this study, we developed a Bio-Hybrid scaffold with non-cross linked DBPECM in its native structure coated with a layer of Polycaprolactone-Chitosan (PCL-CH) nanofibers that displayed superior mechanical properties. Surface and functional studies demonstrated integration of PCL-CH to the DBPECM with enhanced bio and hemocompatibility. This engineered Bio-Hybrid scaffold exhibited most of the physical, biochemical and functional properties of the native valve that makes it an ideal scaffold for fabrication of cardiac valve with regenerative potential.","container-title":"Materials Science &amp; Engineering. C, Materials for Biological Applications","DOI":"10.1016/j.msec.2015.03.009","ISSN":"1873-0191","journalAbbreviation":"Mater Sci Eng C Mater Biol Appl","language":"eng","note":"PMID: 25842134","page":"263-273","source":"PubMed","title":"Engineering of a polymer layered bio-hybrid heart valve scaffold","volume":"51","author":[{"family":"Jahnavi","given":"S."},{"family":"Kumary","given":"T. V."},{"family":"Bhuvaneshwar","given":"G. S."},{"family":"Natarajan","given":"T. S."},{"family":"Verma","given":"R. S."}],"issued":{"date-parts":[["2015",6]]}}}],"schema":"https://github.com/citation-style-language/schema/raw/master/csl-citation.json"} </w:instrText>
      </w:r>
      <w:r>
        <w:rPr>
          <w:rFonts w:ascii="Times New Roman" w:hAnsi="Times New Roman" w:cs="Times New Roman"/>
          <w:sz w:val="24"/>
          <w:szCs w:val="24"/>
        </w:rPr>
        <w:fldChar w:fldCharType="separate"/>
      </w:r>
      <w:r w:rsidR="00FD39DF" w:rsidRPr="00FD39DF">
        <w:rPr>
          <w:rFonts w:ascii="Times New Roman" w:hAnsi="Times New Roman" w:cs="Times New Roman"/>
          <w:sz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12% polycaprolactone-PCL (440744, Sigma-Aldrich, USA, MW 70,000-90,000) was blended with 1% chitosan-Ch (417963, Sigma-Aldrich, USA, MW &gt; 1,00,000) in a mixture of trifluoracetic acid (TFA; L06374, Alfa </w:t>
      </w:r>
      <w:proofErr w:type="spellStart"/>
      <w:r>
        <w:rPr>
          <w:rFonts w:ascii="Times New Roman" w:hAnsi="Times New Roman" w:cs="Times New Roman"/>
          <w:sz w:val="24"/>
          <w:szCs w:val="24"/>
        </w:rPr>
        <w:t>Aesar</w:t>
      </w:r>
      <w:proofErr w:type="spellEnd"/>
      <w:r>
        <w:rPr>
          <w:rFonts w:ascii="Times New Roman" w:hAnsi="Times New Roman" w:cs="Times New Roman"/>
          <w:sz w:val="24"/>
          <w:szCs w:val="24"/>
        </w:rPr>
        <w:t xml:space="preserve">, USA) and dichloromethane (DCM; 39116, Alfa </w:t>
      </w:r>
      <w:proofErr w:type="spellStart"/>
      <w:r>
        <w:rPr>
          <w:rFonts w:ascii="Times New Roman" w:hAnsi="Times New Roman" w:cs="Times New Roman"/>
          <w:sz w:val="24"/>
          <w:szCs w:val="24"/>
        </w:rPr>
        <w:t>Aesar</w:t>
      </w:r>
      <w:proofErr w:type="spellEnd"/>
      <w:r>
        <w:rPr>
          <w:rFonts w:ascii="Times New Roman" w:hAnsi="Times New Roman" w:cs="Times New Roman"/>
          <w:sz w:val="24"/>
          <w:szCs w:val="24"/>
        </w:rPr>
        <w:t xml:space="preserve">, USA) in the ratio of 80:20. The polymer blend was then </w:t>
      </w:r>
      <w:proofErr w:type="spellStart"/>
      <w:r>
        <w:rPr>
          <w:rFonts w:ascii="Times New Roman" w:hAnsi="Times New Roman" w:cs="Times New Roman"/>
          <w:sz w:val="24"/>
          <w:szCs w:val="24"/>
        </w:rPr>
        <w:t>electrospun</w:t>
      </w:r>
      <w:proofErr w:type="spellEnd"/>
      <w:r>
        <w:rPr>
          <w:rFonts w:ascii="Times New Roman" w:hAnsi="Times New Roman" w:cs="Times New Roman"/>
          <w:sz w:val="24"/>
          <w:szCs w:val="24"/>
        </w:rPr>
        <w:t xml:space="preserve"> onto the decellularized BP along the circumferential direction of decellularized BP for three hours using a customized electrospinning device (Collector MSK-ESDC-80-450; High voltage supply MSK-ESPS-TE4020; Syringe pump EQ-500SP purchased from MTI Corporation, USA). Electrospinning was performed at room temperature using a 22G blunt stainless-steel needle, voltage of 15 kV, 0.5 mL/h flow rate, and 15 cm between the needle-tip and collector. The polymer was deposited on the decellularized BP by securing it onto the mandrel in </w:t>
      </w:r>
      <w:r>
        <w:rPr>
          <w:rFonts w:ascii="Times New Roman" w:hAnsi="Times New Roman" w:cs="Times New Roman"/>
          <w:sz w:val="24"/>
          <w:szCs w:val="24"/>
        </w:rPr>
        <w:lastRenderedPageBreak/>
        <w:t xml:space="preserve">a hydrated form on a wet absorbent pad. The samples were neutralized in 0.5M NaOH for 10 min to fully regenerate the free amine form of chitosan so that it can interact with the tissue. The polymer layered decellularized BP (Bio-Hybrid) was washed in distilled water and then preserved in 70% ethanol for further use. </w:t>
      </w:r>
    </w:p>
    <w:p w14:paraId="2047DBF6" w14:textId="6206A667" w:rsidR="003504C2" w:rsidRDefault="003504C2" w:rsidP="003504C2">
      <w:pPr>
        <w:spacing w:line="480" w:lineRule="auto"/>
        <w:jc w:val="both"/>
        <w:rPr>
          <w:rFonts w:ascii="Times New Roman" w:hAnsi="Times New Roman" w:cs="Times New Roman"/>
          <w:b/>
          <w:bCs/>
          <w:sz w:val="24"/>
          <w:szCs w:val="24"/>
          <w:u w:val="single"/>
        </w:rPr>
      </w:pPr>
      <w:r w:rsidRPr="00752714">
        <w:rPr>
          <w:rFonts w:ascii="Times New Roman" w:hAnsi="Times New Roman" w:cs="Times New Roman"/>
          <w:b/>
          <w:bCs/>
          <w:sz w:val="24"/>
          <w:szCs w:val="24"/>
          <w:u w:val="single"/>
        </w:rPr>
        <w:t xml:space="preserve">Section 1.1 </w:t>
      </w:r>
      <w:r w:rsidR="003201E6">
        <w:rPr>
          <w:rFonts w:ascii="Times New Roman" w:hAnsi="Times New Roman" w:cs="Times New Roman"/>
          <w:b/>
          <w:bCs/>
          <w:sz w:val="24"/>
          <w:szCs w:val="24"/>
          <w:u w:val="single"/>
        </w:rPr>
        <w:t>Estimation of extracellular matrix proteins in the decellularized and composite materials</w:t>
      </w:r>
      <w:r w:rsidR="00752714" w:rsidRPr="00752714">
        <w:rPr>
          <w:rFonts w:ascii="Times New Roman" w:hAnsi="Times New Roman" w:cs="Times New Roman"/>
          <w:b/>
          <w:bCs/>
          <w:sz w:val="24"/>
          <w:szCs w:val="24"/>
          <w:u w:val="single"/>
        </w:rPr>
        <w:t>:</w:t>
      </w:r>
      <w:r w:rsidR="00991D6D">
        <w:rPr>
          <w:rFonts w:ascii="Times New Roman" w:hAnsi="Times New Roman" w:cs="Times New Roman"/>
          <w:b/>
          <w:bCs/>
          <w:sz w:val="24"/>
          <w:szCs w:val="24"/>
          <w:u w:val="single"/>
        </w:rPr>
        <w:t xml:space="preserve"> </w:t>
      </w:r>
    </w:p>
    <w:p w14:paraId="46AE397B" w14:textId="0534DFE8" w:rsidR="00F829B5" w:rsidRDefault="00F829B5" w:rsidP="003201E6">
      <w:pPr>
        <w:spacing w:line="480" w:lineRule="auto"/>
        <w:jc w:val="both"/>
        <w:rPr>
          <w:rFonts w:ascii="Times New Roman" w:hAnsi="Times New Roman" w:cs="Times New Roman"/>
          <w:sz w:val="24"/>
          <w:szCs w:val="24"/>
        </w:rPr>
      </w:pPr>
      <w:r w:rsidRPr="00F829B5">
        <w:rPr>
          <w:rFonts w:ascii="Times New Roman" w:hAnsi="Times New Roman" w:cs="Times New Roman"/>
          <w:sz w:val="24"/>
          <w:szCs w:val="24"/>
        </w:rPr>
        <w:t xml:space="preserve">In addition to the acellularity, the preservation of the </w:t>
      </w:r>
      <w:r w:rsidR="000A3911">
        <w:rPr>
          <w:rFonts w:ascii="Times New Roman" w:hAnsi="Times New Roman" w:cs="Times New Roman"/>
          <w:sz w:val="24"/>
          <w:szCs w:val="24"/>
        </w:rPr>
        <w:t>extracellular matrix</w:t>
      </w:r>
      <w:r w:rsidRPr="00F829B5">
        <w:rPr>
          <w:rFonts w:ascii="Times New Roman" w:hAnsi="Times New Roman" w:cs="Times New Roman"/>
          <w:sz w:val="24"/>
          <w:szCs w:val="24"/>
        </w:rPr>
        <w:t xml:space="preserve"> after decellularization was assessed by a) histology to confirm presence of collagen, elastin and glycosaminoglycans (GAGs) by trichrome, </w:t>
      </w:r>
      <w:proofErr w:type="spellStart"/>
      <w:r w:rsidRPr="00F829B5">
        <w:rPr>
          <w:rFonts w:ascii="Times New Roman" w:hAnsi="Times New Roman" w:cs="Times New Roman"/>
          <w:sz w:val="24"/>
          <w:szCs w:val="24"/>
        </w:rPr>
        <w:t>verhoeff’s</w:t>
      </w:r>
      <w:proofErr w:type="spellEnd"/>
      <w:r w:rsidRPr="00F829B5">
        <w:rPr>
          <w:rFonts w:ascii="Times New Roman" w:hAnsi="Times New Roman" w:cs="Times New Roman"/>
          <w:sz w:val="24"/>
          <w:szCs w:val="24"/>
        </w:rPr>
        <w:t xml:space="preserve"> van </w:t>
      </w:r>
      <w:proofErr w:type="spellStart"/>
      <w:r w:rsidRPr="00F829B5">
        <w:rPr>
          <w:rFonts w:ascii="Times New Roman" w:hAnsi="Times New Roman" w:cs="Times New Roman"/>
          <w:sz w:val="24"/>
          <w:szCs w:val="24"/>
        </w:rPr>
        <w:t>gieson</w:t>
      </w:r>
      <w:proofErr w:type="spellEnd"/>
      <w:r w:rsidRPr="00F829B5">
        <w:rPr>
          <w:rFonts w:ascii="Times New Roman" w:hAnsi="Times New Roman" w:cs="Times New Roman"/>
          <w:sz w:val="24"/>
          <w:szCs w:val="24"/>
        </w:rPr>
        <w:t xml:space="preserve"> and </w:t>
      </w:r>
      <w:proofErr w:type="spellStart"/>
      <w:r w:rsidRPr="00F829B5">
        <w:rPr>
          <w:rFonts w:ascii="Times New Roman" w:hAnsi="Times New Roman" w:cs="Times New Roman"/>
          <w:sz w:val="24"/>
          <w:szCs w:val="24"/>
        </w:rPr>
        <w:t>alcian</w:t>
      </w:r>
      <w:proofErr w:type="spellEnd"/>
      <w:r w:rsidRPr="00F829B5">
        <w:rPr>
          <w:rFonts w:ascii="Times New Roman" w:hAnsi="Times New Roman" w:cs="Times New Roman"/>
          <w:sz w:val="24"/>
          <w:szCs w:val="24"/>
        </w:rPr>
        <w:t xml:space="preserve"> blue staining</w:t>
      </w:r>
      <w:r w:rsidR="000A3911">
        <w:rPr>
          <w:rFonts w:ascii="Times New Roman" w:hAnsi="Times New Roman" w:cs="Times New Roman"/>
          <w:sz w:val="24"/>
          <w:szCs w:val="24"/>
        </w:rPr>
        <w:t>,</w:t>
      </w:r>
      <w:r w:rsidRPr="00F829B5">
        <w:rPr>
          <w:rFonts w:ascii="Times New Roman" w:hAnsi="Times New Roman" w:cs="Times New Roman"/>
          <w:sz w:val="24"/>
          <w:szCs w:val="24"/>
        </w:rPr>
        <w:t xml:space="preserve"> respectively and b) estimation of collagen, elastin and GAGs using hydroxyproline assay kit (MAK008, Sigma-Aldrich, USA), </w:t>
      </w:r>
      <w:proofErr w:type="spellStart"/>
      <w:r w:rsidRPr="00F829B5">
        <w:rPr>
          <w:rFonts w:ascii="Times New Roman" w:hAnsi="Times New Roman" w:cs="Times New Roman"/>
          <w:sz w:val="24"/>
          <w:szCs w:val="24"/>
        </w:rPr>
        <w:t>Fastin</w:t>
      </w:r>
      <w:proofErr w:type="spellEnd"/>
      <w:r w:rsidRPr="00F829B5">
        <w:rPr>
          <w:rFonts w:ascii="Times New Roman" w:hAnsi="Times New Roman" w:cs="Times New Roman"/>
          <w:sz w:val="24"/>
          <w:szCs w:val="24"/>
        </w:rPr>
        <w:t xml:space="preserve">™ Elastin Assay kit (F2000, </w:t>
      </w:r>
      <w:proofErr w:type="spellStart"/>
      <w:r w:rsidRPr="00F829B5">
        <w:rPr>
          <w:rFonts w:ascii="Times New Roman" w:hAnsi="Times New Roman" w:cs="Times New Roman"/>
          <w:sz w:val="24"/>
          <w:szCs w:val="24"/>
        </w:rPr>
        <w:t>Biocolor</w:t>
      </w:r>
      <w:proofErr w:type="spellEnd"/>
      <w:r w:rsidRPr="00F829B5">
        <w:rPr>
          <w:rFonts w:ascii="Times New Roman" w:hAnsi="Times New Roman" w:cs="Times New Roman"/>
          <w:sz w:val="24"/>
          <w:szCs w:val="24"/>
        </w:rPr>
        <w:t>, UK) and DMMB assay</w:t>
      </w:r>
      <w:r w:rsidR="000A3911">
        <w:rPr>
          <w:rFonts w:ascii="Times New Roman" w:hAnsi="Times New Roman" w:cs="Times New Roman"/>
          <w:sz w:val="24"/>
          <w:szCs w:val="24"/>
        </w:rPr>
        <w:t>,</w:t>
      </w:r>
      <w:r w:rsidRPr="00F829B5">
        <w:rPr>
          <w:rFonts w:ascii="Times New Roman" w:hAnsi="Times New Roman" w:cs="Times New Roman"/>
          <w:sz w:val="24"/>
          <w:szCs w:val="24"/>
        </w:rPr>
        <w:t xml:space="preserve"> respectively. The protocols for collagen and elastin were followed according to the manufacturer’s instructions and the protocol for GAGs was as described previously</w:t>
      </w:r>
      <w:r>
        <w:rPr>
          <w:rFonts w:ascii="Times New Roman" w:hAnsi="Times New Roman" w:cs="Times New Roman"/>
          <w:sz w:val="24"/>
          <w:szCs w:val="24"/>
        </w:rPr>
        <w:fldChar w:fldCharType="begin"/>
      </w:r>
      <w:r w:rsidR="00FD39DF">
        <w:rPr>
          <w:rFonts w:ascii="Times New Roman" w:hAnsi="Times New Roman" w:cs="Times New Roman"/>
          <w:sz w:val="24"/>
          <w:szCs w:val="24"/>
        </w:rPr>
        <w:instrText xml:space="preserve"> ADDIN ZOTERO_ITEM CSL_CITATION {"citationID":"pICHoYIN","properties":{"formattedCitation":"(1)","plainCitation":"(1)","noteIndex":0},"citationItems":[{"id":"VvC7rNZZ/O4ODcadb","uris":["http://zotero.org/users/4961356/items/C2INDSIT"],"uri":["http://zotero.org/users/4961356/items/C2INDSIT"],"itemData":{"id":"FIRZX7qE/XTVgS8eP","type":"article-journal","abstract":"Current treatment strategy for end stage valve disease involves either valvular repair or replacement with homograft/mechanical/bioprosthetic valves. In cases of recurrent stenosis/ regurgitation, valve replacement is preferred choice of treatment over valvular repair. Currently available mechanical valves primarily provide durability whereas bioprosthetic valves have superior tissue compatibility but both lack remodelling and regenerative properties making their utility limited in paediatric patients. With advances in tissue engineering, attempts have been made to fabricate valves with regenerative potential using various polymers, decellularized tissues and hybrid scaffolds. To engineer an ideal heart valve, decellularized bovine pericardium extracellular matrix (DBPECM) is an attractive biocompatible scaffold but has weak mechanical properties and rapid degradation. However, DBPECM can be modified with synthetic polymers to enhance its mechanical properties. In this study, we developed a Bio-Hybrid scaffold with non-cross linked DBPECM in its native structure coated with a layer of Polycaprolactone-Chitosan (PCL-CH) nanofibers that displayed superior mechanical properties. Surface and functional studies demonstrated integration of PCL-CH to the DBPECM with enhanced bio and hemocompatibility. This engineered Bio-Hybrid scaffold exhibited most of the physical, biochemical and functional properties of the native valve that makes it an ideal scaffold for fabrication of cardiac valve with regenerative potential.","container-title":"Materials Science &amp; Engineering. C, Materials for Biological Applications","DOI":"10.1016/j.msec.2015.03.009","ISSN":"1873-0191","journalAbbreviation":"Mater Sci Eng C Mater Biol Appl","language":"eng","note":"PMID: 25842134","page":"263-273","source":"PubMed","title":"Engineering of a polymer layered bio-hybrid heart valve scaffold","volume":"51","author":[{"family":"Jahnavi","given":"S."},{"family":"Kumary","given":"T. V."},{"family":"Bhuvaneshwar","given":"G. S."},{"family":"Natarajan","given":"T. S."},{"family":"Verma","given":"R. S."}],"issued":{"date-parts":[["2015",6]]}}}],"schema":"https://github.com/citation-style-language/schema/raw/master/csl-citation.json"} </w:instrText>
      </w:r>
      <w:r>
        <w:rPr>
          <w:rFonts w:ascii="Times New Roman" w:hAnsi="Times New Roman" w:cs="Times New Roman"/>
          <w:sz w:val="24"/>
          <w:szCs w:val="24"/>
        </w:rPr>
        <w:fldChar w:fldCharType="separate"/>
      </w:r>
      <w:r w:rsidR="00FD39DF" w:rsidRPr="00FD39DF">
        <w:rPr>
          <w:rFonts w:ascii="Times New Roman" w:hAnsi="Times New Roman" w:cs="Times New Roman"/>
          <w:sz w:val="24"/>
        </w:rPr>
        <w:t>(1)</w:t>
      </w:r>
      <w:r>
        <w:rPr>
          <w:rFonts w:ascii="Times New Roman" w:hAnsi="Times New Roman" w:cs="Times New Roman"/>
          <w:sz w:val="24"/>
          <w:szCs w:val="24"/>
        </w:rPr>
        <w:fldChar w:fldCharType="end"/>
      </w:r>
      <w:r w:rsidRPr="00F829B5">
        <w:rPr>
          <w:rFonts w:ascii="Times New Roman" w:hAnsi="Times New Roman" w:cs="Times New Roman"/>
          <w:sz w:val="24"/>
          <w:szCs w:val="24"/>
        </w:rPr>
        <w:t xml:space="preserve">. </w:t>
      </w:r>
      <w:r w:rsidR="000A3911">
        <w:rPr>
          <w:rFonts w:ascii="Times New Roman" w:hAnsi="Times New Roman" w:cs="Times New Roman"/>
          <w:sz w:val="24"/>
          <w:szCs w:val="24"/>
        </w:rPr>
        <w:t>For c</w:t>
      </w:r>
      <w:r w:rsidRPr="00F829B5">
        <w:rPr>
          <w:rFonts w:ascii="Times New Roman" w:hAnsi="Times New Roman" w:cs="Times New Roman"/>
          <w:sz w:val="24"/>
          <w:szCs w:val="24"/>
        </w:rPr>
        <w:t>ollagen estimation</w:t>
      </w:r>
      <w:r w:rsidR="000A3911">
        <w:rPr>
          <w:rFonts w:ascii="Times New Roman" w:hAnsi="Times New Roman" w:cs="Times New Roman"/>
          <w:sz w:val="24"/>
          <w:szCs w:val="24"/>
        </w:rPr>
        <w:t>,</w:t>
      </w:r>
      <w:r w:rsidRPr="00F829B5">
        <w:rPr>
          <w:rFonts w:ascii="Times New Roman" w:hAnsi="Times New Roman" w:cs="Times New Roman"/>
          <w:sz w:val="24"/>
          <w:szCs w:val="24"/>
        </w:rPr>
        <w:t xml:space="preserve"> 10 mg of sample was digested in 12 M concentrated hydrochloric acid </w:t>
      </w:r>
      <w:r w:rsidR="000A3911">
        <w:rPr>
          <w:rFonts w:ascii="Times New Roman" w:hAnsi="Times New Roman" w:cs="Times New Roman"/>
          <w:sz w:val="24"/>
          <w:szCs w:val="24"/>
        </w:rPr>
        <w:t>(</w:t>
      </w:r>
      <w:r w:rsidRPr="00F829B5">
        <w:rPr>
          <w:rFonts w:ascii="Times New Roman" w:hAnsi="Times New Roman" w:cs="Times New Roman"/>
          <w:sz w:val="24"/>
          <w:szCs w:val="24"/>
        </w:rPr>
        <w:t>HCl</w:t>
      </w:r>
      <w:r w:rsidR="000A3911">
        <w:rPr>
          <w:rFonts w:ascii="Times New Roman" w:hAnsi="Times New Roman" w:cs="Times New Roman"/>
          <w:sz w:val="24"/>
          <w:szCs w:val="24"/>
        </w:rPr>
        <w:t>)</w:t>
      </w:r>
      <w:r w:rsidRPr="00F829B5">
        <w:rPr>
          <w:rFonts w:ascii="Times New Roman" w:hAnsi="Times New Roman" w:cs="Times New Roman"/>
          <w:sz w:val="24"/>
          <w:szCs w:val="24"/>
        </w:rPr>
        <w:t xml:space="preserve"> to hydrolyze at 120 °C for 3 hrs. To the hydrolyzed product, chloramine oxidation buffer and (</w:t>
      </w:r>
      <w:proofErr w:type="spellStart"/>
      <w:r w:rsidRPr="00F829B5">
        <w:rPr>
          <w:rFonts w:ascii="Times New Roman" w:hAnsi="Times New Roman" w:cs="Times New Roman"/>
          <w:sz w:val="24"/>
          <w:szCs w:val="24"/>
        </w:rPr>
        <w:t>Dimethylamino</w:t>
      </w:r>
      <w:proofErr w:type="spellEnd"/>
      <w:r w:rsidRPr="00F829B5">
        <w:rPr>
          <w:rFonts w:ascii="Times New Roman" w:hAnsi="Times New Roman" w:cs="Times New Roman"/>
          <w:sz w:val="24"/>
          <w:szCs w:val="24"/>
        </w:rPr>
        <w:t xml:space="preserve">)benzaldehyde (DMAB) were added. Finally, the hydroxyproline concentration was determined by the reaction of oxidized hydroxyproline with DMAB that resulted in a colorimetric product, proportional to the hydroxyproline content that was measured spectrophotometrically at 560 nm. The amount of collagen in the samples was determined from the standard curve of collagen. </w:t>
      </w:r>
      <w:r w:rsidR="000A3911">
        <w:rPr>
          <w:rFonts w:ascii="Times New Roman" w:hAnsi="Times New Roman" w:cs="Times New Roman"/>
          <w:sz w:val="24"/>
          <w:szCs w:val="24"/>
        </w:rPr>
        <w:t>For e</w:t>
      </w:r>
      <w:r w:rsidRPr="00F829B5">
        <w:rPr>
          <w:rFonts w:ascii="Times New Roman" w:hAnsi="Times New Roman" w:cs="Times New Roman"/>
          <w:sz w:val="24"/>
          <w:szCs w:val="24"/>
        </w:rPr>
        <w:t>lastin estimation</w:t>
      </w:r>
      <w:r w:rsidR="000A3911">
        <w:rPr>
          <w:rFonts w:ascii="Times New Roman" w:hAnsi="Times New Roman" w:cs="Times New Roman"/>
          <w:sz w:val="24"/>
          <w:szCs w:val="24"/>
        </w:rPr>
        <w:t>,</w:t>
      </w:r>
      <w:r w:rsidRPr="00F829B5">
        <w:rPr>
          <w:rFonts w:ascii="Times New Roman" w:hAnsi="Times New Roman" w:cs="Times New Roman"/>
          <w:sz w:val="24"/>
          <w:szCs w:val="24"/>
        </w:rPr>
        <w:t xml:space="preserve"> 40 mg of sample was heated at 100 °C for one hour with 0.25M oxalic acid to convert the native hydrophobic elastin into a water-soluble derivative (α-elastin). The α-elastin was then precipitated using precipitating reagent and quantitatively measured by amount bound to the dye TPPS (5,10,15,20-tetraphenyl-21H,23H-porphine tetra-sulfonate) at 513 nm. The amount of elastin was </w:t>
      </w:r>
      <w:r w:rsidRPr="00F829B5">
        <w:rPr>
          <w:rFonts w:ascii="Times New Roman" w:hAnsi="Times New Roman" w:cs="Times New Roman"/>
          <w:sz w:val="24"/>
          <w:szCs w:val="24"/>
        </w:rPr>
        <w:lastRenderedPageBreak/>
        <w:t xml:space="preserve">then determined from the standard curve of elastin. </w:t>
      </w:r>
      <w:r w:rsidR="000A3911">
        <w:rPr>
          <w:rFonts w:ascii="Times New Roman" w:hAnsi="Times New Roman" w:cs="Times New Roman"/>
          <w:sz w:val="24"/>
          <w:szCs w:val="24"/>
        </w:rPr>
        <w:t xml:space="preserve">For </w:t>
      </w:r>
      <w:r w:rsidRPr="00F829B5">
        <w:rPr>
          <w:rFonts w:ascii="Times New Roman" w:hAnsi="Times New Roman" w:cs="Times New Roman"/>
          <w:sz w:val="24"/>
          <w:szCs w:val="24"/>
        </w:rPr>
        <w:t>GAG estimation</w:t>
      </w:r>
      <w:r w:rsidR="000A3911">
        <w:rPr>
          <w:rFonts w:ascii="Times New Roman" w:hAnsi="Times New Roman" w:cs="Times New Roman"/>
          <w:sz w:val="24"/>
          <w:szCs w:val="24"/>
        </w:rPr>
        <w:t xml:space="preserve"> using the</w:t>
      </w:r>
      <w:r w:rsidRPr="00F829B5">
        <w:rPr>
          <w:rFonts w:ascii="Times New Roman" w:hAnsi="Times New Roman" w:cs="Times New Roman"/>
          <w:sz w:val="24"/>
          <w:szCs w:val="24"/>
        </w:rPr>
        <w:t xml:space="preserve"> DMMB assay, 40 mg of sample was digested with 1 mg of Collagenase Type IA (from Clostridium histolyticum; ≥260 CDU/mg solid; CDU = Collagen digestion units; Sigma-Aldrich, MO, USA) overnight. 100 ml of standard/ sample was added to 200µl of the DMMB reagent solution (40 mM NaCl, 40 mM glycine, 46 </w:t>
      </w:r>
      <w:proofErr w:type="spellStart"/>
      <w:r w:rsidRPr="00F829B5">
        <w:rPr>
          <w:rFonts w:ascii="Times New Roman" w:hAnsi="Times New Roman" w:cs="Times New Roman"/>
          <w:sz w:val="24"/>
          <w:szCs w:val="24"/>
        </w:rPr>
        <w:t>μM</w:t>
      </w:r>
      <w:proofErr w:type="spellEnd"/>
      <w:r w:rsidRPr="00F829B5">
        <w:rPr>
          <w:rFonts w:ascii="Times New Roman" w:hAnsi="Times New Roman" w:cs="Times New Roman"/>
          <w:sz w:val="24"/>
          <w:szCs w:val="24"/>
        </w:rPr>
        <w:t xml:space="preserve"> DMMB, pH 3.0) and read for absorbance at 540 nm. The amount of sulphated GAGs present was estimated by comparing the samples with chondroitin sulphate as standard. </w:t>
      </w:r>
    </w:p>
    <w:p w14:paraId="628A16F8" w14:textId="09330B5B" w:rsidR="003201E6" w:rsidRDefault="003201E6" w:rsidP="003201E6">
      <w:pPr>
        <w:spacing w:line="480" w:lineRule="auto"/>
        <w:jc w:val="both"/>
        <w:rPr>
          <w:rFonts w:ascii="Times New Roman" w:hAnsi="Times New Roman" w:cs="Times New Roman"/>
          <w:b/>
          <w:bCs/>
          <w:sz w:val="24"/>
          <w:szCs w:val="24"/>
          <w:u w:val="single"/>
        </w:rPr>
      </w:pPr>
      <w:r w:rsidRPr="003201E6">
        <w:rPr>
          <w:rFonts w:ascii="Times New Roman" w:hAnsi="Times New Roman" w:cs="Times New Roman"/>
          <w:b/>
          <w:bCs/>
          <w:sz w:val="24"/>
          <w:szCs w:val="24"/>
          <w:u w:val="single"/>
        </w:rPr>
        <w:t>Section 1.2</w:t>
      </w:r>
      <w:r>
        <w:rPr>
          <w:rFonts w:ascii="Times New Roman" w:hAnsi="Times New Roman" w:cs="Times New Roman"/>
          <w:b/>
          <w:bCs/>
          <w:sz w:val="24"/>
          <w:szCs w:val="24"/>
          <w:u w:val="single"/>
        </w:rPr>
        <w:t xml:space="preserve"> Sample preparation for composite material characterization by FT-IR and XPS</w:t>
      </w:r>
      <w:r w:rsidRPr="003201E6">
        <w:rPr>
          <w:rFonts w:ascii="Times New Roman" w:hAnsi="Times New Roman" w:cs="Times New Roman"/>
          <w:b/>
          <w:bCs/>
          <w:sz w:val="24"/>
          <w:szCs w:val="24"/>
          <w:u w:val="single"/>
        </w:rPr>
        <w:t>:</w:t>
      </w:r>
    </w:p>
    <w:p w14:paraId="13CE4329" w14:textId="7C465588" w:rsidR="00C87058" w:rsidRDefault="00B307EE" w:rsidP="00B307EE">
      <w:pPr>
        <w:spacing w:line="480" w:lineRule="auto"/>
        <w:jc w:val="both"/>
        <w:rPr>
          <w:rFonts w:ascii="Times New Roman" w:hAnsi="Times New Roman" w:cs="Times New Roman"/>
          <w:sz w:val="24"/>
          <w:szCs w:val="24"/>
        </w:rPr>
      </w:pPr>
      <w:r w:rsidRPr="00B307EE">
        <w:rPr>
          <w:rFonts w:ascii="Times New Roman" w:hAnsi="Times New Roman" w:cs="Times New Roman"/>
          <w:sz w:val="24"/>
          <w:szCs w:val="24"/>
        </w:rPr>
        <w:t xml:space="preserve">The presence of an adhered polymer layer on the decellularized BP was assessed by physical peeling of the polymer from the decellularized tissue as well as by viewing the Bio-Hybrid samples under a stereo microscope (Trinocular Stereo Boom Microscope, </w:t>
      </w:r>
      <w:proofErr w:type="spellStart"/>
      <w:r w:rsidRPr="00B307EE">
        <w:rPr>
          <w:rFonts w:ascii="Times New Roman" w:hAnsi="Times New Roman" w:cs="Times New Roman"/>
          <w:sz w:val="24"/>
          <w:szCs w:val="24"/>
        </w:rPr>
        <w:t>Amscope</w:t>
      </w:r>
      <w:proofErr w:type="spellEnd"/>
      <w:r w:rsidRPr="00B307EE">
        <w:rPr>
          <w:rFonts w:ascii="Times New Roman" w:hAnsi="Times New Roman" w:cs="Times New Roman"/>
          <w:sz w:val="24"/>
          <w:szCs w:val="24"/>
        </w:rPr>
        <w:t xml:space="preserve">). The interaction between the decellularized BP and the PCL-Ch blend was assessed and confirmed by a) SEM, b) </w:t>
      </w:r>
      <w:proofErr w:type="spellStart"/>
      <w:r w:rsidRPr="00B307EE">
        <w:rPr>
          <w:rFonts w:ascii="Times New Roman" w:hAnsi="Times New Roman" w:cs="Times New Roman"/>
          <w:sz w:val="24"/>
          <w:szCs w:val="24"/>
        </w:rPr>
        <w:t>fourier</w:t>
      </w:r>
      <w:proofErr w:type="spellEnd"/>
      <w:r w:rsidRPr="00B307EE">
        <w:rPr>
          <w:rFonts w:ascii="Times New Roman" w:hAnsi="Times New Roman" w:cs="Times New Roman"/>
          <w:sz w:val="24"/>
          <w:szCs w:val="24"/>
        </w:rPr>
        <w:t xml:space="preserve">-transform infrared spectroscopy (FT-IR) and x-ray photon spectroscopy (XPS). a) SEM: The surface morphology of the </w:t>
      </w:r>
      <w:proofErr w:type="spellStart"/>
      <w:r w:rsidRPr="00B307EE">
        <w:rPr>
          <w:rFonts w:ascii="Times New Roman" w:hAnsi="Times New Roman" w:cs="Times New Roman"/>
          <w:sz w:val="24"/>
          <w:szCs w:val="24"/>
        </w:rPr>
        <w:t>electrospun</w:t>
      </w:r>
      <w:proofErr w:type="spellEnd"/>
      <w:r w:rsidRPr="00B307EE">
        <w:rPr>
          <w:rFonts w:ascii="Times New Roman" w:hAnsi="Times New Roman" w:cs="Times New Roman"/>
          <w:sz w:val="24"/>
          <w:szCs w:val="24"/>
        </w:rPr>
        <w:t xml:space="preserve"> PCL-Ch and Bio-Hybrid scaffolds were observed by SEM. The samples were fixed with 2.5% glutaraldehyde overnight and serially dehydrated up to 100% ethanol followed by air drying for imaging. The samples were sputter coated in vacuum with an electrically conductive 5 nm thick layer of Gold/Palladium alloy using a precision etching coating system (Denton desktop). Images were then recorded with a high-resolution SEM (Topcon DS 130f). Cross sectional images of the Bio-Hybrid scaffolds were also analyzed for confirming the interaction of polymer with the decellularized tissue. b) FT-IR spectra was recorded for PCL, Ch, PCL-Ch blend, decellularized BP and Bio-Hybrid samples to identify the differences in their functional groups. The samples were air </w:t>
      </w:r>
      <w:r w:rsidR="000931C2" w:rsidRPr="00B307EE">
        <w:rPr>
          <w:rFonts w:ascii="Times New Roman" w:hAnsi="Times New Roman" w:cs="Times New Roman"/>
          <w:sz w:val="24"/>
          <w:szCs w:val="24"/>
        </w:rPr>
        <w:t>dried,</w:t>
      </w:r>
      <w:r w:rsidRPr="00B307EE">
        <w:rPr>
          <w:rFonts w:ascii="Times New Roman" w:hAnsi="Times New Roman" w:cs="Times New Roman"/>
          <w:sz w:val="24"/>
          <w:szCs w:val="24"/>
        </w:rPr>
        <w:t xml:space="preserve"> and spectra were taken in the wavelength region 400 cm-1 to 4000 cm-1. C) XPS: near surface elemental and chemical composition of the PCL-Ch blend, decellularized BP and Bio-Hybrid samples were recorded using Thermo K-alpha XPS. </w:t>
      </w:r>
      <w:r w:rsidR="000931C2">
        <w:rPr>
          <w:rFonts w:ascii="Times New Roman" w:hAnsi="Times New Roman" w:cs="Times New Roman"/>
          <w:sz w:val="24"/>
          <w:szCs w:val="24"/>
        </w:rPr>
        <w:t xml:space="preserve">The </w:t>
      </w:r>
      <w:r w:rsidR="000931C2">
        <w:rPr>
          <w:rFonts w:ascii="Times New Roman" w:hAnsi="Times New Roman" w:cs="Times New Roman"/>
          <w:sz w:val="24"/>
          <w:szCs w:val="24"/>
        </w:rPr>
        <w:lastRenderedPageBreak/>
        <w:t xml:space="preserve">samples were air dried, and </w:t>
      </w:r>
      <w:r w:rsidR="004F7FEE">
        <w:rPr>
          <w:rFonts w:ascii="Times New Roman" w:hAnsi="Times New Roman" w:cs="Times New Roman"/>
          <w:sz w:val="24"/>
          <w:szCs w:val="24"/>
        </w:rPr>
        <w:t xml:space="preserve">finally washed in iso-propyl ethanol. The surface to be analyzed was carefully cut with laboratory scissors without touching the surface and the analysis was done in vacuum. </w:t>
      </w:r>
      <w:r w:rsidRPr="00B307EE">
        <w:rPr>
          <w:rFonts w:ascii="Times New Roman" w:hAnsi="Times New Roman" w:cs="Times New Roman"/>
          <w:sz w:val="24"/>
          <w:szCs w:val="24"/>
        </w:rPr>
        <w:t xml:space="preserve">The major elemental composition was recorded, and detailed carbon scanning was done to understand the chemical bonds present in the different groups tested. The binding energy in eV versus the counts for each element was analyzed to understand the differences between the materials.  </w:t>
      </w:r>
    </w:p>
    <w:p w14:paraId="57141BDD" w14:textId="77777777" w:rsidR="00BF4E76" w:rsidRDefault="00BF4E76" w:rsidP="00BF4E76">
      <w:pPr>
        <w:spacing w:line="480" w:lineRule="auto"/>
        <w:jc w:val="both"/>
        <w:rPr>
          <w:rFonts w:ascii="Times New Roman" w:hAnsi="Times New Roman" w:cs="Times New Roman"/>
          <w:b/>
          <w:bCs/>
          <w:sz w:val="24"/>
          <w:szCs w:val="24"/>
          <w:u w:val="single"/>
        </w:rPr>
      </w:pPr>
      <w:r w:rsidRPr="003201E6">
        <w:rPr>
          <w:rFonts w:ascii="Times New Roman" w:hAnsi="Times New Roman" w:cs="Times New Roman"/>
          <w:b/>
          <w:bCs/>
          <w:sz w:val="24"/>
          <w:szCs w:val="24"/>
          <w:u w:val="single"/>
        </w:rPr>
        <w:t>Section 1.</w:t>
      </w:r>
      <w:r>
        <w:rPr>
          <w:rFonts w:ascii="Times New Roman" w:hAnsi="Times New Roman" w:cs="Times New Roman"/>
          <w:b/>
          <w:bCs/>
          <w:sz w:val="24"/>
          <w:szCs w:val="24"/>
          <w:u w:val="single"/>
        </w:rPr>
        <w:t>3 Assessment of peel strength of polymer from decellularized core and the shear stress in a continuous flow loop with different degrees of constriction in the composite:</w:t>
      </w:r>
    </w:p>
    <w:p w14:paraId="397DD73C" w14:textId="77777777" w:rsidR="00BF4E76" w:rsidRPr="00573DA4" w:rsidRDefault="00BF4E76" w:rsidP="00BF4E7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1D0955">
        <w:rPr>
          <w:rFonts w:ascii="Times New Roman" w:hAnsi="Times New Roman" w:cs="Times New Roman"/>
          <w:b/>
          <w:bCs/>
          <w:sz w:val="24"/>
          <w:szCs w:val="24"/>
        </w:rPr>
        <w:t>eel strength of polymer from decellularized core</w:t>
      </w:r>
      <w:r>
        <w:rPr>
          <w:rFonts w:ascii="Times New Roman" w:hAnsi="Times New Roman" w:cs="Times New Roman"/>
          <w:b/>
          <w:bCs/>
          <w:sz w:val="24"/>
          <w:szCs w:val="24"/>
        </w:rPr>
        <w:t xml:space="preserve"> in the composite scaffold</w:t>
      </w:r>
      <w:r>
        <w:rPr>
          <w:rFonts w:ascii="Times New Roman" w:hAnsi="Times New Roman" w:cs="Times New Roman"/>
          <w:sz w:val="24"/>
          <w:szCs w:val="24"/>
        </w:rPr>
        <w:t xml:space="preserve">: </w:t>
      </w:r>
      <w:r w:rsidRPr="000C4046">
        <w:rPr>
          <w:rFonts w:ascii="Times New Roman" w:hAnsi="Times New Roman" w:cs="Times New Roman"/>
          <w:sz w:val="24"/>
          <w:szCs w:val="24"/>
        </w:rPr>
        <w:t>The strength</w:t>
      </w:r>
      <w:r>
        <w:rPr>
          <w:rFonts w:ascii="Times New Roman" w:hAnsi="Times New Roman" w:cs="Times New Roman"/>
          <w:sz w:val="24"/>
          <w:szCs w:val="24"/>
        </w:rPr>
        <w:t xml:space="preserve"> required to peel the </w:t>
      </w:r>
      <w:r w:rsidRPr="000C4046">
        <w:rPr>
          <w:rFonts w:ascii="Times New Roman" w:hAnsi="Times New Roman" w:cs="Times New Roman"/>
          <w:sz w:val="24"/>
          <w:szCs w:val="24"/>
        </w:rPr>
        <w:t>polymer was quanti</w:t>
      </w:r>
      <w:r>
        <w:rPr>
          <w:rFonts w:ascii="Times New Roman" w:hAnsi="Times New Roman" w:cs="Times New Roman"/>
          <w:sz w:val="24"/>
          <w:szCs w:val="24"/>
        </w:rPr>
        <w:t>fied</w:t>
      </w:r>
      <w:r w:rsidRPr="000C4046">
        <w:rPr>
          <w:rFonts w:ascii="Times New Roman" w:hAnsi="Times New Roman" w:cs="Times New Roman"/>
          <w:sz w:val="24"/>
          <w:szCs w:val="24"/>
        </w:rPr>
        <w:t xml:space="preserve"> </w:t>
      </w:r>
      <w:r>
        <w:rPr>
          <w:rFonts w:ascii="Times New Roman" w:hAnsi="Times New Roman" w:cs="Times New Roman"/>
          <w:sz w:val="24"/>
          <w:szCs w:val="24"/>
        </w:rPr>
        <w:t xml:space="preserve">(n=4) </w:t>
      </w:r>
      <w:r w:rsidRPr="000C4046">
        <w:rPr>
          <w:rFonts w:ascii="Times New Roman" w:hAnsi="Times New Roman" w:cs="Times New Roman"/>
          <w:sz w:val="24"/>
          <w:szCs w:val="24"/>
        </w:rPr>
        <w:t xml:space="preserve">using a customized setup </w:t>
      </w:r>
      <w:r>
        <w:rPr>
          <w:rFonts w:ascii="Times New Roman" w:hAnsi="Times New Roman" w:cs="Times New Roman"/>
          <w:sz w:val="24"/>
          <w:szCs w:val="24"/>
        </w:rPr>
        <w:t>where the polymer was peeled at an angle of</w:t>
      </w:r>
      <w:r w:rsidRPr="000C4046">
        <w:rPr>
          <w:rFonts w:ascii="Times New Roman" w:hAnsi="Times New Roman" w:cs="Times New Roman"/>
          <w:sz w:val="24"/>
          <w:szCs w:val="24"/>
        </w:rPr>
        <w:t xml:space="preserve"> 180</w:t>
      </w:r>
      <w:r w:rsidRPr="000C4046">
        <w:rPr>
          <w:rFonts w:ascii="Symbol" w:eastAsia="Symbol" w:hAnsi="Symbol" w:cs="Symbol"/>
          <w:sz w:val="24"/>
          <w:szCs w:val="24"/>
        </w:rPr>
        <w:t>°</w:t>
      </w:r>
      <w:r w:rsidRPr="000C4046">
        <w:rPr>
          <w:rFonts w:ascii="Times New Roman" w:hAnsi="Times New Roman" w:cs="Times New Roman"/>
          <w:sz w:val="24"/>
          <w:szCs w:val="24"/>
        </w:rPr>
        <w:t xml:space="preserve">. In our setup, Bio-Hybrid samples were cut and taped to a flat surface. </w:t>
      </w:r>
      <w:r>
        <w:rPr>
          <w:rFonts w:ascii="Times New Roman" w:hAnsi="Times New Roman" w:cs="Times New Roman"/>
          <w:sz w:val="24"/>
          <w:szCs w:val="24"/>
        </w:rPr>
        <w:t>P</w:t>
      </w:r>
      <w:r w:rsidRPr="000C4046">
        <w:rPr>
          <w:rFonts w:ascii="Times New Roman" w:hAnsi="Times New Roman" w:cs="Times New Roman"/>
          <w:sz w:val="24"/>
          <w:szCs w:val="24"/>
        </w:rPr>
        <w:t xml:space="preserve">olymer </w:t>
      </w:r>
      <w:r>
        <w:rPr>
          <w:rFonts w:ascii="Times New Roman" w:hAnsi="Times New Roman" w:cs="Times New Roman"/>
          <w:sz w:val="24"/>
          <w:szCs w:val="24"/>
        </w:rPr>
        <w:t xml:space="preserve">was </w:t>
      </w:r>
      <w:r w:rsidRPr="000C4046">
        <w:rPr>
          <w:rFonts w:ascii="Times New Roman" w:hAnsi="Times New Roman" w:cs="Times New Roman"/>
          <w:sz w:val="24"/>
          <w:szCs w:val="24"/>
        </w:rPr>
        <w:t>peeled at the edge and grasped using a clip that was attached to a pulley and a weight hanger using silk thread. The silk was tied to the clip in such a way that the thread lies in the center of the clip such that force is equally distributed across the polymer. Slotted weights were added in increments to the weight hanger to peel the polymer. A ruler was taped next to the sample to measure the peel distance. The addition of the weights was noted, and the corresponding displacement of the polymer was visualized and recorded using a camera that was mounted vertically. The peeling of the polymer was plotted as load vs distance peeled.</w:t>
      </w:r>
      <w:r>
        <w:rPr>
          <w:rFonts w:ascii="Times New Roman" w:hAnsi="Times New Roman" w:cs="Times New Roman"/>
          <w:sz w:val="24"/>
          <w:szCs w:val="24"/>
        </w:rPr>
        <w:t xml:space="preserve"> </w:t>
      </w:r>
      <w:r w:rsidRPr="000C4046">
        <w:rPr>
          <w:rFonts w:ascii="Times New Roman" w:hAnsi="Times New Roman" w:cs="Times New Roman"/>
          <w:sz w:val="24"/>
          <w:szCs w:val="24"/>
        </w:rPr>
        <w:t xml:space="preserve">The peel strength was calculated as Load/ area (width </w:t>
      </w:r>
      <w:r w:rsidRPr="000C4046">
        <w:rPr>
          <w:rFonts w:ascii="Symbol" w:eastAsia="Symbol" w:hAnsi="Symbol" w:cs="Symbol"/>
          <w:sz w:val="24"/>
          <w:szCs w:val="24"/>
        </w:rPr>
        <w:t>*</w:t>
      </w:r>
      <w:r w:rsidRPr="000C4046">
        <w:rPr>
          <w:rFonts w:ascii="Times New Roman" w:hAnsi="Times New Roman" w:cs="Times New Roman"/>
          <w:sz w:val="24"/>
          <w:szCs w:val="24"/>
        </w:rPr>
        <w:t xml:space="preserve"> length).  </w:t>
      </w:r>
    </w:p>
    <w:p w14:paraId="2BB6EC7E" w14:textId="77777777" w:rsidR="00BF4E76" w:rsidRPr="000C4046" w:rsidRDefault="00BF4E76" w:rsidP="00BF4E76">
      <w:pPr>
        <w:spacing w:line="480" w:lineRule="auto"/>
        <w:jc w:val="both"/>
        <w:rPr>
          <w:rFonts w:ascii="Times New Roman" w:hAnsi="Times New Roman" w:cs="Times New Roman"/>
          <w:sz w:val="24"/>
          <w:szCs w:val="24"/>
        </w:rPr>
      </w:pPr>
      <w:r w:rsidRPr="000C4046">
        <w:rPr>
          <w:rFonts w:ascii="Times New Roman" w:hAnsi="Times New Roman" w:cs="Times New Roman"/>
          <w:b/>
          <w:bCs/>
          <w:sz w:val="24"/>
          <w:szCs w:val="24"/>
        </w:rPr>
        <w:t>Effect of shear stress on Bio-Hybrid scaffolds in a continuous flow loop</w:t>
      </w:r>
      <w:r>
        <w:rPr>
          <w:rFonts w:ascii="Times New Roman" w:hAnsi="Times New Roman" w:cs="Times New Roman"/>
          <w:b/>
          <w:bCs/>
          <w:sz w:val="24"/>
          <w:szCs w:val="24"/>
        </w:rPr>
        <w:t xml:space="preserve">: </w:t>
      </w:r>
      <w:r w:rsidRPr="000C4046">
        <w:rPr>
          <w:rFonts w:ascii="Times New Roman" w:hAnsi="Times New Roman" w:cs="Times New Roman"/>
          <w:sz w:val="24"/>
          <w:szCs w:val="24"/>
        </w:rPr>
        <w:t>Decellularized BP and Bio-Hybrid samples were subjected to shear stress that is experienced by normal blood vessels for 24 h</w:t>
      </w:r>
      <w:r>
        <w:rPr>
          <w:rFonts w:ascii="Times New Roman" w:hAnsi="Times New Roman" w:cs="Times New Roman"/>
          <w:sz w:val="24"/>
          <w:szCs w:val="24"/>
        </w:rPr>
        <w:t>ou</w:t>
      </w:r>
      <w:r w:rsidRPr="000C4046">
        <w:rPr>
          <w:rFonts w:ascii="Times New Roman" w:hAnsi="Times New Roman" w:cs="Times New Roman"/>
          <w:sz w:val="24"/>
          <w:szCs w:val="24"/>
        </w:rPr>
        <w:t>rs to understand the changes that occur to the material surface</w:t>
      </w:r>
      <w:r>
        <w:rPr>
          <w:rFonts w:ascii="Times New Roman" w:hAnsi="Times New Roman" w:cs="Times New Roman"/>
          <w:sz w:val="24"/>
          <w:szCs w:val="24"/>
        </w:rPr>
        <w:t xml:space="preserve"> due to shear stress</w:t>
      </w:r>
      <w:r w:rsidRPr="000C4046">
        <w:rPr>
          <w:rFonts w:ascii="Times New Roman" w:hAnsi="Times New Roman" w:cs="Times New Roman"/>
          <w:sz w:val="24"/>
          <w:szCs w:val="24"/>
        </w:rPr>
        <w:t xml:space="preserve">. A </w:t>
      </w:r>
      <w:r w:rsidRPr="000C4046">
        <w:rPr>
          <w:rFonts w:ascii="Times New Roman" w:hAnsi="Times New Roman" w:cs="Times New Roman"/>
          <w:sz w:val="24"/>
          <w:szCs w:val="24"/>
        </w:rPr>
        <w:lastRenderedPageBreak/>
        <w:t>continuous flow loop was set</w:t>
      </w:r>
      <w:r>
        <w:rPr>
          <w:rFonts w:ascii="Times New Roman" w:hAnsi="Times New Roman" w:cs="Times New Roman"/>
          <w:sz w:val="24"/>
          <w:szCs w:val="24"/>
        </w:rPr>
        <w:t xml:space="preserve"> </w:t>
      </w:r>
      <w:r w:rsidRPr="000C4046">
        <w:rPr>
          <w:rFonts w:ascii="Times New Roman" w:hAnsi="Times New Roman" w:cs="Times New Roman"/>
          <w:sz w:val="24"/>
          <w:szCs w:val="24"/>
        </w:rPr>
        <w:t>up with a roller pump and a reservoir to exert a shear stress of 15 dynes/cm</w:t>
      </w:r>
      <w:r w:rsidRPr="000C4046">
        <w:rPr>
          <w:rFonts w:ascii="Times New Roman" w:hAnsi="Times New Roman" w:cs="Times New Roman"/>
          <w:sz w:val="24"/>
          <w:szCs w:val="24"/>
          <w:vertAlign w:val="superscript"/>
        </w:rPr>
        <w:t>2</w:t>
      </w:r>
      <w:r w:rsidRPr="000C4046">
        <w:rPr>
          <w:rFonts w:ascii="Times New Roman" w:hAnsi="Times New Roman" w:cs="Times New Roman"/>
          <w:sz w:val="24"/>
          <w:szCs w:val="24"/>
        </w:rPr>
        <w:t xml:space="preserve"> that was calculated using the formula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wall</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32mQ</m:t>
            </m:r>
          </m:num>
          <m:den>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den>
        </m:f>
      </m:oMath>
      <w:r w:rsidRPr="000C4046">
        <w:rPr>
          <w:rFonts w:ascii="Times New Roman" w:hAnsi="Times New Roman" w:cs="Times New Roman"/>
          <w:sz w:val="24"/>
          <w:szCs w:val="24"/>
        </w:rPr>
        <w:t xml:space="preserve"> where </w:t>
      </w:r>
      <m:oMath>
        <m:r>
          <w:rPr>
            <w:rFonts w:ascii="Cambria Math" w:hAnsi="Cambria Math" w:cs="Times New Roman"/>
            <w:sz w:val="24"/>
            <w:szCs w:val="24"/>
          </w:rPr>
          <m:t>m</m:t>
        </m:r>
      </m:oMath>
      <w:r w:rsidRPr="000C4046">
        <w:rPr>
          <w:rFonts w:ascii="Times New Roman" w:hAnsi="Times New Roman" w:cs="Times New Roman"/>
          <w:sz w:val="24"/>
          <w:szCs w:val="24"/>
        </w:rPr>
        <w:t xml:space="preserve"> </w:t>
      </w:r>
      <w:r>
        <w:rPr>
          <w:rFonts w:ascii="Times New Roman" w:hAnsi="Times New Roman" w:cs="Times New Roman"/>
          <w:sz w:val="24"/>
          <w:szCs w:val="24"/>
        </w:rPr>
        <w:t>=</w:t>
      </w:r>
      <w:r w:rsidRPr="000C4046">
        <w:rPr>
          <w:rFonts w:ascii="Times New Roman" w:hAnsi="Times New Roman" w:cs="Times New Roman"/>
          <w:sz w:val="24"/>
          <w:szCs w:val="24"/>
        </w:rPr>
        <w:t xml:space="preserve"> viscosity, Q </w:t>
      </w:r>
      <w:r>
        <w:rPr>
          <w:rFonts w:ascii="Times New Roman" w:hAnsi="Times New Roman" w:cs="Times New Roman"/>
          <w:sz w:val="24"/>
          <w:szCs w:val="24"/>
        </w:rPr>
        <w:t>=</w:t>
      </w:r>
      <w:r w:rsidRPr="000C4046">
        <w:rPr>
          <w:rFonts w:ascii="Times New Roman" w:hAnsi="Times New Roman" w:cs="Times New Roman"/>
          <w:sz w:val="24"/>
          <w:szCs w:val="24"/>
        </w:rPr>
        <w:t>flow and D</w:t>
      </w:r>
      <w:r>
        <w:rPr>
          <w:rFonts w:ascii="Times New Roman" w:hAnsi="Times New Roman" w:cs="Times New Roman"/>
          <w:sz w:val="24"/>
          <w:szCs w:val="24"/>
        </w:rPr>
        <w:t>=</w:t>
      </w:r>
      <w:r w:rsidRPr="000C4046">
        <w:rPr>
          <w:rFonts w:ascii="Times New Roman" w:hAnsi="Times New Roman" w:cs="Times New Roman"/>
          <w:sz w:val="24"/>
          <w:szCs w:val="24"/>
        </w:rPr>
        <w:t xml:space="preserve">diameter </w:t>
      </w:r>
      <w:r w:rsidRPr="000C404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4nvFABB","properties":{"formattedCitation":"(4)","plainCitation":"(4)","noteIndex":0},"citationItems":[{"id":"VvC7rNZZ/xG7MITUI","uris":["http://zotero.org/users/4961356/items/C2A7AELE"],"uri":["http://zotero.org/users/4961356/items/C2A7AELE"],"itemData":{"id":110,"type":"article-journal","abstract":"Blood ﬂow in arteries is dominated by unsteady ﬂow phenomena. The cardiovascular system is an internal ﬂow loop with multiple branches in which a complex liquid circulates. A nondimensional frequency parameter, the Womersley number, governs the relationship between the unsteady and viscous forces. Normal arterial ﬂow is laminar with secondary ﬂows generated at curves and branches. The arteries are living organs that can adapt to and change with the varying hemodynamic conditions. In certain circumstances, unusual hemodynamic conditions create an abnormal biological response. Velocity proﬁle skewing can create pockets in which the direction of the wall shear stress oscillates. Atherosclerotic disease tends to be localized in these sites and results in a narrowing of the artery lumen—a stenosis. The stenosis can cause turbulence and reduce ﬂow by means of viscous head losses and ﬂow choking. Very high shear stresses near the throat of the stenosis can activate platelets and thereby induce thrombosis, which can totally block blood ﬂow to the heart or brain. Detection and quantiﬁcation of stenosis serve as the basis for surgical intervention. In the future, the study of arterial blood ﬂow will lead to the prediction of individual hemodynamic ﬂows in any patient, the development of diagnostic tools to quantify disease, and the design of devices that mimic or alter blood ﬂow. This ﬁeld is rich with challenging problems in ﬂuid mechanics involving three-dimensional, pulsatile ﬂows at the edge of turbulence.","language":"en","page":"37","source":"Zotero","title":"BLOOD FLOW IN ARTERIES","author":[{"family":"Ku","given":"David N"}],"issued":{"date-parts":[["1996"]]}}}],"schema":"https://github.com/citation-style-language/schema/raw/master/csl-citation.json"} </w:instrText>
      </w:r>
      <w:r w:rsidRPr="000C4046">
        <w:rPr>
          <w:rFonts w:ascii="Times New Roman" w:hAnsi="Times New Roman" w:cs="Times New Roman"/>
          <w:sz w:val="24"/>
          <w:szCs w:val="24"/>
        </w:rPr>
        <w:fldChar w:fldCharType="separate"/>
      </w:r>
      <w:r w:rsidRPr="00FD39DF">
        <w:rPr>
          <w:rFonts w:ascii="Times New Roman" w:hAnsi="Times New Roman" w:cs="Times New Roman"/>
          <w:sz w:val="24"/>
        </w:rPr>
        <w:t>(4)</w:t>
      </w:r>
      <w:r w:rsidRPr="000C4046">
        <w:rPr>
          <w:rFonts w:ascii="Times New Roman" w:hAnsi="Times New Roman" w:cs="Times New Roman"/>
          <w:sz w:val="24"/>
          <w:szCs w:val="24"/>
        </w:rPr>
        <w:fldChar w:fldCharType="end"/>
      </w:r>
      <w:r w:rsidRPr="000C4046">
        <w:rPr>
          <w:rFonts w:ascii="Times New Roman" w:hAnsi="Times New Roman" w:cs="Times New Roman"/>
          <w:sz w:val="24"/>
          <w:szCs w:val="24"/>
        </w:rPr>
        <w:t xml:space="preserve">. </w:t>
      </w:r>
      <w:r>
        <w:rPr>
          <w:rFonts w:ascii="Times New Roman" w:hAnsi="Times New Roman" w:cs="Times New Roman"/>
          <w:sz w:val="24"/>
          <w:szCs w:val="24"/>
        </w:rPr>
        <w:t>V</w:t>
      </w:r>
      <w:r w:rsidRPr="000C4046">
        <w:rPr>
          <w:rFonts w:ascii="Times New Roman" w:hAnsi="Times New Roman" w:cs="Times New Roman"/>
          <w:sz w:val="24"/>
          <w:szCs w:val="24"/>
        </w:rPr>
        <w:t>iscosity was conside</w:t>
      </w:r>
      <w:r>
        <w:rPr>
          <w:rFonts w:ascii="Times New Roman" w:hAnsi="Times New Roman" w:cs="Times New Roman"/>
          <w:sz w:val="24"/>
          <w:szCs w:val="24"/>
        </w:rPr>
        <w:t>red</w:t>
      </w:r>
      <w:r w:rsidRPr="000C4046">
        <w:rPr>
          <w:rFonts w:ascii="Times New Roman" w:hAnsi="Times New Roman" w:cs="Times New Roman"/>
          <w:sz w:val="24"/>
          <w:szCs w:val="24"/>
        </w:rPr>
        <w:t xml:space="preserve"> equivalent to blood </w:t>
      </w:r>
      <w:r>
        <w:rPr>
          <w:rFonts w:ascii="Times New Roman" w:hAnsi="Times New Roman" w:cs="Times New Roman"/>
          <w:sz w:val="24"/>
          <w:szCs w:val="24"/>
        </w:rPr>
        <w:t>{g</w:t>
      </w:r>
      <w:r w:rsidRPr="000C4046">
        <w:rPr>
          <w:rFonts w:ascii="Times New Roman" w:hAnsi="Times New Roman" w:cs="Times New Roman"/>
          <w:sz w:val="24"/>
          <w:szCs w:val="24"/>
        </w:rPr>
        <w:t xml:space="preserve">lycerin: water </w:t>
      </w:r>
      <w:r>
        <w:rPr>
          <w:rFonts w:ascii="Times New Roman" w:hAnsi="Times New Roman" w:cs="Times New Roman"/>
          <w:sz w:val="24"/>
          <w:szCs w:val="24"/>
        </w:rPr>
        <w:t>(</w:t>
      </w:r>
      <w:r w:rsidRPr="000C4046">
        <w:rPr>
          <w:rFonts w:ascii="Times New Roman" w:hAnsi="Times New Roman" w:cs="Times New Roman"/>
          <w:sz w:val="24"/>
          <w:szCs w:val="24"/>
        </w:rPr>
        <w:t>40:60</w:t>
      </w:r>
      <w:r>
        <w:rPr>
          <w:rFonts w:ascii="Times New Roman" w:hAnsi="Times New Roman" w:cs="Times New Roman"/>
          <w:sz w:val="24"/>
          <w:szCs w:val="24"/>
        </w:rPr>
        <w:t xml:space="preserve">), </w:t>
      </w:r>
      <w:r w:rsidRPr="000C4046">
        <w:rPr>
          <w:rFonts w:ascii="Times New Roman" w:hAnsi="Times New Roman" w:cs="Times New Roman"/>
          <w:sz w:val="24"/>
          <w:szCs w:val="24"/>
        </w:rPr>
        <w:t>0.035 poise</w:t>
      </w:r>
      <w:r>
        <w:rPr>
          <w:rFonts w:ascii="Times New Roman" w:hAnsi="Times New Roman" w:cs="Times New Roman"/>
          <w:sz w:val="24"/>
          <w:szCs w:val="24"/>
        </w:rPr>
        <w:t xml:space="preserve">} </w:t>
      </w:r>
      <w:r w:rsidRPr="000C4046">
        <w:rPr>
          <w:rFonts w:ascii="Times New Roman" w:hAnsi="Times New Roman" w:cs="Times New Roman"/>
          <w:sz w:val="24"/>
          <w:szCs w:val="24"/>
        </w:rPr>
        <w:t>with a laminar steady flow, and diameter to be equivalent to a large artery</w:t>
      </w:r>
      <w:r>
        <w:rPr>
          <w:rFonts w:ascii="Times New Roman" w:hAnsi="Times New Roman" w:cs="Times New Roman"/>
          <w:sz w:val="24"/>
          <w:szCs w:val="24"/>
        </w:rPr>
        <w:t xml:space="preserve"> </w:t>
      </w:r>
      <w:r w:rsidRPr="000C404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SIQKoln","properties":{"formattedCitation":"(4)","plainCitation":"(4)","noteIndex":0},"citationItems":[{"id":"VvC7rNZZ/xG7MITUI","uris":["http://zotero.org/users/4961356/items/C2A7AELE"],"uri":["http://zotero.org/users/4961356/items/C2A7AELE"],"itemData":{"id":110,"type":"article-journal","abstract":"Blood ﬂow in arteries is dominated by unsteady ﬂow phenomena. The cardiovascular system is an internal ﬂow loop with multiple branches in which a complex liquid circulates. A nondimensional frequency parameter, the Womersley number, governs the relationship between the unsteady and viscous forces. Normal arterial ﬂow is laminar with secondary ﬂows generated at curves and branches. The arteries are living organs that can adapt to and change with the varying hemodynamic conditions. In certain circumstances, unusual hemodynamic conditions create an abnormal biological response. Velocity proﬁle skewing can create pockets in which the direction of the wall shear stress oscillates. Atherosclerotic disease tends to be localized in these sites and results in a narrowing of the artery lumen—a stenosis. The stenosis can cause turbulence and reduce ﬂow by means of viscous head losses and ﬂow choking. Very high shear stresses near the throat of the stenosis can activate platelets and thereby induce thrombosis, which can totally block blood ﬂow to the heart or brain. Detection and quantiﬁcation of stenosis serve as the basis for surgical intervention. In the future, the study of arterial blood ﬂow will lead to the prediction of individual hemodynamic ﬂows in any patient, the development of diagnostic tools to quantify disease, and the design of devices that mimic or alter blood ﬂow. This ﬁeld is rich with challenging problems in ﬂuid mechanics involving three-dimensional, pulsatile ﬂows at the edge of turbulence.","language":"en","page":"37","source":"Zotero","title":"BLOOD FLOW IN ARTERIES","author":[{"family":"Ku","given":"David N"}],"issued":{"date-parts":[["1996"]]}}}],"schema":"https://github.com/citation-style-language/schema/raw/master/csl-citation.json"} </w:instrText>
      </w:r>
      <w:r w:rsidRPr="000C4046">
        <w:rPr>
          <w:rFonts w:ascii="Times New Roman" w:hAnsi="Times New Roman" w:cs="Times New Roman"/>
          <w:sz w:val="24"/>
          <w:szCs w:val="24"/>
        </w:rPr>
        <w:fldChar w:fldCharType="separate"/>
      </w:r>
      <w:r w:rsidRPr="00FD39DF">
        <w:rPr>
          <w:rFonts w:ascii="Times New Roman" w:hAnsi="Times New Roman" w:cs="Times New Roman"/>
          <w:sz w:val="24"/>
        </w:rPr>
        <w:t>(4)</w:t>
      </w:r>
      <w:r w:rsidRPr="000C4046">
        <w:rPr>
          <w:rFonts w:ascii="Times New Roman" w:hAnsi="Times New Roman" w:cs="Times New Roman"/>
          <w:sz w:val="24"/>
          <w:szCs w:val="24"/>
        </w:rPr>
        <w:fldChar w:fldCharType="end"/>
      </w:r>
      <w:r w:rsidRPr="000C4046">
        <w:rPr>
          <w:rFonts w:ascii="Times New Roman" w:hAnsi="Times New Roman" w:cs="Times New Roman"/>
          <w:sz w:val="24"/>
          <w:szCs w:val="24"/>
        </w:rPr>
        <w:t xml:space="preserve">. </w:t>
      </w:r>
      <w:r>
        <w:rPr>
          <w:rFonts w:ascii="Times New Roman" w:hAnsi="Times New Roman" w:cs="Times New Roman"/>
          <w:sz w:val="24"/>
          <w:szCs w:val="24"/>
        </w:rPr>
        <w:t>S</w:t>
      </w:r>
      <w:r w:rsidRPr="000C4046">
        <w:rPr>
          <w:rFonts w:ascii="Times New Roman" w:hAnsi="Times New Roman" w:cs="Times New Roman"/>
          <w:sz w:val="24"/>
          <w:szCs w:val="24"/>
        </w:rPr>
        <w:t>amples were sutured in the form of 0.25-inch conduits</w:t>
      </w:r>
      <w:r>
        <w:rPr>
          <w:rFonts w:ascii="Times New Roman" w:hAnsi="Times New Roman" w:cs="Times New Roman"/>
          <w:sz w:val="24"/>
          <w:szCs w:val="24"/>
        </w:rPr>
        <w:t xml:space="preserve"> </w:t>
      </w:r>
      <w:r w:rsidRPr="000C4046">
        <w:rPr>
          <w:rFonts w:ascii="Times New Roman" w:hAnsi="Times New Roman" w:cs="Times New Roman"/>
          <w:sz w:val="24"/>
          <w:szCs w:val="24"/>
        </w:rPr>
        <w:t>and subjected to</w:t>
      </w:r>
      <w:r>
        <w:rPr>
          <w:rFonts w:ascii="Times New Roman" w:hAnsi="Times New Roman" w:cs="Times New Roman"/>
          <w:sz w:val="24"/>
          <w:szCs w:val="24"/>
        </w:rPr>
        <w:t xml:space="preserve"> continuous</w:t>
      </w:r>
      <w:r w:rsidRPr="000C4046">
        <w:rPr>
          <w:rFonts w:ascii="Times New Roman" w:hAnsi="Times New Roman" w:cs="Times New Roman"/>
          <w:sz w:val="24"/>
          <w:szCs w:val="24"/>
        </w:rPr>
        <w:t xml:space="preserve"> flow for 24 h</w:t>
      </w:r>
      <w:r>
        <w:rPr>
          <w:rFonts w:ascii="Times New Roman" w:hAnsi="Times New Roman" w:cs="Times New Roman"/>
          <w:sz w:val="24"/>
          <w:szCs w:val="24"/>
        </w:rPr>
        <w:t>ou</w:t>
      </w:r>
      <w:r w:rsidRPr="000C4046">
        <w:rPr>
          <w:rFonts w:ascii="Times New Roman" w:hAnsi="Times New Roman" w:cs="Times New Roman"/>
          <w:sz w:val="24"/>
          <w:szCs w:val="24"/>
        </w:rPr>
        <w:t xml:space="preserve">rs. In another experiment, a portion of the samples were constricted </w:t>
      </w:r>
      <w:r>
        <w:rPr>
          <w:rFonts w:ascii="Times New Roman" w:hAnsi="Times New Roman" w:cs="Times New Roman"/>
          <w:sz w:val="24"/>
          <w:szCs w:val="24"/>
        </w:rPr>
        <w:t xml:space="preserve">to </w:t>
      </w:r>
      <w:r w:rsidRPr="000C4046">
        <w:rPr>
          <w:rFonts w:ascii="Times New Roman" w:hAnsi="Times New Roman" w:cs="Times New Roman"/>
          <w:sz w:val="24"/>
          <w:szCs w:val="24"/>
        </w:rPr>
        <w:t xml:space="preserve">about 50% to mimic the natural narrowing of the blood vessels </w:t>
      </w:r>
      <w:r w:rsidRPr="000C4046">
        <w:rPr>
          <w:rFonts w:ascii="Times New Roman" w:hAnsi="Times New Roman" w:cs="Times New Roman"/>
          <w:i/>
          <w:iCs/>
          <w:sz w:val="24"/>
          <w:szCs w:val="24"/>
        </w:rPr>
        <w:t>in vivo</w:t>
      </w:r>
      <w:r w:rsidRPr="000C4046" w:rsidDel="006B5CCD">
        <w:rPr>
          <w:rFonts w:ascii="Times New Roman" w:hAnsi="Times New Roman" w:cs="Times New Roman"/>
          <w:sz w:val="24"/>
          <w:szCs w:val="24"/>
        </w:rPr>
        <w:t xml:space="preserve"> </w:t>
      </w:r>
      <w:r>
        <w:rPr>
          <w:rFonts w:ascii="Times New Roman" w:hAnsi="Times New Roman" w:cs="Times New Roman"/>
          <w:sz w:val="24"/>
          <w:szCs w:val="24"/>
        </w:rPr>
        <w:t xml:space="preserve">and to study </w:t>
      </w:r>
      <w:r w:rsidRPr="000C4046">
        <w:rPr>
          <w:rFonts w:ascii="Times New Roman" w:hAnsi="Times New Roman" w:cs="Times New Roman"/>
          <w:sz w:val="24"/>
          <w:szCs w:val="24"/>
        </w:rPr>
        <w:t xml:space="preserve">shear. </w:t>
      </w:r>
      <w:r>
        <w:rPr>
          <w:rFonts w:ascii="Times New Roman" w:hAnsi="Times New Roman" w:cs="Times New Roman"/>
          <w:sz w:val="24"/>
          <w:szCs w:val="24"/>
        </w:rPr>
        <w:t>After 24 hours, t</w:t>
      </w:r>
      <w:r w:rsidRPr="000C4046">
        <w:rPr>
          <w:rFonts w:ascii="Times New Roman" w:hAnsi="Times New Roman" w:cs="Times New Roman"/>
          <w:sz w:val="24"/>
          <w:szCs w:val="24"/>
        </w:rPr>
        <w:t xml:space="preserve">he </w:t>
      </w:r>
      <w:r>
        <w:rPr>
          <w:rFonts w:ascii="Times New Roman" w:hAnsi="Times New Roman" w:cs="Times New Roman"/>
          <w:sz w:val="24"/>
          <w:szCs w:val="24"/>
        </w:rPr>
        <w:t xml:space="preserve">lumen of the </w:t>
      </w:r>
      <w:r w:rsidRPr="000C4046">
        <w:rPr>
          <w:rFonts w:ascii="Times New Roman" w:hAnsi="Times New Roman" w:cs="Times New Roman"/>
          <w:sz w:val="24"/>
          <w:szCs w:val="24"/>
        </w:rPr>
        <w:t xml:space="preserve">samples </w:t>
      </w:r>
      <w:proofErr w:type="gramStart"/>
      <w:r w:rsidRPr="000C4046">
        <w:rPr>
          <w:rFonts w:ascii="Times New Roman" w:hAnsi="Times New Roman" w:cs="Times New Roman"/>
          <w:sz w:val="24"/>
          <w:szCs w:val="24"/>
        </w:rPr>
        <w:t>were</w:t>
      </w:r>
      <w:proofErr w:type="gramEnd"/>
      <w:r w:rsidRPr="000C4046">
        <w:rPr>
          <w:rFonts w:ascii="Times New Roman" w:hAnsi="Times New Roman" w:cs="Times New Roman"/>
          <w:sz w:val="24"/>
          <w:szCs w:val="24"/>
        </w:rPr>
        <w:t xml:space="preserve"> photographed and analyzed using SEM</w:t>
      </w:r>
      <w:r>
        <w:rPr>
          <w:rFonts w:ascii="Times New Roman" w:hAnsi="Times New Roman" w:cs="Times New Roman"/>
          <w:sz w:val="24"/>
          <w:szCs w:val="24"/>
        </w:rPr>
        <w:t xml:space="preserve"> to investigate the effect of shear of the luminal surface</w:t>
      </w:r>
      <w:r w:rsidRPr="000C4046">
        <w:rPr>
          <w:rFonts w:ascii="Times New Roman" w:hAnsi="Times New Roman" w:cs="Times New Roman"/>
          <w:sz w:val="24"/>
          <w:szCs w:val="24"/>
        </w:rPr>
        <w:t xml:space="preserve">.   </w:t>
      </w:r>
    </w:p>
    <w:p w14:paraId="22429F2B" w14:textId="1729FEB8" w:rsidR="002418FB" w:rsidRPr="00FD39DF" w:rsidRDefault="002418FB" w:rsidP="00B307EE">
      <w:pPr>
        <w:spacing w:line="480" w:lineRule="auto"/>
        <w:jc w:val="both"/>
        <w:rPr>
          <w:rFonts w:ascii="Times New Roman" w:hAnsi="Times New Roman" w:cs="Times New Roman"/>
          <w:b/>
          <w:bCs/>
          <w:sz w:val="24"/>
          <w:szCs w:val="24"/>
          <w:u w:val="single"/>
        </w:rPr>
      </w:pPr>
      <w:r w:rsidRPr="00FD39DF">
        <w:rPr>
          <w:rFonts w:ascii="Times New Roman" w:hAnsi="Times New Roman" w:cs="Times New Roman"/>
          <w:b/>
          <w:bCs/>
          <w:sz w:val="24"/>
          <w:szCs w:val="24"/>
          <w:u w:val="single"/>
        </w:rPr>
        <w:t>Section 1.</w:t>
      </w:r>
      <w:r w:rsidR="00BF4E76">
        <w:rPr>
          <w:rFonts w:ascii="Times New Roman" w:hAnsi="Times New Roman" w:cs="Times New Roman"/>
          <w:b/>
          <w:bCs/>
          <w:sz w:val="24"/>
          <w:szCs w:val="24"/>
          <w:u w:val="single"/>
        </w:rPr>
        <w:t>4</w:t>
      </w:r>
      <w:r w:rsidRPr="00FD39DF">
        <w:rPr>
          <w:rFonts w:ascii="Times New Roman" w:hAnsi="Times New Roman" w:cs="Times New Roman"/>
          <w:sz w:val="24"/>
          <w:szCs w:val="24"/>
          <w:u w:val="single"/>
        </w:rPr>
        <w:t xml:space="preserve"> </w:t>
      </w:r>
      <w:r w:rsidRPr="00FD39DF">
        <w:rPr>
          <w:rFonts w:ascii="Times New Roman" w:hAnsi="Times New Roman" w:cs="Times New Roman"/>
          <w:b/>
          <w:bCs/>
          <w:sz w:val="24"/>
          <w:szCs w:val="24"/>
          <w:u w:val="single"/>
        </w:rPr>
        <w:t>Constitutive Modeling</w:t>
      </w:r>
      <w:r w:rsidR="00036A35" w:rsidRPr="00FD39DF">
        <w:rPr>
          <w:rFonts w:ascii="Times New Roman" w:hAnsi="Times New Roman" w:cs="Times New Roman"/>
          <w:b/>
          <w:bCs/>
          <w:sz w:val="24"/>
          <w:szCs w:val="24"/>
          <w:u w:val="single"/>
        </w:rPr>
        <w:t>:</w:t>
      </w:r>
      <w:r w:rsidR="00036A35" w:rsidRPr="00FD39DF">
        <w:rPr>
          <w:rFonts w:ascii="Times New Roman" w:hAnsi="Times New Roman" w:cs="Times New Roman"/>
          <w:b/>
          <w:bCs/>
          <w:sz w:val="24"/>
          <w:szCs w:val="24"/>
          <w:u w:val="single"/>
        </w:rPr>
        <w:fldChar w:fldCharType="begin"/>
      </w:r>
      <w:r w:rsidR="00036A35" w:rsidRPr="00FD39DF">
        <w:rPr>
          <w:rFonts w:ascii="Times New Roman" w:hAnsi="Times New Roman" w:cs="Times New Roman"/>
          <w:b/>
          <w:bCs/>
          <w:sz w:val="24"/>
          <w:szCs w:val="24"/>
          <w:u w:val="single"/>
        </w:rPr>
        <w:instrText xml:space="preserve"> EQ </w:instrText>
      </w:r>
      <w:r w:rsidR="00036A35" w:rsidRPr="00FD39DF">
        <w:rPr>
          <w:rFonts w:ascii="Times New Roman" w:hAnsi="Times New Roman" w:cs="Times New Roman"/>
          <w:b/>
          <w:bCs/>
          <w:sz w:val="24"/>
          <w:szCs w:val="24"/>
          <w:u w:val="single"/>
        </w:rPr>
        <w:fldChar w:fldCharType="end"/>
      </w:r>
    </w:p>
    <w:p w14:paraId="53D1C5AD" w14:textId="3D6FA581" w:rsidR="00036A35" w:rsidRPr="00036A35" w:rsidRDefault="00E42244" w:rsidP="00036A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Following a similar theoretical framework in </w:t>
      </w:r>
      <w:r w:rsidR="00956E29">
        <w:rPr>
          <w:rFonts w:ascii="Times New Roman" w:hAnsi="Times New Roman" w:cs="Times New Roman"/>
          <w:sz w:val="24"/>
          <w:szCs w:val="24"/>
        </w:rPr>
        <w:t>Sacks 2000, t</w:t>
      </w:r>
      <w:r w:rsidR="00036A35" w:rsidRPr="00036A35">
        <w:rPr>
          <w:rFonts w:ascii="Times New Roman" w:hAnsi="Times New Roman" w:cs="Times New Roman"/>
          <w:sz w:val="24"/>
          <w:szCs w:val="24"/>
        </w:rPr>
        <w:t xml:space="preserve">he pericardial tissue was modeled as an incompressible, homogeneous, and </w:t>
      </w:r>
      <w:proofErr w:type="spellStart"/>
      <w:r w:rsidR="00036A35" w:rsidRPr="00036A35">
        <w:rPr>
          <w:rFonts w:ascii="Times New Roman" w:hAnsi="Times New Roman" w:cs="Times New Roman"/>
          <w:sz w:val="24"/>
          <w:szCs w:val="24"/>
        </w:rPr>
        <w:t>hyperelastic</w:t>
      </w:r>
      <w:proofErr w:type="spellEnd"/>
      <w:r w:rsidR="00036A35" w:rsidRPr="00036A35">
        <w:rPr>
          <w:rFonts w:ascii="Times New Roman" w:hAnsi="Times New Roman" w:cs="Times New Roman"/>
          <w:sz w:val="24"/>
          <w:szCs w:val="24"/>
        </w:rPr>
        <w:t xml:space="preserve"> material </w:t>
      </w:r>
      <w:r w:rsidR="00A74587">
        <w:rPr>
          <w:rFonts w:ascii="Times New Roman" w:hAnsi="Times New Roman" w:cs="Times New Roman"/>
          <w:sz w:val="24"/>
          <w:szCs w:val="24"/>
        </w:rPr>
        <w:t xml:space="preserve">with a strain energy function </w:t>
      </w:r>
      <w:r w:rsidR="00A74587">
        <w:rPr>
          <w:rFonts w:ascii="Times New Roman" w:hAnsi="Times New Roman" w:cs="Times New Roman"/>
          <w:i/>
          <w:iCs/>
          <w:sz w:val="24"/>
          <w:szCs w:val="24"/>
        </w:rPr>
        <w:t xml:space="preserve">W </w:t>
      </w:r>
      <w:r w:rsidR="00EC0919">
        <w:rPr>
          <w:rFonts w:ascii="Times New Roman" w:hAnsi="Times New Roman" w:cs="Times New Roman"/>
          <w:sz w:val="24"/>
          <w:szCs w:val="24"/>
        </w:rPr>
        <w:t xml:space="preserve">using </w:t>
      </w:r>
      <w:r w:rsidR="00036A35" w:rsidRPr="00036A35">
        <w:rPr>
          <w:rFonts w:ascii="Times New Roman" w:hAnsi="Times New Roman" w:cs="Times New Roman"/>
          <w:sz w:val="24"/>
          <w:szCs w:val="24"/>
        </w:rPr>
        <w:t xml:space="preserve">an exponential Fung Model form of </w:t>
      </w:r>
      <w:r w:rsidR="00036A35" w:rsidRPr="00036A35">
        <w:rPr>
          <w:rFonts w:ascii="Times New Roman" w:hAnsi="Times New Roman" w:cs="Times New Roman"/>
          <w:i/>
          <w:iCs/>
          <w:sz w:val="24"/>
          <w:szCs w:val="24"/>
        </w:rPr>
        <w:t>W</w:t>
      </w:r>
      <w:r w:rsidR="00277077">
        <w:rPr>
          <w:rFonts w:ascii="Times New Roman" w:hAnsi="Times New Roman" w:cs="Times New Roman"/>
          <w:i/>
          <w:iCs/>
          <w:sz w:val="24"/>
          <w:szCs w:val="24"/>
        </w:rPr>
        <w:t xml:space="preserve"> </w:t>
      </w:r>
      <w:r w:rsidR="00277077">
        <w:rPr>
          <w:rFonts w:ascii="Times New Roman" w:hAnsi="Times New Roman" w:cs="Times New Roman"/>
          <w:sz w:val="24"/>
          <w:szCs w:val="24"/>
        </w:rPr>
        <w:t xml:space="preserve">and neglecting shear components of the </w:t>
      </w:r>
      <w:r w:rsidR="00C01FCF">
        <w:rPr>
          <w:rFonts w:ascii="Times New Roman" w:hAnsi="Times New Roman" w:cs="Times New Roman"/>
          <w:sz w:val="24"/>
          <w:szCs w:val="24"/>
        </w:rPr>
        <w:t>strain tensor</w:t>
      </w:r>
      <w:r w:rsidR="00036A35" w:rsidRPr="00036A35">
        <w:rPr>
          <w:rFonts w:ascii="Times New Roman" w:hAnsi="Times New Roman" w:cs="Times New Roman"/>
          <w:i/>
          <w:iCs/>
          <w:sz w:val="24"/>
          <w:szCs w:val="24"/>
        </w:rPr>
        <w:t>:</w:t>
      </w:r>
    </w:p>
    <w:p w14:paraId="31995AE9" w14:textId="3C7CF9FE" w:rsidR="00036A35" w:rsidRPr="001A4EE1" w:rsidRDefault="001A4EE1" w:rsidP="001A4EE1">
      <w:pPr>
        <w:tabs>
          <w:tab w:val="left" w:pos="8550"/>
        </w:tabs>
        <w:ind w:left="3870"/>
        <w:jc w:val="center"/>
        <w:rPr>
          <w:rFonts w:ascii="Times New Roman" w:eastAsiaTheme="minorEastAsia" w:hAnsi="Times New Roman" w:cs="Times New Roman"/>
          <w:sz w:val="24"/>
          <w:szCs w:val="24"/>
        </w:rPr>
      </w:pPr>
      <m:oMath>
        <m:r>
          <w:rPr>
            <w:rFonts w:ascii="Cambria Math" w:hAnsi="Cambria Math" w:cs="Arial"/>
            <w:sz w:val="24"/>
            <w:szCs w:val="24"/>
          </w:rPr>
          <m:t>W(Q)=</m:t>
        </m:r>
        <m:f>
          <m:fPr>
            <m:ctrlPr>
              <w:rPr>
                <w:rFonts w:ascii="Cambria Math" w:hAnsi="Cambria Math" w:cs="Arial"/>
                <w:i/>
                <w:sz w:val="24"/>
                <w:szCs w:val="24"/>
              </w:rPr>
            </m:ctrlPr>
          </m:fPr>
          <m:num>
            <m:r>
              <w:rPr>
                <w:rFonts w:ascii="Cambria Math" w:hAnsi="Cambria Math" w:cs="Arial"/>
                <w:sz w:val="24"/>
                <w:szCs w:val="24"/>
              </w:rPr>
              <m:t>c</m:t>
            </m:r>
          </m:num>
          <m:den>
            <m:r>
              <w:rPr>
                <w:rFonts w:ascii="Cambria Math" w:hAnsi="Cambria Math" w:cs="Arial"/>
                <w:sz w:val="24"/>
                <w:szCs w:val="24"/>
              </w:rPr>
              <m:t>2</m:t>
            </m:r>
          </m:den>
        </m:f>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Q</m:t>
                </m:r>
              </m:sup>
            </m:sSup>
            <m:r>
              <w:rPr>
                <w:rFonts w:ascii="Cambria Math" w:hAnsi="Cambria Math" w:cs="Arial"/>
                <w:sz w:val="24"/>
                <w:szCs w:val="24"/>
              </w:rPr>
              <m:t>-1</m:t>
            </m:r>
          </m:e>
        </m:d>
        <m:r>
          <w:rPr>
            <w:rFonts w:ascii="Cambria Math" w:hAnsi="Cambria Math" w:cs="Arial"/>
            <w:i/>
            <w:sz w:val="24"/>
            <w:szCs w:val="24"/>
          </w:rPr>
          <w:fldChar w:fldCharType="begin"/>
        </m:r>
        <m:r>
          <m:rPr>
            <m:sty m:val="p"/>
          </m:rPr>
          <w:rPr>
            <w:rFonts w:ascii="Cambria Math" w:hAnsi="Cambria Math" w:cs="Arial"/>
            <w:sz w:val="24"/>
            <w:szCs w:val="24"/>
          </w:rPr>
          <m:t xml:space="preserve"> EQ </m:t>
        </m:r>
        <m:r>
          <w:rPr>
            <w:rFonts w:ascii="Cambria Math" w:hAnsi="Cambria Math" w:cs="Arial"/>
            <w:i/>
            <w:sz w:val="24"/>
            <w:szCs w:val="24"/>
          </w:rPr>
          <w:fldChar w:fldCharType="end"/>
        </m:r>
      </m:oMath>
      <w:r>
        <w:rPr>
          <w:rFonts w:ascii="Arial" w:eastAsiaTheme="minorEastAsia" w:hAnsi="Arial" w:cs="Arial"/>
          <w:sz w:val="24"/>
          <w:szCs w:val="24"/>
        </w:rPr>
        <w:tab/>
      </w:r>
      <w:r w:rsidRPr="001A4EE1">
        <w:rPr>
          <w:rFonts w:ascii="Times New Roman" w:eastAsiaTheme="minorEastAsia" w:hAnsi="Times New Roman" w:cs="Times New Roman"/>
          <w:sz w:val="24"/>
          <w:szCs w:val="24"/>
        </w:rPr>
        <w:t>(Eq.</w:t>
      </w:r>
      <w:r w:rsidR="007E7553">
        <w:rPr>
          <w:rFonts w:ascii="Times New Roman" w:eastAsiaTheme="minorEastAsia" w:hAnsi="Times New Roman" w:cs="Times New Roman"/>
          <w:sz w:val="24"/>
          <w:szCs w:val="24"/>
        </w:rPr>
        <w:t xml:space="preserve"> </w:t>
      </w:r>
      <w:r w:rsidRPr="001A4EE1">
        <w:rPr>
          <w:rFonts w:ascii="Times New Roman" w:eastAsiaTheme="minorEastAsia" w:hAnsi="Times New Roman" w:cs="Times New Roman"/>
          <w:sz w:val="24"/>
          <w:szCs w:val="24"/>
        </w:rPr>
        <w:t>1)</w:t>
      </w:r>
    </w:p>
    <w:p w14:paraId="6341670C" w14:textId="19A4B3F3" w:rsidR="00036A35" w:rsidRPr="00036A35" w:rsidRDefault="001A4EE1" w:rsidP="00036A35">
      <w:pPr>
        <w:jc w:val="both"/>
        <w:rPr>
          <w:rFonts w:ascii="Arial" w:eastAsiaTheme="minorEastAsia" w:hAnsi="Arial" w:cs="Arial"/>
          <w:sz w:val="24"/>
          <w:szCs w:val="24"/>
        </w:rPr>
      </w:pPr>
      <m:oMathPara>
        <m:oMath>
          <m:r>
            <w:rPr>
              <w:rFonts w:ascii="Cambria Math" w:hAnsi="Cambria Math" w:cs="Arial"/>
              <w:sz w:val="24"/>
              <w:szCs w:val="24"/>
            </w:rPr>
            <m:t>Q(</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ij</m:t>
              </m:r>
            </m:sub>
          </m:sSub>
          <m:r>
            <w:rPr>
              <w:rFonts w:ascii="Cambria Math" w:hAnsi="Cambria Math" w:cs="Arial"/>
              <w:sz w:val="24"/>
              <w:szCs w:val="24"/>
            </w:rPr>
            <m:t xml:space="preserve">)= </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1</m:t>
                  </m:r>
                </m:sub>
              </m:sSub>
              <m:sSubSup>
                <m:sSubSupPr>
                  <m:ctrlPr>
                    <w:rPr>
                      <w:rFonts w:ascii="Cambria Math" w:hAnsi="Cambria Math" w:cs="Arial"/>
                      <w:i/>
                      <w:sz w:val="24"/>
                      <w:szCs w:val="24"/>
                    </w:rPr>
                  </m:ctrlPr>
                </m:sSubSupPr>
                <m:e>
                  <m:r>
                    <w:rPr>
                      <w:rFonts w:ascii="Cambria Math" w:hAnsi="Cambria Math" w:cs="Arial"/>
                      <w:sz w:val="24"/>
                      <w:szCs w:val="24"/>
                    </w:rPr>
                    <m:t>E</m:t>
                  </m:r>
                </m:e>
                <m:sub>
                  <m:r>
                    <w:rPr>
                      <w:rFonts w:ascii="Cambria Math" w:hAnsi="Cambria Math" w:cs="Arial"/>
                      <w:sz w:val="24"/>
                      <w:szCs w:val="24"/>
                    </w:rPr>
                    <m:t>11</m:t>
                  </m:r>
                </m:sub>
                <m:sup>
                  <m:r>
                    <w:rPr>
                      <w:rFonts w:ascii="Cambria Math" w:hAnsi="Cambria Math" w:cs="Arial"/>
                      <w:sz w:val="24"/>
                      <w:szCs w:val="24"/>
                    </w:rPr>
                    <m:t>2</m:t>
                  </m:r>
                </m:sup>
              </m:sSub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2</m:t>
                  </m:r>
                </m:sub>
              </m:sSub>
              <m:sSubSup>
                <m:sSubSupPr>
                  <m:ctrlPr>
                    <w:rPr>
                      <w:rFonts w:ascii="Cambria Math" w:hAnsi="Cambria Math" w:cs="Arial"/>
                      <w:i/>
                      <w:sz w:val="24"/>
                      <w:szCs w:val="24"/>
                    </w:rPr>
                  </m:ctrlPr>
                </m:sSubSupPr>
                <m:e>
                  <m:r>
                    <w:rPr>
                      <w:rFonts w:ascii="Cambria Math" w:hAnsi="Cambria Math" w:cs="Arial"/>
                      <w:sz w:val="24"/>
                      <w:szCs w:val="24"/>
                    </w:rPr>
                    <m:t>E</m:t>
                  </m:r>
                </m:e>
                <m:sub>
                  <m:r>
                    <w:rPr>
                      <w:rFonts w:ascii="Cambria Math" w:hAnsi="Cambria Math" w:cs="Arial"/>
                      <w:sz w:val="24"/>
                      <w:szCs w:val="24"/>
                    </w:rPr>
                    <m:t>22</m:t>
                  </m:r>
                </m:sub>
                <m:sup>
                  <m:r>
                    <w:rPr>
                      <w:rFonts w:ascii="Cambria Math" w:hAnsi="Cambria Math" w:cs="Arial"/>
                      <w:sz w:val="24"/>
                      <w:szCs w:val="24"/>
                    </w:rPr>
                    <m:t>2</m:t>
                  </m:r>
                </m:sup>
              </m:sSubSup>
              <m:r>
                <w:rPr>
                  <w:rFonts w:ascii="Cambria Math" w:eastAsiaTheme="minorEastAsia" w:hAnsi="Cambria Math" w:cs="Arial"/>
                  <w:sz w:val="24"/>
                  <w:szCs w:val="24"/>
                </w:rPr>
                <m:t>+2</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3</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11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22</m:t>
                  </m:r>
                </m:sub>
              </m:sSub>
              <m:ctrlPr>
                <w:rPr>
                  <w:rFonts w:ascii="Cambria Math" w:eastAsiaTheme="minorEastAsia" w:hAnsi="Cambria Math" w:cs="Arial"/>
                  <w:i/>
                  <w:sz w:val="24"/>
                  <w:szCs w:val="24"/>
                </w:rPr>
              </m:ctrlPr>
            </m:e>
          </m:d>
        </m:oMath>
      </m:oMathPara>
    </w:p>
    <w:p w14:paraId="3A620B3C" w14:textId="498736BF" w:rsidR="00737124" w:rsidRDefault="00036A35" w:rsidP="00036A35">
      <w:pPr>
        <w:spacing w:line="480" w:lineRule="auto"/>
        <w:jc w:val="both"/>
        <w:rPr>
          <w:rFonts w:ascii="Times New Roman" w:eastAsiaTheme="minorEastAsia" w:hAnsi="Times New Roman" w:cs="Times New Roman"/>
          <w:sz w:val="24"/>
          <w:szCs w:val="24"/>
        </w:rPr>
      </w:pPr>
      <w:r w:rsidRPr="00036A35">
        <w:rPr>
          <w:rFonts w:ascii="Times New Roman" w:eastAsiaTheme="minorEastAsia" w:hAnsi="Times New Roman" w:cs="Times New Roman"/>
          <w:sz w:val="24"/>
          <w:szCs w:val="24"/>
        </w:rPr>
        <w:t xml:space="preserve">where </w:t>
      </w:r>
      <w:r w:rsidRPr="00036A35">
        <w:rPr>
          <w:rFonts w:ascii="Times New Roman" w:eastAsiaTheme="minorEastAsia" w:hAnsi="Times New Roman" w:cs="Times New Roman"/>
          <w:i/>
          <w:iCs/>
          <w:sz w:val="24"/>
          <w:szCs w:val="24"/>
        </w:rPr>
        <w:t xml:space="preserve">c </w:t>
      </w:r>
      <w:r w:rsidRPr="00036A35">
        <w:rPr>
          <w:rFonts w:ascii="Times New Roman" w:eastAsiaTheme="minorEastAsia" w:hAnsi="Times New Roman" w:cs="Times New Roman"/>
          <w:sz w:val="24"/>
          <w:szCs w:val="24"/>
        </w:rPr>
        <w:t xml:space="preserve">and </w:t>
      </w:r>
      <w:r w:rsidRPr="00036A35">
        <w:rPr>
          <w:rFonts w:ascii="Times New Roman" w:eastAsiaTheme="minorEastAsia" w:hAnsi="Times New Roman" w:cs="Times New Roman"/>
          <w:i/>
          <w:iCs/>
          <w:sz w:val="24"/>
          <w:szCs w:val="24"/>
        </w:rPr>
        <w:t>A</w:t>
      </w:r>
      <w:r w:rsidRPr="00036A35">
        <w:rPr>
          <w:rFonts w:ascii="Times New Roman" w:eastAsiaTheme="minorEastAsia" w:hAnsi="Times New Roman" w:cs="Times New Roman"/>
          <w:i/>
          <w:iCs/>
          <w:sz w:val="24"/>
          <w:szCs w:val="24"/>
          <w:vertAlign w:val="subscript"/>
        </w:rPr>
        <w:t>i</w:t>
      </w:r>
      <w:r w:rsidRPr="00036A35">
        <w:rPr>
          <w:rFonts w:ascii="Times New Roman" w:eastAsiaTheme="minorEastAsia" w:hAnsi="Times New Roman" w:cs="Times New Roman"/>
          <w:i/>
          <w:iCs/>
          <w:sz w:val="24"/>
          <w:szCs w:val="24"/>
        </w:rPr>
        <w:t xml:space="preserve"> </w:t>
      </w:r>
      <w:r w:rsidRPr="00036A35">
        <w:rPr>
          <w:rFonts w:ascii="Times New Roman" w:eastAsiaTheme="minorEastAsia" w:hAnsi="Times New Roman" w:cs="Times New Roman"/>
          <w:sz w:val="24"/>
          <w:szCs w:val="24"/>
        </w:rPr>
        <w:t xml:space="preserve">are material constants and </w:t>
      </w:r>
      <w:r w:rsidRPr="00036A35">
        <w:rPr>
          <w:rFonts w:ascii="Times New Roman" w:eastAsiaTheme="minorEastAsia" w:hAnsi="Times New Roman" w:cs="Times New Roman"/>
          <w:i/>
          <w:iCs/>
          <w:sz w:val="24"/>
          <w:szCs w:val="24"/>
        </w:rPr>
        <w:t>E</w:t>
      </w:r>
      <w:r w:rsidRPr="00036A35">
        <w:rPr>
          <w:rFonts w:ascii="Times New Roman" w:eastAsiaTheme="minorEastAsia" w:hAnsi="Times New Roman" w:cs="Times New Roman"/>
          <w:sz w:val="24"/>
          <w:szCs w:val="24"/>
        </w:rPr>
        <w:t xml:space="preserve"> is the Green-Lagrange strain.</w:t>
      </w:r>
      <w:r w:rsidR="002E42C0">
        <w:rPr>
          <w:rFonts w:ascii="Times New Roman" w:eastAsiaTheme="minorEastAsia" w:hAnsi="Times New Roman" w:cs="Times New Roman"/>
          <w:sz w:val="24"/>
          <w:szCs w:val="24"/>
        </w:rPr>
        <w:t xml:space="preserve"> </w:t>
      </w:r>
      <w:r w:rsidR="00E93BBC">
        <w:rPr>
          <w:rFonts w:ascii="Times New Roman" w:eastAsiaTheme="minorEastAsia" w:hAnsi="Times New Roman" w:cs="Times New Roman"/>
          <w:sz w:val="24"/>
          <w:szCs w:val="24"/>
        </w:rPr>
        <w:t>The</w:t>
      </w:r>
      <w:r w:rsidR="00956E29">
        <w:rPr>
          <w:rFonts w:ascii="Times New Roman" w:eastAsiaTheme="minorEastAsia" w:hAnsi="Times New Roman" w:cs="Times New Roman"/>
          <w:sz w:val="24"/>
          <w:szCs w:val="24"/>
        </w:rPr>
        <w:t xml:space="preserve"> </w:t>
      </w:r>
      <w:r w:rsidR="00F73E84">
        <w:rPr>
          <w:rFonts w:ascii="Times New Roman" w:eastAsiaTheme="minorEastAsia" w:hAnsi="Times New Roman" w:cs="Times New Roman"/>
          <w:sz w:val="24"/>
          <w:szCs w:val="24"/>
        </w:rPr>
        <w:t xml:space="preserve">modeled </w:t>
      </w:r>
      <w:r w:rsidR="00956E29">
        <w:rPr>
          <w:rFonts w:ascii="Times New Roman" w:eastAsiaTheme="minorEastAsia" w:hAnsi="Times New Roman" w:cs="Times New Roman"/>
          <w:sz w:val="24"/>
          <w:szCs w:val="24"/>
        </w:rPr>
        <w:t>in-plane</w:t>
      </w:r>
      <w:r w:rsidR="00E93BBC">
        <w:rPr>
          <w:rFonts w:ascii="Times New Roman" w:eastAsiaTheme="minorEastAsia" w:hAnsi="Times New Roman" w:cs="Times New Roman"/>
          <w:sz w:val="24"/>
          <w:szCs w:val="24"/>
        </w:rPr>
        <w:t xml:space="preserve"> 2</w:t>
      </w:r>
      <w:r w:rsidR="00E93BBC" w:rsidRPr="00E93BBC">
        <w:rPr>
          <w:rFonts w:ascii="Times New Roman" w:eastAsiaTheme="minorEastAsia" w:hAnsi="Times New Roman" w:cs="Times New Roman"/>
          <w:sz w:val="24"/>
          <w:szCs w:val="24"/>
          <w:vertAlign w:val="superscript"/>
        </w:rPr>
        <w:t>nd</w:t>
      </w:r>
      <w:r w:rsidR="00E93BBC">
        <w:rPr>
          <w:rFonts w:ascii="Times New Roman" w:eastAsiaTheme="minorEastAsia" w:hAnsi="Times New Roman" w:cs="Times New Roman"/>
          <w:sz w:val="24"/>
          <w:szCs w:val="24"/>
        </w:rPr>
        <w:t xml:space="preserve"> </w:t>
      </w:r>
      <w:proofErr w:type="spellStart"/>
      <w:r w:rsidR="00E93BBC">
        <w:rPr>
          <w:rFonts w:ascii="Times New Roman" w:eastAsiaTheme="minorEastAsia" w:hAnsi="Times New Roman" w:cs="Times New Roman"/>
          <w:sz w:val="24"/>
          <w:szCs w:val="24"/>
        </w:rPr>
        <w:t>Piola-Kirchoff</w:t>
      </w:r>
      <w:proofErr w:type="spellEnd"/>
      <w:r w:rsidR="00E93BBC">
        <w:rPr>
          <w:rFonts w:ascii="Times New Roman" w:eastAsiaTheme="minorEastAsia" w:hAnsi="Times New Roman" w:cs="Times New Roman"/>
          <w:sz w:val="24"/>
          <w:szCs w:val="24"/>
        </w:rPr>
        <w:t xml:space="preserve"> stress</w:t>
      </w:r>
      <w:r w:rsidR="00261090">
        <w:rPr>
          <w:rFonts w:ascii="Times New Roman" w:eastAsiaTheme="minorEastAsia" w:hAnsi="Times New Roman" w:cs="Times New Roman"/>
          <w:sz w:val="24"/>
          <w:szCs w:val="24"/>
        </w:rPr>
        <w:t xml:space="preserve"> </w:t>
      </w:r>
      <w:proofErr w:type="spellStart"/>
      <w:r w:rsidR="006A6BEF">
        <w:rPr>
          <w:rFonts w:ascii="Times New Roman" w:eastAsiaTheme="minorEastAsia" w:hAnsi="Times New Roman" w:cs="Times New Roman"/>
          <w:b/>
          <w:bCs/>
          <w:i/>
          <w:iCs/>
          <w:sz w:val="24"/>
          <w:szCs w:val="24"/>
        </w:rPr>
        <w:t>S</w:t>
      </w:r>
      <w:r w:rsidR="006A6BEF">
        <w:rPr>
          <w:rFonts w:ascii="Times New Roman" w:eastAsiaTheme="minorEastAsia" w:hAnsi="Times New Roman" w:cs="Times New Roman"/>
          <w:b/>
          <w:bCs/>
          <w:i/>
          <w:iCs/>
          <w:sz w:val="24"/>
          <w:szCs w:val="24"/>
          <w:vertAlign w:val="subscript"/>
        </w:rPr>
        <w:t>ij</w:t>
      </w:r>
      <w:proofErr w:type="spellEnd"/>
      <w:r w:rsidR="006A6BEF">
        <w:rPr>
          <w:rFonts w:ascii="Times New Roman" w:eastAsiaTheme="minorEastAsia" w:hAnsi="Times New Roman" w:cs="Times New Roman"/>
          <w:b/>
          <w:bCs/>
          <w:i/>
          <w:iCs/>
          <w:sz w:val="24"/>
          <w:szCs w:val="24"/>
        </w:rPr>
        <w:t xml:space="preserve"> </w:t>
      </w:r>
      <w:r w:rsidR="00261090" w:rsidRPr="006A6BEF">
        <w:rPr>
          <w:rFonts w:ascii="Times New Roman" w:eastAsiaTheme="minorEastAsia" w:hAnsi="Times New Roman" w:cs="Times New Roman"/>
          <w:sz w:val="24"/>
          <w:szCs w:val="24"/>
        </w:rPr>
        <w:t>components</w:t>
      </w:r>
      <w:r w:rsidR="00261090">
        <w:rPr>
          <w:rFonts w:ascii="Times New Roman" w:eastAsiaTheme="minorEastAsia" w:hAnsi="Times New Roman" w:cs="Times New Roman"/>
          <w:sz w:val="24"/>
          <w:szCs w:val="24"/>
        </w:rPr>
        <w:t xml:space="preserve"> are derived from the two-dimensional </w:t>
      </w:r>
      <w:r w:rsidR="00737124">
        <w:rPr>
          <w:rFonts w:ascii="Times New Roman" w:eastAsiaTheme="minorEastAsia" w:hAnsi="Times New Roman" w:cs="Times New Roman"/>
          <w:sz w:val="24"/>
          <w:szCs w:val="24"/>
        </w:rPr>
        <w:t>strain energy function</w:t>
      </w:r>
      <w:r w:rsidR="00737124">
        <w:rPr>
          <w:rFonts w:ascii="Times New Roman" w:eastAsiaTheme="minorEastAsia" w:hAnsi="Times New Roman" w:cs="Times New Roman"/>
          <w:i/>
          <w:iCs/>
          <w:sz w:val="24"/>
          <w:szCs w:val="24"/>
        </w:rPr>
        <w:t xml:space="preserve"> W</w:t>
      </w:r>
      <w:r w:rsidR="00737124">
        <w:rPr>
          <w:rFonts w:ascii="Times New Roman" w:eastAsiaTheme="minorEastAsia" w:hAnsi="Times New Roman" w:cs="Times New Roman"/>
          <w:sz w:val="24"/>
          <w:szCs w:val="24"/>
        </w:rPr>
        <w:t>:</w:t>
      </w:r>
    </w:p>
    <w:p w14:paraId="1C4931B6" w14:textId="13E8FD72" w:rsidR="00737124" w:rsidRPr="006A6BEF" w:rsidRDefault="00B34A5D" w:rsidP="007E7553">
      <w:pPr>
        <w:tabs>
          <w:tab w:val="left" w:pos="8640"/>
        </w:tabs>
        <w:spacing w:line="480" w:lineRule="auto"/>
        <w:ind w:left="423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S</m:t>
            </m:r>
          </m:e>
          <m:sub>
            <m:r>
              <m:rPr>
                <m:sty m:val="bi"/>
              </m:rPr>
              <w:rPr>
                <w:rFonts w:ascii="Cambria Math" w:eastAsiaTheme="minorEastAsia" w:hAnsi="Cambria Math" w:cs="Times New Roman"/>
                <w:sz w:val="24"/>
                <w:szCs w:val="24"/>
              </w:rPr>
              <m:t>ij</m:t>
            </m:r>
          </m:sub>
        </m:sSub>
        <m:r>
          <w:rPr>
            <w:rFonts w:ascii="Cambria Math" w:eastAsiaTheme="minorEastAsia" w:hAnsi="Cambria Math" w:cs="Times New Roman"/>
            <w:sz w:val="24"/>
            <w:szCs w:val="24"/>
            <w:lang w:val="es-ES"/>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m:t>
            </m:r>
            <m:ctrlPr>
              <w:rPr>
                <w:rFonts w:ascii="Cambria Math" w:eastAsiaTheme="minorEastAsia" w:hAnsi="Cambria Math" w:cs="Times New Roman"/>
                <w:i/>
                <w:sz w:val="24"/>
                <w:szCs w:val="24"/>
                <w:lang w:val="es-ES"/>
              </w:rPr>
            </m:ctrlP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den>
        </m:f>
      </m:oMath>
      <w:r w:rsidR="007E7553" w:rsidRPr="007E7553">
        <w:rPr>
          <w:rFonts w:ascii="Times New Roman" w:eastAsiaTheme="minorEastAsia" w:hAnsi="Times New Roman" w:cs="Times New Roman"/>
          <w:sz w:val="24"/>
          <w:szCs w:val="24"/>
          <w:lang w:val="es-ES"/>
        </w:rPr>
        <w:tab/>
      </w:r>
      <w:r w:rsidR="007E7553" w:rsidRPr="006A6BEF">
        <w:rPr>
          <w:rFonts w:ascii="Times New Roman" w:eastAsiaTheme="minorEastAsia" w:hAnsi="Times New Roman" w:cs="Times New Roman"/>
          <w:sz w:val="24"/>
          <w:szCs w:val="24"/>
        </w:rPr>
        <w:t>(Eq. 2)</w:t>
      </w:r>
    </w:p>
    <w:p w14:paraId="5F1B1F5C" w14:textId="7DE10059" w:rsidR="00036A35" w:rsidRPr="00036A35" w:rsidRDefault="00036A35" w:rsidP="00036A35">
      <w:pPr>
        <w:spacing w:line="480" w:lineRule="auto"/>
        <w:jc w:val="both"/>
        <w:rPr>
          <w:rFonts w:ascii="Times New Roman" w:eastAsiaTheme="minorEastAsia" w:hAnsi="Times New Roman" w:cs="Times New Roman"/>
          <w:sz w:val="24"/>
          <w:szCs w:val="24"/>
        </w:rPr>
      </w:pPr>
      <w:r w:rsidRPr="00036A35">
        <w:rPr>
          <w:rFonts w:ascii="Times New Roman" w:eastAsiaTheme="minorEastAsia" w:hAnsi="Times New Roman" w:cs="Times New Roman"/>
          <w:sz w:val="24"/>
          <w:szCs w:val="24"/>
        </w:rPr>
        <w:t xml:space="preserve">Individual data sets of </w:t>
      </w:r>
      <w:proofErr w:type="gramStart"/>
      <w:r w:rsidR="009364EA">
        <w:rPr>
          <w:rFonts w:ascii="Times New Roman" w:eastAsiaTheme="minorEastAsia" w:hAnsi="Times New Roman" w:cs="Times New Roman"/>
          <w:sz w:val="24"/>
          <w:szCs w:val="24"/>
        </w:rPr>
        <w:t>2</w:t>
      </w:r>
      <w:r w:rsidR="009364EA" w:rsidRPr="009364EA">
        <w:rPr>
          <w:rFonts w:ascii="Times New Roman" w:eastAsiaTheme="minorEastAsia" w:hAnsi="Times New Roman" w:cs="Times New Roman"/>
          <w:sz w:val="24"/>
          <w:szCs w:val="24"/>
          <w:vertAlign w:val="superscript"/>
        </w:rPr>
        <w:t>nd</w:t>
      </w:r>
      <w:proofErr w:type="gramEnd"/>
      <w:r w:rsidR="009364EA">
        <w:rPr>
          <w:rFonts w:ascii="Times New Roman" w:eastAsiaTheme="minorEastAsia" w:hAnsi="Times New Roman" w:cs="Times New Roman"/>
          <w:sz w:val="24"/>
          <w:szCs w:val="24"/>
        </w:rPr>
        <w:t xml:space="preserve"> </w:t>
      </w:r>
      <w:r w:rsidRPr="00036A35">
        <w:rPr>
          <w:rFonts w:ascii="Times New Roman" w:eastAsiaTheme="minorEastAsia" w:hAnsi="Times New Roman" w:cs="Times New Roman"/>
          <w:sz w:val="24"/>
          <w:szCs w:val="24"/>
        </w:rPr>
        <w:t xml:space="preserve">Piola-Kirchoff and Green-Lagrange were fit to Eq. 1 by minimizing the objective function: </w:t>
      </w:r>
    </w:p>
    <w:p w14:paraId="2E8EEAC2" w14:textId="3233A19A" w:rsidR="00036A35" w:rsidRPr="001A4EE1" w:rsidRDefault="00036A35" w:rsidP="001A4EE1">
      <w:pPr>
        <w:tabs>
          <w:tab w:val="left" w:pos="8640"/>
        </w:tabs>
        <w:ind w:left="2700"/>
        <w:jc w:val="center"/>
        <w:rPr>
          <w:rFonts w:ascii="Times New Roman" w:hAnsi="Times New Roman" w:cs="Times New Roman"/>
          <w:sz w:val="24"/>
          <w:szCs w:val="24"/>
        </w:rPr>
      </w:pPr>
      <m:oMath>
        <m:r>
          <w:rPr>
            <w:rFonts w:ascii="Cambria Math" w:hAnsi="Cambria Math" w:cs="Arial"/>
            <w:sz w:val="24"/>
            <w:szCs w:val="24"/>
          </w:rPr>
          <w:lastRenderedPageBreak/>
          <m:t xml:space="preserve">e= </m:t>
        </m:r>
        <m:nary>
          <m:naryPr>
            <m:chr m:val="∑"/>
            <m:limLoc m:val="undOvr"/>
            <m:ctrlPr>
              <w:rPr>
                <w:rFonts w:ascii="Cambria Math" w:hAnsi="Cambria Math" w:cs="Arial"/>
                <w:i/>
                <w:sz w:val="24"/>
                <w:szCs w:val="24"/>
              </w:rPr>
            </m:ctrlPr>
          </m:naryPr>
          <m:sub>
            <m:r>
              <w:rPr>
                <w:rFonts w:ascii="Cambria Math" w:hAnsi="Cambria Math" w:cs="Arial"/>
                <w:sz w:val="24"/>
                <w:szCs w:val="24"/>
              </w:rPr>
              <m:t>j=1</m:t>
            </m:r>
          </m:sub>
          <m:sup>
            <m:r>
              <w:rPr>
                <w:rFonts w:ascii="Cambria Math" w:hAnsi="Cambria Math" w:cs="Arial"/>
                <w:sz w:val="24"/>
                <w:szCs w:val="24"/>
              </w:rPr>
              <m:t>n</m:t>
            </m:r>
          </m:sup>
          <m:e>
            <m:d>
              <m:dPr>
                <m:begChr m:val="["/>
                <m:endChr m:val="]"/>
                <m:ctrlPr>
                  <w:rPr>
                    <w:rFonts w:ascii="Cambria Math" w:hAnsi="Cambria Math" w:cs="Arial"/>
                    <w:i/>
                    <w:sz w:val="24"/>
                    <w:szCs w:val="24"/>
                  </w:rPr>
                </m:ctrlPr>
              </m:dPr>
              <m:e>
                <m:sSubSup>
                  <m:sSubSupPr>
                    <m:ctrlPr>
                      <w:rPr>
                        <w:rFonts w:ascii="Cambria Math" w:hAnsi="Cambria Math" w:cs="Arial"/>
                        <w:i/>
                        <w:sz w:val="24"/>
                        <w:szCs w:val="24"/>
                      </w:rPr>
                    </m:ctrlPr>
                  </m:sSubSupPr>
                  <m:e>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σ</m:t>
                            </m:r>
                          </m:e>
                          <m:sub>
                            <m:r>
                              <w:rPr>
                                <w:rFonts w:ascii="Cambria Math" w:hAnsi="Cambria Math" w:cs="Arial"/>
                                <w:sz w:val="24"/>
                                <w:szCs w:val="24"/>
                              </w:rPr>
                              <m:t>11</m:t>
                            </m:r>
                          </m:sub>
                          <m:sup>
                            <m:r>
                              <m:rPr>
                                <m:sty m:val="p"/>
                              </m:rPr>
                              <w:rPr>
                                <w:rFonts w:ascii="Cambria Math" w:hAnsi="Cambria Math" w:cs="Arial"/>
                                <w:sz w:val="24"/>
                                <w:szCs w:val="24"/>
                              </w:rPr>
                              <m:t>mod</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σ</m:t>
                            </m:r>
                          </m:e>
                          <m:sub>
                            <m:r>
                              <w:rPr>
                                <w:rFonts w:ascii="Cambria Math" w:hAnsi="Cambria Math" w:cs="Arial"/>
                                <w:sz w:val="24"/>
                                <w:szCs w:val="24"/>
                              </w:rPr>
                              <m:t>11</m:t>
                            </m:r>
                          </m:sub>
                          <m:sup>
                            <m:r>
                              <w:rPr>
                                <w:rFonts w:ascii="Cambria Math" w:hAnsi="Cambria Math" w:cs="Arial"/>
                                <w:sz w:val="24"/>
                                <w:szCs w:val="24"/>
                              </w:rPr>
                              <m:t>exp</m:t>
                            </m:r>
                          </m:sup>
                        </m:sSubSup>
                      </m:e>
                    </m:d>
                  </m:e>
                  <m:sub>
                    <m:r>
                      <w:rPr>
                        <w:rFonts w:ascii="Cambria Math" w:hAnsi="Cambria Math" w:cs="Arial"/>
                        <w:sz w:val="24"/>
                        <w:szCs w:val="24"/>
                      </w:rPr>
                      <m:t>j</m:t>
                    </m:r>
                  </m:sub>
                  <m:sup>
                    <m:r>
                      <w:rPr>
                        <w:rFonts w:ascii="Cambria Math" w:hAnsi="Cambria Math" w:cs="Arial"/>
                        <w:sz w:val="24"/>
                        <w:szCs w:val="24"/>
                      </w:rPr>
                      <m:t>2</m:t>
                    </m:r>
                  </m:sup>
                </m:sSubSup>
                <m:r>
                  <w:rPr>
                    <w:rFonts w:ascii="Cambria Math" w:hAnsi="Cambria Math" w:cs="Arial"/>
                    <w:sz w:val="24"/>
                    <w:szCs w:val="24"/>
                  </w:rPr>
                  <m:t xml:space="preserve">+ </m:t>
                </m:r>
                <m:sSubSup>
                  <m:sSubSupPr>
                    <m:ctrlPr>
                      <w:rPr>
                        <w:rFonts w:ascii="Cambria Math" w:hAnsi="Cambria Math" w:cs="Arial"/>
                        <w:i/>
                        <w:sz w:val="24"/>
                        <w:szCs w:val="24"/>
                      </w:rPr>
                    </m:ctrlPr>
                  </m:sSubSupPr>
                  <m:e>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σ</m:t>
                            </m:r>
                          </m:e>
                          <m:sub>
                            <m:r>
                              <w:rPr>
                                <w:rFonts w:ascii="Cambria Math" w:hAnsi="Cambria Math" w:cs="Arial"/>
                                <w:sz w:val="24"/>
                                <w:szCs w:val="24"/>
                              </w:rPr>
                              <m:t>22</m:t>
                            </m:r>
                          </m:sub>
                          <m:sup>
                            <m:r>
                              <m:rPr>
                                <m:sty m:val="p"/>
                              </m:rPr>
                              <w:rPr>
                                <w:rFonts w:ascii="Cambria Math" w:hAnsi="Cambria Math" w:cs="Arial"/>
                                <w:sz w:val="24"/>
                                <w:szCs w:val="24"/>
                              </w:rPr>
                              <m:t>mod</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σ</m:t>
                            </m:r>
                          </m:e>
                          <m:sub>
                            <m:r>
                              <w:rPr>
                                <w:rFonts w:ascii="Cambria Math" w:hAnsi="Cambria Math" w:cs="Arial"/>
                                <w:sz w:val="24"/>
                                <w:szCs w:val="24"/>
                              </w:rPr>
                              <m:t>22</m:t>
                            </m:r>
                          </m:sub>
                          <m:sup>
                            <m:r>
                              <w:rPr>
                                <w:rFonts w:ascii="Cambria Math" w:hAnsi="Cambria Math" w:cs="Arial"/>
                                <w:sz w:val="24"/>
                                <w:szCs w:val="24"/>
                              </w:rPr>
                              <m:t>exp</m:t>
                            </m:r>
                          </m:sup>
                        </m:sSubSup>
                      </m:e>
                    </m:d>
                  </m:e>
                  <m:sub>
                    <m:r>
                      <w:rPr>
                        <w:rFonts w:ascii="Cambria Math" w:hAnsi="Cambria Math" w:cs="Arial"/>
                        <w:sz w:val="24"/>
                        <w:szCs w:val="24"/>
                      </w:rPr>
                      <m:t>j</m:t>
                    </m:r>
                  </m:sub>
                  <m:sup>
                    <m:r>
                      <w:rPr>
                        <w:rFonts w:ascii="Cambria Math" w:hAnsi="Cambria Math" w:cs="Arial"/>
                        <w:sz w:val="24"/>
                        <w:szCs w:val="24"/>
                      </w:rPr>
                      <m:t>2</m:t>
                    </m:r>
                  </m:sup>
                </m:sSubSup>
              </m:e>
            </m:d>
          </m:e>
        </m:nary>
      </m:oMath>
      <w:r w:rsidR="001A4EE1">
        <w:rPr>
          <w:rFonts w:ascii="Arial" w:eastAsiaTheme="minorEastAsia" w:hAnsi="Arial" w:cs="Arial"/>
          <w:sz w:val="24"/>
          <w:szCs w:val="24"/>
        </w:rPr>
        <w:t xml:space="preserve"> </w:t>
      </w:r>
      <w:r w:rsidR="001A4EE1">
        <w:rPr>
          <w:rFonts w:ascii="Arial" w:eastAsiaTheme="minorEastAsia" w:hAnsi="Arial" w:cs="Arial"/>
          <w:sz w:val="24"/>
          <w:szCs w:val="24"/>
        </w:rPr>
        <w:tab/>
      </w:r>
      <w:r w:rsidR="001A4EE1" w:rsidRPr="001A4EE1">
        <w:rPr>
          <w:rFonts w:ascii="Times New Roman" w:eastAsiaTheme="minorEastAsia" w:hAnsi="Times New Roman" w:cs="Times New Roman"/>
          <w:sz w:val="24"/>
          <w:szCs w:val="24"/>
        </w:rPr>
        <w:t>(Eq.</w:t>
      </w:r>
      <w:r w:rsidR="007E7553">
        <w:rPr>
          <w:rFonts w:ascii="Times New Roman" w:eastAsiaTheme="minorEastAsia" w:hAnsi="Times New Roman" w:cs="Times New Roman"/>
          <w:sz w:val="24"/>
          <w:szCs w:val="24"/>
        </w:rPr>
        <w:t xml:space="preserve"> 3</w:t>
      </w:r>
      <w:r w:rsidR="001A4EE1" w:rsidRPr="001A4EE1">
        <w:rPr>
          <w:rFonts w:ascii="Times New Roman" w:eastAsiaTheme="minorEastAsia" w:hAnsi="Times New Roman" w:cs="Times New Roman"/>
          <w:sz w:val="24"/>
          <w:szCs w:val="24"/>
        </w:rPr>
        <w:t>)</w:t>
      </w:r>
    </w:p>
    <w:p w14:paraId="3BD0E241" w14:textId="6D471006" w:rsidR="00036A35" w:rsidRPr="00036A35" w:rsidRDefault="001A4EE1" w:rsidP="00036A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w:t>
      </w:r>
      <w:proofErr w:type="spellStart"/>
      <w:r w:rsidRPr="001A4EE1">
        <w:rPr>
          <w:rFonts w:ascii="Times New Roman" w:hAnsi="Times New Roman" w:cs="Times New Roman"/>
          <w:sz w:val="24"/>
          <w:szCs w:val="24"/>
        </w:rPr>
        <w:t>fmincon</w:t>
      </w:r>
      <w:proofErr w:type="spellEnd"/>
      <w:r>
        <w:rPr>
          <w:rFonts w:ascii="Times New Roman" w:hAnsi="Times New Roman" w:cs="Times New Roman"/>
          <w:sz w:val="24"/>
          <w:szCs w:val="24"/>
        </w:rPr>
        <w:t xml:space="preserve"> optimizing function in MATLAB, </w:t>
      </w:r>
      <w:r w:rsidR="00036A35" w:rsidRPr="001A4EE1">
        <w:rPr>
          <w:rFonts w:ascii="Times New Roman" w:hAnsi="Times New Roman" w:cs="Times New Roman"/>
          <w:sz w:val="24"/>
          <w:szCs w:val="24"/>
        </w:rPr>
        <w:t>where</w:t>
      </w:r>
      <w:r w:rsidR="00036A35" w:rsidRPr="00036A35">
        <w:rPr>
          <w:rFonts w:ascii="Times New Roman" w:hAnsi="Times New Roman" w:cs="Times New Roman"/>
          <w:sz w:val="24"/>
          <w:szCs w:val="24"/>
        </w:rPr>
        <w:t xml:space="preserve"> superscripts </w:t>
      </w:r>
      <w:r w:rsidR="00036A35" w:rsidRPr="00036A35">
        <w:rPr>
          <w:rFonts w:ascii="Times New Roman" w:hAnsi="Times New Roman" w:cs="Times New Roman"/>
          <w:i/>
          <w:iCs/>
          <w:sz w:val="24"/>
          <w:szCs w:val="24"/>
        </w:rPr>
        <w:t xml:space="preserve">mod </w:t>
      </w:r>
      <w:r w:rsidR="00036A35" w:rsidRPr="00036A35">
        <w:rPr>
          <w:rFonts w:ascii="Times New Roman" w:hAnsi="Times New Roman" w:cs="Times New Roman"/>
          <w:sz w:val="24"/>
          <w:szCs w:val="24"/>
        </w:rPr>
        <w:t xml:space="preserve">and </w:t>
      </w:r>
      <w:r w:rsidR="00036A35" w:rsidRPr="00036A35">
        <w:rPr>
          <w:rFonts w:ascii="Times New Roman" w:hAnsi="Times New Roman" w:cs="Times New Roman"/>
          <w:i/>
          <w:iCs/>
          <w:sz w:val="24"/>
          <w:szCs w:val="24"/>
        </w:rPr>
        <w:t xml:space="preserve">exp </w:t>
      </w:r>
      <w:r w:rsidR="00036A35" w:rsidRPr="00036A35">
        <w:rPr>
          <w:rFonts w:ascii="Times New Roman" w:hAnsi="Times New Roman" w:cs="Times New Roman"/>
          <w:sz w:val="24"/>
          <w:szCs w:val="24"/>
        </w:rPr>
        <w:t xml:space="preserve">refer to model predicted and experimental values of stress with the following constraints </w:t>
      </w:r>
      <w:r w:rsidR="00036A35" w:rsidRPr="00036A35">
        <w:rPr>
          <w:rFonts w:ascii="Times New Roman" w:hAnsi="Times New Roman" w:cs="Times New Roman"/>
          <w:sz w:val="24"/>
          <w:szCs w:val="24"/>
        </w:rPr>
        <w:fldChar w:fldCharType="begin" w:fldLock="1"/>
      </w:r>
      <w:r w:rsidR="00FD39DF">
        <w:rPr>
          <w:rFonts w:ascii="Times New Roman" w:hAnsi="Times New Roman" w:cs="Times New Roman"/>
          <w:sz w:val="24"/>
          <w:szCs w:val="24"/>
        </w:rPr>
        <w:instrText xml:space="preserve"> ADDIN ZOTERO_ITEM CSL_CITATION {"citationID":"4megls3u","properties":{"formattedCitation":"(2)","plainCitation":"(2)","noteIndex":0},"citationItems":[{"id":"VvC7rNZZ/i4o1g5Hg","uris":["http://www.mendeley.com/documents/?uuid=f6ec018d-ba31-486e-9ea9-afcb59a977fd"],"uri":["http://www.mendeley.com/documents/?uuid=f6ec018d-ba31-486e-9ea9-afcb59a977fd"],"itemData":{"DOI":"10.1007/s10237-005-0075-x","ISSN":"16177959","PMID":"16075264","abstract":"Numerical simulations of the anisotropic mechanical properties of soft tissues and tissue-derived biomaterials using accurate constitutive models remain an important and challenging research area in biomechanics. While most constitutive modeling efforts have focused on the characterization of experimental data, only limited studies are available on the feasibility of utilizing those models in complex computational applications. An example is the widely utilized exponential constitutive model proposed by Fung. Although present in the biomechanics literature for several decades, implementation of this model into finite element (FE) simulations has been limited. A major reason for limited numerical implementations are problems associated with inherent numerical instability and convergence. To address this issue, we developed and applied two restrictions for a generalized Fung-elastic constitutive model necessary to achieve numerical stability. These are (1) convexity of the strain energy function, and (2) the condition number of material stiffness matrix set lower than a prescribed value. These constraints were implemented in the nonlinear regression used for constitutive model parameter estimation to the experimental biaxial mechanical data. We then implemented the generalized Fung-elastic model into a commercial FE code (ABAQUS, Pawtucket, RI, USA). Single element and multi-element planar biaxial test simulations were conducted to verify the accuracy and robustness of the implementation. Results indicated that numerical convergence and accurate FE implementation were consistently obtained. The present study thus presents an integrated framework for accurate and robust implementation of pseudo-elastic constitutive models for planar soft tissues. Moreover, since our approach is formulated within a general FE code, it can be straightforwardly adopted across multiple software platforms.","author":[{"dropping-particle":"","family":"Sun","given":"Wei","non-dropping-particle":"","parse-names":false,"suffix":""},{"dropping-particle":"","family":"Sacks","given":"Michael S.","non-dropping-particle":"","parse-names":false,"suffix":""}],"container-title":"Biomechanics and Modeling in Mechanobiology","id":"ITEM-1","issue":"2-3","issued":{"date-parts":[["2005"]]},"page":"190-199","title":"Finite element implementation of a generalized Fung-elastic constitutive model for planar soft tissues","type":"article-journal","volume":"4"}}],"schema":"https://github.com/citation-style-language/schema/raw/master/csl-citation.json"} </w:instrText>
      </w:r>
      <w:r w:rsidR="00036A35" w:rsidRPr="00036A35">
        <w:rPr>
          <w:rFonts w:ascii="Times New Roman" w:hAnsi="Times New Roman" w:cs="Times New Roman"/>
          <w:sz w:val="24"/>
          <w:szCs w:val="24"/>
        </w:rPr>
        <w:fldChar w:fldCharType="separate"/>
      </w:r>
      <w:r w:rsidR="00FD39DF" w:rsidRPr="00FD39DF">
        <w:rPr>
          <w:rFonts w:ascii="Times New Roman" w:hAnsi="Times New Roman" w:cs="Times New Roman"/>
          <w:sz w:val="24"/>
        </w:rPr>
        <w:t>(2)</w:t>
      </w:r>
      <w:r w:rsidR="00036A35" w:rsidRPr="00036A35">
        <w:rPr>
          <w:rFonts w:ascii="Times New Roman" w:hAnsi="Times New Roman" w:cs="Times New Roman"/>
          <w:sz w:val="24"/>
          <w:szCs w:val="24"/>
        </w:rPr>
        <w:fldChar w:fldCharType="end"/>
      </w:r>
      <w:r w:rsidR="00036A35" w:rsidRPr="00036A35">
        <w:rPr>
          <w:rFonts w:ascii="Times New Roman" w:hAnsi="Times New Roman" w:cs="Times New Roman"/>
          <w:sz w:val="24"/>
          <w:szCs w:val="24"/>
        </w:rPr>
        <w:t xml:space="preserve">: </w:t>
      </w:r>
    </w:p>
    <w:p w14:paraId="57849FEB" w14:textId="77777777" w:rsidR="00036A35" w:rsidRPr="005E6B82" w:rsidRDefault="00036A35" w:rsidP="00036A35">
      <w:pPr>
        <w:jc w:val="both"/>
        <w:rPr>
          <w:rFonts w:ascii="Arial" w:eastAsiaTheme="minorEastAsia" w:hAnsi="Arial" w:cs="Arial"/>
          <w:sz w:val="20"/>
          <w:szCs w:val="20"/>
        </w:rPr>
      </w:pPr>
      <m:oMathPara>
        <m:oMath>
          <m:r>
            <w:rPr>
              <w:rFonts w:ascii="Cambria Math" w:hAnsi="Cambria Math" w:cs="Arial"/>
              <w:sz w:val="20"/>
              <w:szCs w:val="20"/>
            </w:rPr>
            <m:t xml:space="preserve">c&gt;0,  </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1</m:t>
              </m:r>
            </m:sub>
          </m:sSub>
          <m:r>
            <w:rPr>
              <w:rFonts w:ascii="Cambria Math" w:hAnsi="Cambria Math" w:cs="Arial"/>
              <w:sz w:val="20"/>
              <w:szCs w:val="20"/>
            </w:rPr>
            <m:t xml:space="preserve">&gt;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3</m:t>
                  </m:r>
                </m:sub>
              </m:sSub>
            </m:e>
          </m:d>
          <m:r>
            <w:rPr>
              <w:rFonts w:ascii="Cambria Math" w:hAnsi="Cambria Math" w:cs="Arial"/>
              <w:sz w:val="20"/>
              <w:szCs w:val="20"/>
            </w:rPr>
            <m:t xml:space="preserve">,  </m:t>
          </m:r>
          <m:r>
            <m:rPr>
              <m:sty m:val="p"/>
            </m:rPr>
            <w:rPr>
              <w:rFonts w:ascii="Cambria Math" w:hAnsi="Cambria Math" w:cs="Arial"/>
              <w:sz w:val="20"/>
              <w:szCs w:val="20"/>
            </w:rPr>
            <m:t>and</m:t>
          </m:r>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2</m:t>
              </m:r>
            </m:sub>
          </m:sSub>
          <m:r>
            <w:rPr>
              <w:rFonts w:ascii="Cambria Math" w:hAnsi="Cambria Math" w:cs="Arial"/>
              <w:sz w:val="20"/>
              <w:szCs w:val="20"/>
            </w:rPr>
            <m:t xml:space="preserve">&gt;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3</m:t>
                  </m:r>
                </m:sub>
              </m:sSub>
            </m:e>
          </m:d>
        </m:oMath>
      </m:oMathPara>
    </w:p>
    <w:p w14:paraId="15F7DF14" w14:textId="1E187B9A" w:rsidR="00036A35" w:rsidRPr="00036A35" w:rsidRDefault="00036A35" w:rsidP="00036A35">
      <w:pPr>
        <w:spacing w:line="480" w:lineRule="auto"/>
        <w:jc w:val="both"/>
        <w:rPr>
          <w:rFonts w:ascii="Times New Roman" w:hAnsi="Times New Roman" w:cs="Times New Roman"/>
          <w:sz w:val="24"/>
          <w:szCs w:val="24"/>
        </w:rPr>
      </w:pPr>
      <w:r w:rsidRPr="00036A35">
        <w:rPr>
          <w:rFonts w:ascii="Times New Roman" w:hAnsi="Times New Roman" w:cs="Times New Roman"/>
          <w:sz w:val="24"/>
          <w:szCs w:val="24"/>
        </w:rPr>
        <w:t>To evaluate the degree of material anisotropy, an</w:t>
      </w:r>
      <w:r w:rsidR="00ED58C1">
        <w:rPr>
          <w:rFonts w:ascii="Times New Roman" w:hAnsi="Times New Roman" w:cs="Times New Roman"/>
          <w:sz w:val="24"/>
          <w:szCs w:val="24"/>
        </w:rPr>
        <w:t xml:space="preserve"> anisotropy</w:t>
      </w:r>
      <w:r w:rsidRPr="00036A35">
        <w:rPr>
          <w:rFonts w:ascii="Times New Roman" w:hAnsi="Times New Roman" w:cs="Times New Roman"/>
          <w:sz w:val="24"/>
          <w:szCs w:val="24"/>
        </w:rPr>
        <w:t xml:space="preserve"> index was calculated based on the fitted material constants as follows </w:t>
      </w:r>
      <w:r w:rsidRPr="00036A35">
        <w:rPr>
          <w:rFonts w:ascii="Times New Roman" w:hAnsi="Times New Roman" w:cs="Times New Roman"/>
          <w:sz w:val="24"/>
          <w:szCs w:val="24"/>
        </w:rPr>
        <w:fldChar w:fldCharType="begin" w:fldLock="1"/>
      </w:r>
      <w:r w:rsidR="00FD39DF">
        <w:rPr>
          <w:rFonts w:ascii="Times New Roman" w:hAnsi="Times New Roman" w:cs="Times New Roman"/>
          <w:sz w:val="24"/>
          <w:szCs w:val="24"/>
        </w:rPr>
        <w:instrText xml:space="preserve"> ADDIN ZOTERO_ITEM CSL_CITATION {"citationID":"ICs2d6JL","properties":{"formattedCitation":"(3)","plainCitation":"(3)","noteIndex":0},"citationItems":[{"id":"VvC7rNZZ/TQYQnNqu","uris":["http://www.mendeley.com/documents/?uuid=22a47990-923c-4b0b-8b6d-cb33b23df7c0"],"uri":["http://www.mendeley.com/documents/?uuid=22a47990-923c-4b0b-8b6d-cb33b23df7c0"],"itemData":{"DOI":"10.1111/aor.13552","ISSN":"15251594","PMID":"31386771","abstract":"Bioprosthetic heart valves still have poor long-term durability due to calcification and mechanical failure. The function and performance of bioprostheses is known to depend on the collagen architecture and mechanical behavior of the target tissue. So it is necessary to select an appropriate tissue for such prostheses. In this study, porcine, equine, and bovine pericardia were compared histologically and mechanically. The specimens were analyzed under light microscopy. The planar biaxial tests were performed on the tissue samples by applying synchronic loads along the axial (fiber direction) and perpendicular directions. The measured biaxial data were then fitted into both the modified Mooney-Rivlin model and the anisotropic four parameter Fung-type model. The modified Mooney-Rivlin model was applied to the modeling of the bovine, equine, and porcine pericardia using finite element analysis. The equine pericardium illustrated a wavy collagen bundle architecture similar to bovine pericardium, whereas the collagen bundles in the porcine pericardium were thinner and structured. Wavy pericardia may be preferable candidates for transcutaneous aortic valves because they are less likely to be delaminated during crimping. Based on the biaxial tensile test, the specimens indicated some degree of anisotropy; the anisotropy rates of the equine specimens were almost identical, and higher than the other two specimens. In general, porcine pericardium appeared stiffer, based on the greater strain energy magnitude and the average slope of the stress–stretch curves. Moreover, it was less distensible (due to lower areal strain) than the other two pericardial tissues. Furthermore, the porcine model induced localized high stress regions during the systolic and diastolic phases of the cardiac cycle. However, increased mechanical stress on the bioprosthetic leaflets may cause tissue degeneration and reduce the long-term durability of the valve. Based on our observations, the pericardial specimens behaved as anisotropic and nonlinear tissues—well-characterized by both the modified Mooney-Rivlin and the Fung-type models. The results indicate that, compared to bovine pericardium, equine tissue is mechanically and histologically more appropriate for manufacturing heart valve prostheses. The results of this study can be used in the design and manufacture of bioprosthetic heart valves.","author":[{"dropping-particle":"","family":"Rassoli","given":"Aisa","non-dropping-particle":"","parse-names":false,"suffix":""},{"dropping-particle":"","family":"Fatouraee","given":"Nasser","non-dropping-particle":"","parse-names":false,"suffix":""},{"dropping-particle":"","family":"Guidoin","given":"Robert","non-dropping-particle":"","parse-names":false,"suffix":""},{"dropping-particle":"","family":"Zhang","given":"Ze","non-dropping-particle":"","parse-names":false,"suffix":""}],"container-title":"Artificial Organs","id":"ITEM-1","issue":"3","issued":{"date-parts":[["2020"]]},"page":"278-287","title":"Comparison of tensile properties of xenopericardium from three animal species and finite element analysis for bioprosthetic heart valve tissue","type":"article-journal","volume":"44"}}],"schema":"https://github.com/citation-style-language/schema/raw/master/csl-citation.json"} </w:instrText>
      </w:r>
      <w:r w:rsidRPr="00036A35">
        <w:rPr>
          <w:rFonts w:ascii="Times New Roman" w:hAnsi="Times New Roman" w:cs="Times New Roman"/>
          <w:sz w:val="24"/>
          <w:szCs w:val="24"/>
        </w:rPr>
        <w:fldChar w:fldCharType="separate"/>
      </w:r>
      <w:r w:rsidR="00FD39DF" w:rsidRPr="00FD39DF">
        <w:rPr>
          <w:rFonts w:ascii="Times New Roman" w:hAnsi="Times New Roman" w:cs="Times New Roman"/>
          <w:sz w:val="24"/>
        </w:rPr>
        <w:t>(3)</w:t>
      </w:r>
      <w:r w:rsidRPr="00036A35">
        <w:rPr>
          <w:rFonts w:ascii="Times New Roman" w:hAnsi="Times New Roman" w:cs="Times New Roman"/>
          <w:sz w:val="24"/>
          <w:szCs w:val="24"/>
        </w:rPr>
        <w:fldChar w:fldCharType="end"/>
      </w:r>
      <w:r w:rsidRPr="00036A35">
        <w:rPr>
          <w:rFonts w:ascii="Times New Roman" w:hAnsi="Times New Roman" w:cs="Times New Roman"/>
          <w:sz w:val="24"/>
          <w:szCs w:val="24"/>
        </w:rPr>
        <w:t>:</w:t>
      </w:r>
    </w:p>
    <w:p w14:paraId="6135BA89" w14:textId="63D8928C" w:rsidR="00036A35" w:rsidRPr="001A4EE1" w:rsidRDefault="001A4EE1" w:rsidP="001A4EE1">
      <w:pPr>
        <w:tabs>
          <w:tab w:val="left" w:pos="8550"/>
        </w:tabs>
        <w:ind w:left="3600"/>
        <w:jc w:val="center"/>
        <w:rPr>
          <w:rFonts w:ascii="Times New Roman" w:eastAsiaTheme="minorEastAsia" w:hAnsi="Times New Roman" w:cs="Times New Roman"/>
          <w:sz w:val="24"/>
          <w:szCs w:val="24"/>
          <w:lang w:val="es-ES"/>
        </w:rPr>
      </w:pPr>
      <m:oMath>
        <m:r>
          <w:rPr>
            <w:rFonts w:ascii="Cambria Math" w:hAnsi="Cambria Math" w:cs="Arial"/>
            <w:sz w:val="24"/>
            <w:szCs w:val="24"/>
          </w:rPr>
          <m:t>Anisotropy</m:t>
        </m:r>
        <m:r>
          <w:rPr>
            <w:rFonts w:ascii="Cambria Math" w:hAnsi="Cambria Math" w:cs="Arial"/>
            <w:sz w:val="24"/>
            <w:szCs w:val="24"/>
            <w:lang w:val="es-ES"/>
          </w:rPr>
          <m:t>=</m:t>
        </m:r>
        <m:func>
          <m:funcPr>
            <m:ctrlPr>
              <w:rPr>
                <w:rFonts w:ascii="Cambria Math" w:hAnsi="Cambria Math" w:cs="Arial"/>
                <w:sz w:val="24"/>
                <w:szCs w:val="24"/>
              </w:rPr>
            </m:ctrlPr>
          </m:funcPr>
          <m:fName>
            <m:r>
              <m:rPr>
                <m:sty m:val="p"/>
              </m:rPr>
              <w:rPr>
                <w:rFonts w:ascii="Cambria Math" w:hAnsi="Cambria Math" w:cs="Arial"/>
                <w:sz w:val="24"/>
                <w:szCs w:val="24"/>
                <w:lang w:val="es-ES"/>
              </w:rPr>
              <m:t>min</m:t>
            </m:r>
            <m:ctrlPr>
              <w:rPr>
                <w:rFonts w:ascii="Cambria Math" w:hAnsi="Cambria Math" w:cs="Arial"/>
                <w:i/>
                <w:sz w:val="24"/>
                <w:szCs w:val="24"/>
              </w:rPr>
            </m:ctrlPr>
          </m:fName>
          <m:e>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1</m:t>
                        </m:r>
                      </m:sub>
                    </m:sSub>
                    <m:r>
                      <w:rPr>
                        <w:rFonts w:ascii="Cambria Math" w:hAnsi="Cambria Math" w:cs="Arial"/>
                        <w:sz w:val="24"/>
                        <w:szCs w:val="24"/>
                        <w:lang w:val="es-ES"/>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3</m:t>
                        </m:r>
                      </m:sub>
                    </m:sSub>
                  </m:num>
                  <m:den>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2</m:t>
                        </m:r>
                      </m:sub>
                    </m:sSub>
                    <m:r>
                      <w:rPr>
                        <w:rFonts w:ascii="Cambria Math" w:hAnsi="Cambria Math" w:cs="Arial"/>
                        <w:sz w:val="24"/>
                        <w:szCs w:val="24"/>
                        <w:lang w:val="es-ES"/>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3</m:t>
                        </m:r>
                      </m:sub>
                    </m:sSub>
                  </m:den>
                </m:f>
                <m:r>
                  <w:rPr>
                    <w:rFonts w:ascii="Cambria Math" w:hAnsi="Cambria Math" w:cs="Arial"/>
                    <w:sz w:val="24"/>
                    <w:szCs w:val="24"/>
                    <w:lang w:val="es-ES"/>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2</m:t>
                        </m:r>
                      </m:sub>
                    </m:sSub>
                    <m:r>
                      <w:rPr>
                        <w:rFonts w:ascii="Cambria Math" w:hAnsi="Cambria Math" w:cs="Arial"/>
                        <w:sz w:val="24"/>
                        <w:szCs w:val="24"/>
                        <w:lang w:val="es-ES"/>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3</m:t>
                        </m:r>
                      </m:sub>
                    </m:sSub>
                  </m:num>
                  <m:den>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1</m:t>
                        </m:r>
                      </m:sub>
                    </m:sSub>
                    <m:r>
                      <w:rPr>
                        <w:rFonts w:ascii="Cambria Math" w:hAnsi="Cambria Math" w:cs="Arial"/>
                        <w:sz w:val="24"/>
                        <w:szCs w:val="24"/>
                        <w:lang w:val="es-ES"/>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lang w:val="es-ES"/>
                          </w:rPr>
                          <m:t>3</m:t>
                        </m:r>
                      </m:sub>
                    </m:sSub>
                  </m:den>
                </m:f>
              </m:e>
            </m:d>
          </m:e>
        </m:func>
      </m:oMath>
      <w:r w:rsidRPr="001A4EE1">
        <w:rPr>
          <w:rFonts w:ascii="Arial" w:eastAsiaTheme="minorEastAsia" w:hAnsi="Arial" w:cs="Arial"/>
          <w:sz w:val="24"/>
          <w:szCs w:val="24"/>
          <w:lang w:val="es-ES"/>
        </w:rPr>
        <w:t xml:space="preserve"> </w:t>
      </w:r>
      <w:r>
        <w:rPr>
          <w:rFonts w:ascii="Arial" w:eastAsiaTheme="minorEastAsia" w:hAnsi="Arial" w:cs="Arial"/>
          <w:sz w:val="24"/>
          <w:szCs w:val="24"/>
          <w:lang w:val="es-ES"/>
        </w:rPr>
        <w:tab/>
      </w:r>
      <w:r w:rsidRPr="001A4EE1">
        <w:rPr>
          <w:rFonts w:ascii="Times New Roman" w:eastAsiaTheme="minorEastAsia" w:hAnsi="Times New Roman" w:cs="Times New Roman"/>
          <w:sz w:val="24"/>
          <w:szCs w:val="24"/>
          <w:lang w:val="es-ES"/>
        </w:rPr>
        <w:t xml:space="preserve"> (</w:t>
      </w:r>
      <w:proofErr w:type="spellStart"/>
      <w:r w:rsidRPr="001A4EE1">
        <w:rPr>
          <w:rFonts w:ascii="Times New Roman" w:eastAsiaTheme="minorEastAsia" w:hAnsi="Times New Roman" w:cs="Times New Roman"/>
          <w:sz w:val="24"/>
          <w:szCs w:val="24"/>
          <w:lang w:val="es-ES"/>
        </w:rPr>
        <w:t>Eq</w:t>
      </w:r>
      <w:proofErr w:type="spellEnd"/>
      <w:r w:rsidRPr="001A4EE1">
        <w:rPr>
          <w:rFonts w:ascii="Times New Roman" w:eastAsiaTheme="minorEastAsia" w:hAnsi="Times New Roman" w:cs="Times New Roman"/>
          <w:sz w:val="24"/>
          <w:szCs w:val="24"/>
          <w:lang w:val="es-ES"/>
        </w:rPr>
        <w:t xml:space="preserve">. </w:t>
      </w:r>
      <w:r w:rsidR="009364EA">
        <w:rPr>
          <w:rFonts w:ascii="Times New Roman" w:eastAsiaTheme="minorEastAsia" w:hAnsi="Times New Roman" w:cs="Times New Roman"/>
          <w:sz w:val="24"/>
          <w:szCs w:val="24"/>
          <w:lang w:val="es-ES"/>
        </w:rPr>
        <w:t>4</w:t>
      </w:r>
      <w:r w:rsidRPr="001A4EE1">
        <w:rPr>
          <w:rFonts w:ascii="Times New Roman" w:eastAsiaTheme="minorEastAsia" w:hAnsi="Times New Roman" w:cs="Times New Roman"/>
          <w:sz w:val="24"/>
          <w:szCs w:val="24"/>
          <w:lang w:val="es-ES"/>
        </w:rPr>
        <w:t>)</w:t>
      </w:r>
    </w:p>
    <w:p w14:paraId="6542036B" w14:textId="23FBF594" w:rsidR="00036A35" w:rsidRPr="00ED58C1" w:rsidRDefault="00ED58C1" w:rsidP="00ED58C1">
      <w:pPr>
        <w:spacing w:line="480" w:lineRule="auto"/>
        <w:jc w:val="both"/>
        <w:rPr>
          <w:rFonts w:ascii="Times New Roman" w:eastAsiaTheme="minorEastAsia" w:hAnsi="Times New Roman" w:cs="Times New Roman"/>
          <w:sz w:val="24"/>
          <w:szCs w:val="24"/>
          <w:lang w:val="es-ES"/>
        </w:rPr>
      </w:pPr>
      <w:proofErr w:type="spellStart"/>
      <w:r w:rsidRPr="00ED58C1">
        <w:rPr>
          <w:rFonts w:ascii="Times New Roman" w:eastAsiaTheme="minorEastAsia" w:hAnsi="Times New Roman" w:cs="Times New Roman"/>
          <w:sz w:val="24"/>
          <w:szCs w:val="24"/>
          <w:lang w:val="es-ES"/>
        </w:rPr>
        <w:t>Where</w:t>
      </w:r>
      <w:proofErr w:type="spellEnd"/>
      <w:r w:rsidRPr="00ED58C1">
        <w:rPr>
          <w:rFonts w:ascii="Times New Roman" w:eastAsiaTheme="minorEastAsia" w:hAnsi="Times New Roman" w:cs="Times New Roman"/>
          <w:sz w:val="24"/>
          <w:szCs w:val="24"/>
          <w:lang w:val="es-ES"/>
        </w:rPr>
        <w:t xml:space="preserve"> a </w:t>
      </w:r>
      <w:proofErr w:type="spellStart"/>
      <w:r w:rsidRPr="00ED58C1">
        <w:rPr>
          <w:rFonts w:ascii="Times New Roman" w:eastAsiaTheme="minorEastAsia" w:hAnsi="Times New Roman" w:cs="Times New Roman"/>
          <w:sz w:val="24"/>
          <w:szCs w:val="24"/>
          <w:lang w:val="es-ES"/>
        </w:rPr>
        <w:t>value</w:t>
      </w:r>
      <w:proofErr w:type="spellEnd"/>
      <w:r w:rsidRPr="00ED58C1">
        <w:rPr>
          <w:rFonts w:ascii="Times New Roman" w:eastAsiaTheme="minorEastAsia" w:hAnsi="Times New Roman" w:cs="Times New Roman"/>
          <w:sz w:val="24"/>
          <w:szCs w:val="24"/>
          <w:lang w:val="es-ES"/>
        </w:rPr>
        <w:t xml:space="preserve"> </w:t>
      </w:r>
      <w:proofErr w:type="spellStart"/>
      <w:r w:rsidRPr="00ED58C1">
        <w:rPr>
          <w:rFonts w:ascii="Times New Roman" w:eastAsiaTheme="minorEastAsia" w:hAnsi="Times New Roman" w:cs="Times New Roman"/>
          <w:sz w:val="24"/>
          <w:szCs w:val="24"/>
          <w:lang w:val="es-ES"/>
        </w:rPr>
        <w:t>of</w:t>
      </w:r>
      <w:proofErr w:type="spellEnd"/>
      <w:r w:rsidRPr="00ED58C1">
        <w:rPr>
          <w:rFonts w:ascii="Times New Roman" w:eastAsiaTheme="minorEastAsia" w:hAnsi="Times New Roman" w:cs="Times New Roman"/>
          <w:sz w:val="24"/>
          <w:szCs w:val="24"/>
          <w:lang w:val="es-ES"/>
        </w:rPr>
        <w:t xml:space="preserve"> 1 </w:t>
      </w:r>
      <w:proofErr w:type="spellStart"/>
      <w:r w:rsidRPr="00ED58C1">
        <w:rPr>
          <w:rFonts w:ascii="Times New Roman" w:eastAsiaTheme="minorEastAsia" w:hAnsi="Times New Roman" w:cs="Times New Roman"/>
          <w:sz w:val="24"/>
          <w:szCs w:val="24"/>
          <w:lang w:val="es-ES"/>
        </w:rPr>
        <w:t>indicates</w:t>
      </w:r>
      <w:proofErr w:type="spellEnd"/>
      <w:r w:rsidRPr="00ED58C1">
        <w:rPr>
          <w:rFonts w:ascii="Times New Roman" w:eastAsiaTheme="minorEastAsia" w:hAnsi="Times New Roman" w:cs="Times New Roman"/>
          <w:sz w:val="24"/>
          <w:szCs w:val="24"/>
          <w:lang w:val="es-ES"/>
        </w:rPr>
        <w:t xml:space="preserve"> a </w:t>
      </w:r>
      <w:proofErr w:type="spellStart"/>
      <w:r w:rsidRPr="00ED58C1">
        <w:rPr>
          <w:rFonts w:ascii="Times New Roman" w:eastAsiaTheme="minorEastAsia" w:hAnsi="Times New Roman" w:cs="Times New Roman"/>
          <w:sz w:val="24"/>
          <w:szCs w:val="24"/>
          <w:lang w:val="es-ES"/>
        </w:rPr>
        <w:t>perfectly</w:t>
      </w:r>
      <w:proofErr w:type="spellEnd"/>
      <w:r w:rsidRPr="00ED58C1">
        <w:rPr>
          <w:rFonts w:ascii="Times New Roman" w:eastAsiaTheme="minorEastAsia" w:hAnsi="Times New Roman" w:cs="Times New Roman"/>
          <w:sz w:val="24"/>
          <w:szCs w:val="24"/>
          <w:lang w:val="es-ES"/>
        </w:rPr>
        <w:t xml:space="preserve"> </w:t>
      </w:r>
      <w:proofErr w:type="spellStart"/>
      <w:r w:rsidRPr="00ED58C1">
        <w:rPr>
          <w:rFonts w:ascii="Times New Roman" w:eastAsiaTheme="minorEastAsia" w:hAnsi="Times New Roman" w:cs="Times New Roman"/>
          <w:sz w:val="24"/>
          <w:szCs w:val="24"/>
          <w:lang w:val="es-ES"/>
        </w:rPr>
        <w:t>isotropic</w:t>
      </w:r>
      <w:proofErr w:type="spellEnd"/>
      <w:r w:rsidRPr="00ED58C1">
        <w:rPr>
          <w:rFonts w:ascii="Times New Roman" w:eastAsiaTheme="minorEastAsia" w:hAnsi="Times New Roman" w:cs="Times New Roman"/>
          <w:sz w:val="24"/>
          <w:szCs w:val="24"/>
          <w:lang w:val="es-ES"/>
        </w:rPr>
        <w:t xml:space="preserve"> material response and </w:t>
      </w:r>
      <w:proofErr w:type="spellStart"/>
      <w:r w:rsidRPr="00ED58C1">
        <w:rPr>
          <w:rFonts w:ascii="Times New Roman" w:eastAsiaTheme="minorEastAsia" w:hAnsi="Times New Roman" w:cs="Times New Roman"/>
          <w:sz w:val="24"/>
          <w:szCs w:val="24"/>
          <w:lang w:val="es-ES"/>
        </w:rPr>
        <w:t>values</w:t>
      </w:r>
      <w:proofErr w:type="spellEnd"/>
      <w:r w:rsidRPr="00ED58C1">
        <w:rPr>
          <w:rFonts w:ascii="Times New Roman" w:eastAsiaTheme="minorEastAsia" w:hAnsi="Times New Roman" w:cs="Times New Roman"/>
          <w:sz w:val="24"/>
          <w:szCs w:val="24"/>
          <w:lang w:val="es-ES"/>
        </w:rPr>
        <w:t xml:space="preserve"> </w:t>
      </w:r>
      <w:proofErr w:type="spellStart"/>
      <w:r w:rsidRPr="00ED58C1">
        <w:rPr>
          <w:rFonts w:ascii="Times New Roman" w:eastAsiaTheme="minorEastAsia" w:hAnsi="Times New Roman" w:cs="Times New Roman"/>
          <w:sz w:val="24"/>
          <w:szCs w:val="24"/>
          <w:lang w:val="es-ES"/>
        </w:rPr>
        <w:t>closer</w:t>
      </w:r>
      <w:proofErr w:type="spellEnd"/>
      <w:r w:rsidRPr="00ED58C1">
        <w:rPr>
          <w:rFonts w:ascii="Times New Roman" w:eastAsiaTheme="minorEastAsia" w:hAnsi="Times New Roman" w:cs="Times New Roman"/>
          <w:sz w:val="24"/>
          <w:szCs w:val="24"/>
          <w:lang w:val="es-ES"/>
        </w:rPr>
        <w:t xml:space="preserve"> </w:t>
      </w:r>
      <w:proofErr w:type="spellStart"/>
      <w:r w:rsidRPr="00ED58C1">
        <w:rPr>
          <w:rFonts w:ascii="Times New Roman" w:eastAsiaTheme="minorEastAsia" w:hAnsi="Times New Roman" w:cs="Times New Roman"/>
          <w:sz w:val="24"/>
          <w:szCs w:val="24"/>
          <w:lang w:val="es-ES"/>
        </w:rPr>
        <w:t>to</w:t>
      </w:r>
      <w:proofErr w:type="spellEnd"/>
      <w:r w:rsidRPr="00ED58C1">
        <w:rPr>
          <w:rFonts w:ascii="Times New Roman" w:eastAsiaTheme="minorEastAsia" w:hAnsi="Times New Roman" w:cs="Times New Roman"/>
          <w:sz w:val="24"/>
          <w:szCs w:val="24"/>
          <w:lang w:val="es-ES"/>
        </w:rPr>
        <w:t xml:space="preserve"> 0 </w:t>
      </w:r>
      <w:proofErr w:type="spellStart"/>
      <w:r w:rsidRPr="00ED58C1">
        <w:rPr>
          <w:rFonts w:ascii="Times New Roman" w:eastAsiaTheme="minorEastAsia" w:hAnsi="Times New Roman" w:cs="Times New Roman"/>
          <w:sz w:val="24"/>
          <w:szCs w:val="24"/>
          <w:lang w:val="es-ES"/>
        </w:rPr>
        <w:t>suggest</w:t>
      </w:r>
      <w:proofErr w:type="spellEnd"/>
      <w:r w:rsidRPr="00ED58C1">
        <w:rPr>
          <w:rFonts w:ascii="Times New Roman" w:eastAsiaTheme="minorEastAsia" w:hAnsi="Times New Roman" w:cs="Times New Roman"/>
          <w:sz w:val="24"/>
          <w:szCs w:val="24"/>
          <w:lang w:val="es-ES"/>
        </w:rPr>
        <w:t xml:space="preserve"> </w:t>
      </w:r>
      <w:proofErr w:type="spellStart"/>
      <w:r w:rsidRPr="00ED58C1">
        <w:rPr>
          <w:rFonts w:ascii="Times New Roman" w:eastAsiaTheme="minorEastAsia" w:hAnsi="Times New Roman" w:cs="Times New Roman"/>
          <w:sz w:val="24"/>
          <w:szCs w:val="24"/>
          <w:lang w:val="es-ES"/>
        </w:rPr>
        <w:t>the</w:t>
      </w:r>
      <w:proofErr w:type="spellEnd"/>
      <w:r w:rsidRPr="00ED58C1">
        <w:rPr>
          <w:rFonts w:ascii="Times New Roman" w:eastAsiaTheme="minorEastAsia" w:hAnsi="Times New Roman" w:cs="Times New Roman"/>
          <w:sz w:val="24"/>
          <w:szCs w:val="24"/>
          <w:lang w:val="es-ES"/>
        </w:rPr>
        <w:t xml:space="preserve"> material </w:t>
      </w:r>
      <w:proofErr w:type="spellStart"/>
      <w:r w:rsidRPr="00ED58C1">
        <w:rPr>
          <w:rFonts w:ascii="Times New Roman" w:eastAsiaTheme="minorEastAsia" w:hAnsi="Times New Roman" w:cs="Times New Roman"/>
          <w:sz w:val="24"/>
          <w:szCs w:val="24"/>
          <w:lang w:val="es-ES"/>
        </w:rPr>
        <w:t>is</w:t>
      </w:r>
      <w:proofErr w:type="spellEnd"/>
      <w:r w:rsidRPr="00ED58C1">
        <w:rPr>
          <w:rFonts w:ascii="Times New Roman" w:eastAsiaTheme="minorEastAsia" w:hAnsi="Times New Roman" w:cs="Times New Roman"/>
          <w:sz w:val="24"/>
          <w:szCs w:val="24"/>
          <w:lang w:val="es-ES"/>
        </w:rPr>
        <w:t xml:space="preserve"> </w:t>
      </w:r>
      <w:proofErr w:type="spellStart"/>
      <w:r w:rsidRPr="00ED58C1">
        <w:rPr>
          <w:rFonts w:ascii="Times New Roman" w:eastAsiaTheme="minorEastAsia" w:hAnsi="Times New Roman" w:cs="Times New Roman"/>
          <w:sz w:val="24"/>
          <w:szCs w:val="24"/>
          <w:lang w:val="es-ES"/>
        </w:rPr>
        <w:t>highly</w:t>
      </w:r>
      <w:proofErr w:type="spellEnd"/>
      <w:r w:rsidRPr="00ED58C1">
        <w:rPr>
          <w:rFonts w:ascii="Times New Roman" w:eastAsiaTheme="minorEastAsia" w:hAnsi="Times New Roman" w:cs="Times New Roman"/>
          <w:sz w:val="24"/>
          <w:szCs w:val="24"/>
          <w:lang w:val="es-ES"/>
        </w:rPr>
        <w:t xml:space="preserve"> </w:t>
      </w:r>
      <w:proofErr w:type="spellStart"/>
      <w:r w:rsidRPr="00ED58C1">
        <w:rPr>
          <w:rFonts w:ascii="Times New Roman" w:eastAsiaTheme="minorEastAsia" w:hAnsi="Times New Roman" w:cs="Times New Roman"/>
          <w:sz w:val="24"/>
          <w:szCs w:val="24"/>
          <w:lang w:val="es-ES"/>
        </w:rPr>
        <w:t>anisotropic</w:t>
      </w:r>
      <w:proofErr w:type="spellEnd"/>
      <w:r>
        <w:rPr>
          <w:rFonts w:ascii="Times New Roman" w:eastAsiaTheme="minorEastAsia" w:hAnsi="Times New Roman" w:cs="Times New Roman"/>
          <w:sz w:val="24"/>
          <w:szCs w:val="24"/>
          <w:lang w:val="es-ES"/>
        </w:rPr>
        <w:t>.</w:t>
      </w:r>
    </w:p>
    <w:p w14:paraId="334F645D" w14:textId="77777777" w:rsidR="00036A35" w:rsidRPr="001A4EE1" w:rsidRDefault="00036A35" w:rsidP="00B307EE">
      <w:pPr>
        <w:spacing w:line="480" w:lineRule="auto"/>
        <w:jc w:val="both"/>
        <w:rPr>
          <w:rFonts w:ascii="Times New Roman" w:hAnsi="Times New Roman" w:cs="Times New Roman"/>
          <w:sz w:val="24"/>
          <w:szCs w:val="24"/>
          <w:lang w:val="es-ES"/>
        </w:rPr>
      </w:pPr>
    </w:p>
    <w:p w14:paraId="45728D77" w14:textId="4DD6E204" w:rsidR="00F27AD6" w:rsidRDefault="00741203" w:rsidP="00B307EE">
      <w:pPr>
        <w:spacing w:line="480" w:lineRule="auto"/>
        <w:jc w:val="both"/>
        <w:rPr>
          <w:rFonts w:ascii="Times New Roman" w:hAnsi="Times New Roman" w:cs="Times New Roman"/>
          <w:b/>
          <w:bCs/>
          <w:sz w:val="24"/>
          <w:szCs w:val="24"/>
          <w:u w:val="single"/>
        </w:rPr>
      </w:pPr>
      <w:r w:rsidRPr="00741203">
        <w:rPr>
          <w:rFonts w:ascii="Times New Roman" w:hAnsi="Times New Roman" w:cs="Times New Roman"/>
          <w:b/>
          <w:bCs/>
          <w:sz w:val="24"/>
          <w:szCs w:val="24"/>
          <w:u w:val="single"/>
        </w:rPr>
        <w:t>Section 1.</w:t>
      </w:r>
      <w:r w:rsidR="00FD39DF">
        <w:rPr>
          <w:rFonts w:ascii="Times New Roman" w:hAnsi="Times New Roman" w:cs="Times New Roman"/>
          <w:b/>
          <w:bCs/>
          <w:sz w:val="24"/>
          <w:szCs w:val="24"/>
          <w:u w:val="single"/>
        </w:rPr>
        <w:t>5</w:t>
      </w:r>
      <w:r w:rsidRPr="00741203">
        <w:rPr>
          <w:rFonts w:ascii="Times New Roman" w:hAnsi="Times New Roman" w:cs="Times New Roman"/>
          <w:b/>
          <w:bCs/>
          <w:sz w:val="24"/>
          <w:szCs w:val="24"/>
          <w:u w:val="single"/>
        </w:rPr>
        <w:t xml:space="preserve">. </w:t>
      </w:r>
      <w:r w:rsidR="00E7072A" w:rsidRPr="00A927F2">
        <w:rPr>
          <w:rFonts w:ascii="Times New Roman" w:hAnsi="Times New Roman" w:cs="Times New Roman"/>
          <w:b/>
          <w:bCs/>
          <w:i/>
          <w:iCs/>
          <w:sz w:val="24"/>
          <w:szCs w:val="24"/>
          <w:u w:val="single"/>
        </w:rPr>
        <w:t>I</w:t>
      </w:r>
      <w:r w:rsidRPr="00A927F2">
        <w:rPr>
          <w:rFonts w:ascii="Times New Roman" w:hAnsi="Times New Roman" w:cs="Times New Roman"/>
          <w:b/>
          <w:bCs/>
          <w:i/>
          <w:iCs/>
          <w:sz w:val="24"/>
          <w:szCs w:val="24"/>
          <w:u w:val="single"/>
        </w:rPr>
        <w:t>n</w:t>
      </w:r>
      <w:r w:rsidR="00A927F2" w:rsidRPr="00A927F2">
        <w:rPr>
          <w:rFonts w:ascii="Times New Roman" w:hAnsi="Times New Roman" w:cs="Times New Roman"/>
          <w:b/>
          <w:bCs/>
          <w:i/>
          <w:iCs/>
          <w:sz w:val="24"/>
          <w:szCs w:val="24"/>
          <w:u w:val="single"/>
        </w:rPr>
        <w:t>-</w:t>
      </w:r>
      <w:r w:rsidRPr="00A927F2">
        <w:rPr>
          <w:rFonts w:ascii="Times New Roman" w:hAnsi="Times New Roman" w:cs="Times New Roman"/>
          <w:b/>
          <w:bCs/>
          <w:i/>
          <w:iCs/>
          <w:sz w:val="24"/>
          <w:szCs w:val="24"/>
          <w:u w:val="single"/>
        </w:rPr>
        <w:t>vi</w:t>
      </w:r>
      <w:r w:rsidR="00E7072A" w:rsidRPr="00A927F2">
        <w:rPr>
          <w:rFonts w:ascii="Times New Roman" w:hAnsi="Times New Roman" w:cs="Times New Roman"/>
          <w:b/>
          <w:bCs/>
          <w:i/>
          <w:iCs/>
          <w:sz w:val="24"/>
          <w:szCs w:val="24"/>
          <w:u w:val="single"/>
        </w:rPr>
        <w:t>tro</w:t>
      </w:r>
      <w:r w:rsidR="00E7072A">
        <w:rPr>
          <w:rFonts w:ascii="Times New Roman" w:hAnsi="Times New Roman" w:cs="Times New Roman"/>
          <w:b/>
          <w:bCs/>
          <w:sz w:val="24"/>
          <w:szCs w:val="24"/>
          <w:u w:val="single"/>
        </w:rPr>
        <w:t xml:space="preserve"> valve interstitial cell isolation for </w:t>
      </w:r>
      <w:r w:rsidRPr="00741203">
        <w:rPr>
          <w:rFonts w:ascii="Times New Roman" w:hAnsi="Times New Roman" w:cs="Times New Roman"/>
          <w:b/>
          <w:bCs/>
          <w:sz w:val="24"/>
          <w:szCs w:val="24"/>
          <w:u w:val="single"/>
        </w:rPr>
        <w:t xml:space="preserve">biocompatibility </w:t>
      </w:r>
      <w:r w:rsidR="00E7072A">
        <w:rPr>
          <w:rFonts w:ascii="Times New Roman" w:hAnsi="Times New Roman" w:cs="Times New Roman"/>
          <w:b/>
          <w:bCs/>
          <w:sz w:val="24"/>
          <w:szCs w:val="24"/>
          <w:u w:val="single"/>
        </w:rPr>
        <w:t>studies</w:t>
      </w:r>
      <w:r w:rsidRPr="00741203">
        <w:rPr>
          <w:rFonts w:ascii="Times New Roman" w:hAnsi="Times New Roman" w:cs="Times New Roman"/>
          <w:b/>
          <w:bCs/>
          <w:sz w:val="24"/>
          <w:szCs w:val="24"/>
          <w:u w:val="single"/>
        </w:rPr>
        <w:t>:</w:t>
      </w:r>
    </w:p>
    <w:p w14:paraId="28E02009" w14:textId="58987F3F" w:rsidR="00AF7B9E" w:rsidRPr="00341BAB" w:rsidRDefault="00E7072A" w:rsidP="00AF7B9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Cell isolation</w:t>
      </w:r>
      <w:r w:rsidR="00AF7B9E">
        <w:rPr>
          <w:rFonts w:ascii="Times New Roman" w:hAnsi="Times New Roman" w:cs="Times New Roman"/>
          <w:b/>
          <w:bCs/>
          <w:sz w:val="24"/>
          <w:szCs w:val="24"/>
        </w:rPr>
        <w:t xml:space="preserve">: </w:t>
      </w:r>
      <w:r w:rsidR="00AF7B9E" w:rsidRPr="000C4046">
        <w:rPr>
          <w:rFonts w:ascii="Times New Roman" w:hAnsi="Times New Roman" w:cs="Times New Roman"/>
          <w:sz w:val="24"/>
          <w:szCs w:val="24"/>
        </w:rPr>
        <w:t xml:space="preserve">Porcine valve interstitial cells were isolated for the biocompatibility studies using an established protocol described previously </w:t>
      </w:r>
      <w:r w:rsidR="00AF7B9E" w:rsidRPr="000C4046">
        <w:rPr>
          <w:rFonts w:ascii="Times New Roman" w:hAnsi="Times New Roman" w:cs="Times New Roman"/>
          <w:sz w:val="24"/>
          <w:szCs w:val="24"/>
        </w:rPr>
        <w:fldChar w:fldCharType="begin"/>
      </w:r>
      <w:r w:rsidR="00FD39DF">
        <w:rPr>
          <w:rFonts w:ascii="Times New Roman" w:hAnsi="Times New Roman" w:cs="Times New Roman"/>
          <w:sz w:val="24"/>
          <w:szCs w:val="24"/>
        </w:rPr>
        <w:instrText xml:space="preserve"> ADDIN ZOTERO_ITEM CSL_CITATION {"citationID":"Rejd3erL","properties":{"formattedCitation":"(5)","plainCitation":"(5)","noteIndex":0},"citationItems":[{"id":"VvC7rNZZ/ujIirKRv","uris":["http://zotero.org/users/4961356/items/JSGWUQCY"],"uri":["http://zotero.org/users/4961356/items/JSGWUQCY"],"itemData":{"id":102,"type":"webpage","title":"Pathological Remodeling of Mitral Valve Leaflets from Unphysiologic Leaflet Mechanics after Undersized Mitral Annuloplasty to Repair Ischemic Mitral Regurgitation | Journal of the American Heart Association","URL":"https://www.ahajournals.org/doi/10.1161/JAHA.118.009777","accessed":{"date-parts":[["2019",12,10]]}}}],"schema":"https://github.com/citation-style-language/schema/raw/master/csl-citation.json"} </w:instrText>
      </w:r>
      <w:r w:rsidR="00AF7B9E" w:rsidRPr="000C4046">
        <w:rPr>
          <w:rFonts w:ascii="Times New Roman" w:hAnsi="Times New Roman" w:cs="Times New Roman"/>
          <w:sz w:val="24"/>
          <w:szCs w:val="24"/>
        </w:rPr>
        <w:fldChar w:fldCharType="separate"/>
      </w:r>
      <w:r w:rsidR="00FD39DF" w:rsidRPr="00FD39DF">
        <w:rPr>
          <w:rFonts w:ascii="Times New Roman" w:hAnsi="Times New Roman" w:cs="Times New Roman"/>
          <w:sz w:val="24"/>
        </w:rPr>
        <w:t>(5)</w:t>
      </w:r>
      <w:r w:rsidR="00AF7B9E" w:rsidRPr="000C4046">
        <w:rPr>
          <w:rFonts w:ascii="Times New Roman" w:hAnsi="Times New Roman" w:cs="Times New Roman"/>
          <w:sz w:val="24"/>
          <w:szCs w:val="24"/>
        </w:rPr>
        <w:fldChar w:fldCharType="end"/>
      </w:r>
      <w:r w:rsidR="00AF7B9E" w:rsidRPr="000C4046">
        <w:rPr>
          <w:rFonts w:ascii="Times New Roman" w:hAnsi="Times New Roman" w:cs="Times New Roman"/>
          <w:sz w:val="24"/>
          <w:szCs w:val="24"/>
        </w:rPr>
        <w:t>.</w:t>
      </w:r>
      <w:r w:rsidR="00AF7B9E">
        <w:rPr>
          <w:rFonts w:ascii="Times New Roman" w:hAnsi="Times New Roman" w:cs="Times New Roman"/>
          <w:sz w:val="24"/>
          <w:szCs w:val="24"/>
        </w:rPr>
        <w:t>The m</w:t>
      </w:r>
      <w:r w:rsidR="00AF7B9E" w:rsidRPr="000C4046">
        <w:rPr>
          <w:rFonts w:ascii="Times New Roman" w:hAnsi="Times New Roman" w:cs="Times New Roman"/>
          <w:sz w:val="24"/>
          <w:szCs w:val="24"/>
        </w:rPr>
        <w:t xml:space="preserve">itral valve </w:t>
      </w:r>
      <w:r w:rsidR="00AF7B9E">
        <w:rPr>
          <w:rFonts w:ascii="Times New Roman" w:hAnsi="Times New Roman" w:cs="Times New Roman"/>
          <w:sz w:val="24"/>
          <w:szCs w:val="24"/>
        </w:rPr>
        <w:t xml:space="preserve">was excised from a </w:t>
      </w:r>
      <w:r w:rsidR="00AF7B9E" w:rsidRPr="000C4046">
        <w:rPr>
          <w:rFonts w:ascii="Times New Roman" w:hAnsi="Times New Roman" w:cs="Times New Roman"/>
          <w:sz w:val="24"/>
          <w:szCs w:val="24"/>
        </w:rPr>
        <w:t>porcine heart</w:t>
      </w:r>
      <w:r w:rsidR="00D6227C">
        <w:rPr>
          <w:rFonts w:ascii="Times New Roman" w:hAnsi="Times New Roman" w:cs="Times New Roman"/>
          <w:sz w:val="24"/>
          <w:szCs w:val="24"/>
        </w:rPr>
        <w:t xml:space="preserve"> acquired from a local abattoir</w:t>
      </w:r>
      <w:r w:rsidR="00AF7B9E">
        <w:rPr>
          <w:rFonts w:ascii="Times New Roman" w:hAnsi="Times New Roman" w:cs="Times New Roman"/>
          <w:sz w:val="24"/>
          <w:szCs w:val="24"/>
        </w:rPr>
        <w:t xml:space="preserve">. </w:t>
      </w:r>
      <w:r w:rsidR="00AF7B9E" w:rsidRPr="000C4046">
        <w:rPr>
          <w:rFonts w:ascii="Times New Roman" w:hAnsi="Times New Roman" w:cs="Times New Roman"/>
          <w:sz w:val="24"/>
          <w:szCs w:val="24"/>
        </w:rPr>
        <w:t xml:space="preserve">The valve was washed with sterile PBS and incubated with 2mg/mL collagenase type II for 5 min in DMEM media. The endothelium was scraped using a sterile blade </w:t>
      </w:r>
      <w:r w:rsidR="00DA0141">
        <w:rPr>
          <w:rFonts w:ascii="Times New Roman" w:hAnsi="Times New Roman" w:cs="Times New Roman"/>
          <w:sz w:val="24"/>
          <w:szCs w:val="24"/>
        </w:rPr>
        <w:t xml:space="preserve">and the </w:t>
      </w:r>
      <w:r w:rsidR="00AF7B9E" w:rsidRPr="000C4046">
        <w:rPr>
          <w:rFonts w:ascii="Times New Roman" w:hAnsi="Times New Roman" w:cs="Times New Roman"/>
          <w:sz w:val="24"/>
          <w:szCs w:val="24"/>
        </w:rPr>
        <w:t xml:space="preserve">valve </w:t>
      </w:r>
      <w:r w:rsidR="00D6227C">
        <w:rPr>
          <w:rFonts w:ascii="Times New Roman" w:hAnsi="Times New Roman" w:cs="Times New Roman"/>
          <w:sz w:val="24"/>
          <w:szCs w:val="24"/>
        </w:rPr>
        <w:t xml:space="preserve">tissue </w:t>
      </w:r>
      <w:r w:rsidR="00AF7B9E" w:rsidRPr="000C4046">
        <w:rPr>
          <w:rFonts w:ascii="Times New Roman" w:hAnsi="Times New Roman" w:cs="Times New Roman"/>
          <w:sz w:val="24"/>
          <w:szCs w:val="24"/>
        </w:rPr>
        <w:t xml:space="preserve">was further homogenized and digested in collagenase for another 1 hr. The tissue homogenate was filtered using a 70 </w:t>
      </w:r>
      <w:r w:rsidR="00AF7B9E" w:rsidRPr="000C4046">
        <w:rPr>
          <w:rFonts w:ascii="Symbol" w:eastAsia="Symbol" w:hAnsi="Symbol" w:cs="Symbol"/>
          <w:sz w:val="24"/>
          <w:szCs w:val="24"/>
        </w:rPr>
        <w:t>m</w:t>
      </w:r>
      <w:r w:rsidR="00AF7B9E" w:rsidRPr="000C4046">
        <w:rPr>
          <w:rFonts w:ascii="Times New Roman" w:hAnsi="Times New Roman" w:cs="Times New Roman"/>
          <w:sz w:val="24"/>
          <w:szCs w:val="24"/>
        </w:rPr>
        <w:t>m nylon mesh and then centrifuged at 2000 rpm for 5 min. The pellet with interstitial cells was plated in DMEM and 2</w:t>
      </w:r>
      <w:r w:rsidR="00AF7B9E">
        <w:rPr>
          <w:rFonts w:ascii="Times New Roman" w:hAnsi="Times New Roman" w:cs="Times New Roman"/>
          <w:sz w:val="24"/>
          <w:szCs w:val="24"/>
        </w:rPr>
        <w:t>X</w:t>
      </w:r>
      <w:r w:rsidR="00AF7B9E" w:rsidRPr="000C4046">
        <w:rPr>
          <w:rFonts w:ascii="Times New Roman" w:hAnsi="Times New Roman" w:cs="Times New Roman"/>
          <w:sz w:val="24"/>
          <w:szCs w:val="24"/>
        </w:rPr>
        <w:t xml:space="preserve"> antibiotics. Biocompatibility was tested using cell adhesion studies,</w:t>
      </w:r>
      <w:r w:rsidR="00AF7B9E">
        <w:rPr>
          <w:rFonts w:ascii="Times New Roman" w:hAnsi="Times New Roman" w:cs="Times New Roman"/>
          <w:sz w:val="24"/>
          <w:szCs w:val="24"/>
        </w:rPr>
        <w:t xml:space="preserve"> where</w:t>
      </w:r>
      <w:r w:rsidR="00AF7B9E" w:rsidRPr="000C4046">
        <w:rPr>
          <w:rFonts w:ascii="Times New Roman" w:hAnsi="Times New Roman" w:cs="Times New Roman"/>
          <w:sz w:val="24"/>
          <w:szCs w:val="24"/>
        </w:rPr>
        <w:t xml:space="preserve"> valve interstitial cells were seeded</w:t>
      </w:r>
      <w:r w:rsidR="00D6227C">
        <w:rPr>
          <w:rFonts w:ascii="Times New Roman" w:hAnsi="Times New Roman" w:cs="Times New Roman"/>
          <w:sz w:val="24"/>
          <w:szCs w:val="24"/>
        </w:rPr>
        <w:t xml:space="preserve"> on the Biohybrid and decellularized BP samples, </w:t>
      </w:r>
      <w:r w:rsidR="00AF7B9E" w:rsidRPr="000C4046">
        <w:rPr>
          <w:rFonts w:ascii="Times New Roman" w:hAnsi="Times New Roman" w:cs="Times New Roman"/>
          <w:sz w:val="24"/>
          <w:szCs w:val="24"/>
        </w:rPr>
        <w:t xml:space="preserve">cultured for 48 </w:t>
      </w:r>
      <w:proofErr w:type="spellStart"/>
      <w:r w:rsidR="00AF7B9E" w:rsidRPr="000C4046">
        <w:rPr>
          <w:rFonts w:ascii="Times New Roman" w:hAnsi="Times New Roman" w:cs="Times New Roman"/>
          <w:sz w:val="24"/>
          <w:szCs w:val="24"/>
        </w:rPr>
        <w:t>h</w:t>
      </w:r>
      <w:r w:rsidR="00D6227C">
        <w:rPr>
          <w:rFonts w:ascii="Times New Roman" w:hAnsi="Times New Roman" w:cs="Times New Roman"/>
          <w:sz w:val="24"/>
          <w:szCs w:val="24"/>
        </w:rPr>
        <w:t>r</w:t>
      </w:r>
      <w:proofErr w:type="spellEnd"/>
      <w:r w:rsidR="00D6227C">
        <w:rPr>
          <w:rFonts w:ascii="Times New Roman" w:hAnsi="Times New Roman" w:cs="Times New Roman"/>
          <w:sz w:val="24"/>
          <w:szCs w:val="24"/>
        </w:rPr>
        <w:t xml:space="preserve">, and then were </w:t>
      </w:r>
      <w:r w:rsidR="00AF7B9E" w:rsidRPr="000C4046">
        <w:rPr>
          <w:rFonts w:ascii="Times New Roman" w:hAnsi="Times New Roman" w:cs="Times New Roman"/>
          <w:sz w:val="24"/>
          <w:szCs w:val="24"/>
        </w:rPr>
        <w:t>stained with rhodamine phalloidin</w:t>
      </w:r>
      <w:r w:rsidR="00D6227C">
        <w:rPr>
          <w:rFonts w:ascii="Times New Roman" w:hAnsi="Times New Roman" w:cs="Times New Roman"/>
          <w:sz w:val="24"/>
          <w:szCs w:val="24"/>
        </w:rPr>
        <w:t xml:space="preserve"> and</w:t>
      </w:r>
      <w:r w:rsidR="00AF7B9E" w:rsidRPr="000C4046">
        <w:rPr>
          <w:rFonts w:ascii="Times New Roman" w:hAnsi="Times New Roman" w:cs="Times New Roman"/>
          <w:sz w:val="24"/>
          <w:szCs w:val="24"/>
        </w:rPr>
        <w:t xml:space="preserve"> counter stained with DAPI. The cell seeded scaffolds were observed under microscope </w:t>
      </w:r>
      <w:r w:rsidR="00AF7B9E" w:rsidRPr="000C4046">
        <w:rPr>
          <w:rFonts w:ascii="Times New Roman" w:hAnsi="Times New Roman" w:cs="Times New Roman"/>
          <w:sz w:val="24"/>
          <w:szCs w:val="24"/>
        </w:rPr>
        <w:lastRenderedPageBreak/>
        <w:t>(</w:t>
      </w:r>
      <w:proofErr w:type="spellStart"/>
      <w:r w:rsidR="00AF7B9E" w:rsidRPr="000C4046">
        <w:rPr>
          <w:rFonts w:ascii="Times New Roman" w:hAnsi="Times New Roman" w:cs="Times New Roman"/>
          <w:sz w:val="24"/>
          <w:szCs w:val="24"/>
        </w:rPr>
        <w:t>Axioscope</w:t>
      </w:r>
      <w:proofErr w:type="spellEnd"/>
      <w:r w:rsidR="00AF7B9E" w:rsidRPr="000C4046">
        <w:rPr>
          <w:rFonts w:ascii="Times New Roman" w:hAnsi="Times New Roman" w:cs="Times New Roman"/>
          <w:sz w:val="24"/>
          <w:szCs w:val="24"/>
        </w:rPr>
        <w:t xml:space="preserve"> A1, Carl Zeiss Microscopy, LLC) and photographs were taken to </w:t>
      </w:r>
      <w:r w:rsidR="00D6227C">
        <w:rPr>
          <w:rFonts w:ascii="Times New Roman" w:hAnsi="Times New Roman" w:cs="Times New Roman"/>
          <w:sz w:val="24"/>
          <w:szCs w:val="24"/>
        </w:rPr>
        <w:t>observe</w:t>
      </w:r>
      <w:r w:rsidR="00AF7B9E" w:rsidRPr="000C4046">
        <w:rPr>
          <w:rFonts w:ascii="Times New Roman" w:hAnsi="Times New Roman" w:cs="Times New Roman"/>
          <w:sz w:val="24"/>
          <w:szCs w:val="24"/>
        </w:rPr>
        <w:t xml:space="preserve"> the cell adhesion on the material.  </w:t>
      </w:r>
    </w:p>
    <w:p w14:paraId="14191624" w14:textId="429F2ED1" w:rsidR="00DC7130" w:rsidRDefault="00DC7130" w:rsidP="00FD001E">
      <w:pPr>
        <w:spacing w:line="480" w:lineRule="auto"/>
        <w:jc w:val="both"/>
        <w:rPr>
          <w:rFonts w:ascii="Times New Roman" w:hAnsi="Times New Roman" w:cs="Times New Roman"/>
          <w:b/>
          <w:bCs/>
          <w:sz w:val="24"/>
          <w:szCs w:val="24"/>
          <w:u w:val="single"/>
        </w:rPr>
      </w:pPr>
      <w:r w:rsidRPr="000A5CA3">
        <w:rPr>
          <w:rFonts w:ascii="Times New Roman" w:hAnsi="Times New Roman" w:cs="Times New Roman"/>
          <w:b/>
          <w:bCs/>
          <w:sz w:val="24"/>
          <w:szCs w:val="24"/>
          <w:u w:val="single"/>
        </w:rPr>
        <w:t xml:space="preserve">Supplementary </w:t>
      </w:r>
      <w:r w:rsidR="000A5CA3">
        <w:rPr>
          <w:rFonts w:ascii="Times New Roman" w:hAnsi="Times New Roman" w:cs="Times New Roman"/>
          <w:b/>
          <w:bCs/>
          <w:sz w:val="24"/>
          <w:szCs w:val="24"/>
          <w:u w:val="single"/>
        </w:rPr>
        <w:t>F</w:t>
      </w:r>
      <w:r w:rsidRPr="000A5CA3">
        <w:rPr>
          <w:rFonts w:ascii="Times New Roman" w:hAnsi="Times New Roman" w:cs="Times New Roman"/>
          <w:b/>
          <w:bCs/>
          <w:sz w:val="24"/>
          <w:szCs w:val="24"/>
          <w:u w:val="single"/>
        </w:rPr>
        <w:t xml:space="preserve">igure </w:t>
      </w:r>
      <w:r w:rsidR="000A5CA3">
        <w:rPr>
          <w:rFonts w:ascii="Times New Roman" w:hAnsi="Times New Roman" w:cs="Times New Roman"/>
          <w:b/>
          <w:bCs/>
          <w:sz w:val="24"/>
          <w:szCs w:val="24"/>
          <w:u w:val="single"/>
        </w:rPr>
        <w:t>L</w:t>
      </w:r>
      <w:r w:rsidRPr="000A5CA3">
        <w:rPr>
          <w:rFonts w:ascii="Times New Roman" w:hAnsi="Times New Roman" w:cs="Times New Roman"/>
          <w:b/>
          <w:bCs/>
          <w:sz w:val="24"/>
          <w:szCs w:val="24"/>
          <w:u w:val="single"/>
        </w:rPr>
        <w:t>egends:</w:t>
      </w:r>
    </w:p>
    <w:p w14:paraId="6FD3F29F" w14:textId="79FFA3C0" w:rsidR="005050D8" w:rsidRPr="005050D8" w:rsidRDefault="005050D8" w:rsidP="00FD001E">
      <w:pPr>
        <w:spacing w:line="480" w:lineRule="auto"/>
        <w:jc w:val="both"/>
        <w:rPr>
          <w:rFonts w:ascii="Times New Roman" w:hAnsi="Times New Roman" w:cs="Times New Roman"/>
          <w:sz w:val="24"/>
          <w:szCs w:val="24"/>
        </w:rPr>
      </w:pPr>
      <w:r w:rsidRPr="005050D8">
        <w:rPr>
          <w:rFonts w:ascii="Times New Roman" w:hAnsi="Times New Roman" w:cs="Times New Roman"/>
          <w:b/>
          <w:bCs/>
          <w:sz w:val="24"/>
          <w:szCs w:val="24"/>
        </w:rPr>
        <w:t xml:space="preserve">Supplemental Figure 1: </w:t>
      </w:r>
      <w:r>
        <w:rPr>
          <w:rFonts w:ascii="Times New Roman" w:hAnsi="Times New Roman" w:cs="Times New Roman"/>
          <w:sz w:val="24"/>
          <w:szCs w:val="24"/>
        </w:rPr>
        <w:t xml:space="preserve">Decellularized and Bio-Hybrid samples subjected to </w:t>
      </w:r>
      <w:r w:rsidR="00D41E37">
        <w:rPr>
          <w:rFonts w:ascii="Times New Roman" w:hAnsi="Times New Roman" w:cs="Times New Roman"/>
          <w:sz w:val="24"/>
          <w:szCs w:val="24"/>
        </w:rPr>
        <w:t>a</w:t>
      </w:r>
      <w:r>
        <w:rPr>
          <w:rFonts w:ascii="Times New Roman" w:hAnsi="Times New Roman" w:cs="Times New Roman"/>
          <w:sz w:val="24"/>
          <w:szCs w:val="24"/>
        </w:rPr>
        <w:t xml:space="preserve"> shear </w:t>
      </w:r>
      <w:r w:rsidR="00D41E37">
        <w:rPr>
          <w:rFonts w:ascii="Times New Roman" w:hAnsi="Times New Roman" w:cs="Times New Roman"/>
          <w:sz w:val="24"/>
          <w:szCs w:val="24"/>
        </w:rPr>
        <w:t xml:space="preserve">of </w:t>
      </w:r>
      <w:r>
        <w:rPr>
          <w:rFonts w:ascii="Times New Roman" w:hAnsi="Times New Roman" w:cs="Times New Roman"/>
          <w:sz w:val="24"/>
          <w:szCs w:val="24"/>
        </w:rPr>
        <w:t>30 dynes/cm</w:t>
      </w:r>
      <w:r w:rsidRPr="005050D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D41E37">
        <w:rPr>
          <w:rFonts w:ascii="Times New Roman" w:hAnsi="Times New Roman" w:cs="Times New Roman"/>
          <w:sz w:val="24"/>
          <w:szCs w:val="24"/>
        </w:rPr>
        <w:t xml:space="preserve">The figure shows photographs of the two pericardia after subjecting to flow and the electron microscopy images of the control (no flow), decellularized BP and the Bio-Hybrid samples. </w:t>
      </w:r>
    </w:p>
    <w:p w14:paraId="1E36E073" w14:textId="02CFEC39" w:rsidR="00FC4F92" w:rsidRDefault="00FC4F92" w:rsidP="00FC4F92">
      <w:pPr>
        <w:spacing w:line="480" w:lineRule="auto"/>
        <w:jc w:val="both"/>
        <w:rPr>
          <w:rFonts w:ascii="Times New Roman" w:hAnsi="Times New Roman" w:cs="Times New Roman"/>
          <w:sz w:val="24"/>
          <w:szCs w:val="24"/>
        </w:rPr>
      </w:pPr>
      <w:r w:rsidRPr="000A5CA3">
        <w:rPr>
          <w:rFonts w:ascii="Times New Roman" w:hAnsi="Times New Roman" w:cs="Times New Roman"/>
          <w:b/>
          <w:bCs/>
          <w:sz w:val="24"/>
          <w:szCs w:val="24"/>
        </w:rPr>
        <w:t xml:space="preserve">Supplemental Figure </w:t>
      </w:r>
      <w:r>
        <w:rPr>
          <w:rFonts w:ascii="Times New Roman" w:hAnsi="Times New Roman" w:cs="Times New Roman"/>
          <w:b/>
          <w:bCs/>
          <w:sz w:val="24"/>
          <w:szCs w:val="24"/>
        </w:rPr>
        <w:t>2</w:t>
      </w:r>
      <w:r w:rsidRPr="000A5CA3">
        <w:rPr>
          <w:rFonts w:ascii="Times New Roman" w:hAnsi="Times New Roman" w:cs="Times New Roman"/>
          <w:b/>
          <w:bCs/>
          <w:sz w:val="24"/>
          <w:szCs w:val="24"/>
        </w:rPr>
        <w:t>:</w:t>
      </w:r>
      <w:r>
        <w:rPr>
          <w:rFonts w:ascii="Times New Roman" w:hAnsi="Times New Roman" w:cs="Times New Roman"/>
          <w:sz w:val="24"/>
          <w:szCs w:val="24"/>
        </w:rPr>
        <w:t xml:space="preserve"> Uniaxial upper tangent modulus (UTM) and lower tangent modulus (LTM) of untreated BP, decellularized BP and Bio-Hybrid samples in kPa, n=7. Data is represented as mean </w:t>
      </w:r>
      <w:r w:rsidRPr="00CE69F2">
        <w:rPr>
          <w:rFonts w:ascii="Times New Roman" w:hAnsi="Times New Roman" w:cs="Times New Roman"/>
          <w:sz w:val="24"/>
          <w:szCs w:val="24"/>
          <w:u w:val="single"/>
        </w:rPr>
        <w:t>+</w:t>
      </w:r>
      <w:r>
        <w:rPr>
          <w:rFonts w:ascii="Times New Roman" w:hAnsi="Times New Roman" w:cs="Times New Roman"/>
          <w:sz w:val="24"/>
          <w:szCs w:val="24"/>
        </w:rPr>
        <w:t xml:space="preserve"> standard deviation. </w:t>
      </w:r>
    </w:p>
    <w:p w14:paraId="42B2849D" w14:textId="651F5BDD" w:rsidR="00FC4F92" w:rsidRDefault="00FC4F92" w:rsidP="00FC4F92">
      <w:pPr>
        <w:spacing w:line="480" w:lineRule="auto"/>
        <w:jc w:val="both"/>
        <w:rPr>
          <w:rFonts w:ascii="Times New Roman" w:hAnsi="Times New Roman" w:cs="Times New Roman"/>
          <w:sz w:val="24"/>
          <w:szCs w:val="24"/>
        </w:rPr>
      </w:pPr>
      <w:r w:rsidRPr="000A5CA3">
        <w:rPr>
          <w:rFonts w:ascii="Times New Roman" w:hAnsi="Times New Roman" w:cs="Times New Roman"/>
          <w:b/>
          <w:bCs/>
          <w:sz w:val="24"/>
          <w:szCs w:val="24"/>
        </w:rPr>
        <w:t xml:space="preserve">Supplemental Figure </w:t>
      </w:r>
      <w:r>
        <w:rPr>
          <w:rFonts w:ascii="Times New Roman" w:hAnsi="Times New Roman" w:cs="Times New Roman"/>
          <w:b/>
          <w:bCs/>
          <w:sz w:val="24"/>
          <w:szCs w:val="24"/>
        </w:rPr>
        <w:t>3</w:t>
      </w:r>
      <w:r w:rsidRPr="000A5CA3">
        <w:rPr>
          <w:rFonts w:ascii="Times New Roman" w:hAnsi="Times New Roman" w:cs="Times New Roman"/>
          <w:b/>
          <w:bCs/>
          <w:sz w:val="24"/>
          <w:szCs w:val="24"/>
        </w:rPr>
        <w:t>:</w:t>
      </w:r>
      <w:r>
        <w:rPr>
          <w:rFonts w:ascii="Times New Roman" w:hAnsi="Times New Roman" w:cs="Times New Roman"/>
          <w:sz w:val="24"/>
          <w:szCs w:val="24"/>
        </w:rPr>
        <w:t xml:space="preserve"> Individual biaxial stress-strain curves in the circumferential and longitudinal directions for each loading condition, in the untreated BP (left column), decellularized BP (middle), and Bio-Hybrid groups (right column). Individual samples are represented in different colors.</w:t>
      </w:r>
    </w:p>
    <w:p w14:paraId="30B2619E" w14:textId="6E8BC691" w:rsidR="000A5CA3" w:rsidRDefault="000A5CA3" w:rsidP="00B307EE">
      <w:pPr>
        <w:spacing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Supplement References:</w:t>
      </w:r>
    </w:p>
    <w:p w14:paraId="32787EE1" w14:textId="77777777" w:rsidR="00FD39DF" w:rsidRPr="00FD39DF" w:rsidRDefault="000A5CA3" w:rsidP="00FD39DF">
      <w:pPr>
        <w:pStyle w:val="Bibliography"/>
        <w:rPr>
          <w:rFonts w:ascii="Times New Roman" w:hAnsi="Times New Roman" w:cs="Times New Roman"/>
          <w:sz w:val="24"/>
        </w:rPr>
      </w:pPr>
      <w:r>
        <w:rPr>
          <w:b/>
          <w:bCs/>
          <w:u w:val="single"/>
        </w:rPr>
        <w:fldChar w:fldCharType="begin"/>
      </w:r>
      <w:r w:rsidR="00FD39DF">
        <w:rPr>
          <w:b/>
          <w:bCs/>
          <w:u w:val="single"/>
        </w:rPr>
        <w:instrText xml:space="preserve"> ADDIN ZOTERO_BIBL {"uncited":[],"omitted":[],"custom":[]} CSL_BIBLIOGRAPHY </w:instrText>
      </w:r>
      <w:r>
        <w:rPr>
          <w:b/>
          <w:bCs/>
          <w:u w:val="single"/>
        </w:rPr>
        <w:fldChar w:fldCharType="separate"/>
      </w:r>
      <w:r w:rsidR="00FD39DF" w:rsidRPr="00FD39DF">
        <w:rPr>
          <w:rFonts w:ascii="Times New Roman" w:hAnsi="Times New Roman" w:cs="Times New Roman"/>
          <w:sz w:val="24"/>
        </w:rPr>
        <w:t xml:space="preserve">1. </w:t>
      </w:r>
      <w:r w:rsidR="00FD39DF" w:rsidRPr="00FD39DF">
        <w:rPr>
          <w:rFonts w:ascii="Times New Roman" w:hAnsi="Times New Roman" w:cs="Times New Roman"/>
          <w:sz w:val="24"/>
        </w:rPr>
        <w:tab/>
        <w:t xml:space="preserve">Jahnavi S, Kumary TV, Bhuvaneshwar GS, Natarajan TS, Verma RS. Engineering of a polymer layered bio-hybrid heart valve scaffold. </w:t>
      </w:r>
      <w:r w:rsidR="00FD39DF" w:rsidRPr="00FD39DF">
        <w:rPr>
          <w:rFonts w:ascii="Times New Roman" w:hAnsi="Times New Roman" w:cs="Times New Roman"/>
          <w:i/>
          <w:iCs/>
          <w:sz w:val="24"/>
        </w:rPr>
        <w:t>Mater Sci Eng C Mater Biol Appl</w:t>
      </w:r>
      <w:r w:rsidR="00FD39DF" w:rsidRPr="00FD39DF">
        <w:rPr>
          <w:rFonts w:ascii="Times New Roman" w:hAnsi="Times New Roman" w:cs="Times New Roman"/>
          <w:sz w:val="24"/>
        </w:rPr>
        <w:t xml:space="preserve"> (2015) 51:263–273. doi:10.1016/j.msec.2015.03.009</w:t>
      </w:r>
    </w:p>
    <w:p w14:paraId="53A85960" w14:textId="77777777" w:rsidR="00FD39DF" w:rsidRPr="00FD39DF" w:rsidRDefault="00FD39DF" w:rsidP="00FD39DF">
      <w:pPr>
        <w:pStyle w:val="Bibliography"/>
        <w:rPr>
          <w:rFonts w:ascii="Times New Roman" w:hAnsi="Times New Roman" w:cs="Times New Roman"/>
          <w:sz w:val="24"/>
        </w:rPr>
      </w:pPr>
      <w:r w:rsidRPr="00FD39DF">
        <w:rPr>
          <w:rFonts w:ascii="Times New Roman" w:hAnsi="Times New Roman" w:cs="Times New Roman"/>
          <w:sz w:val="24"/>
        </w:rPr>
        <w:t xml:space="preserve">2. </w:t>
      </w:r>
      <w:r w:rsidRPr="00FD39DF">
        <w:rPr>
          <w:rFonts w:ascii="Times New Roman" w:hAnsi="Times New Roman" w:cs="Times New Roman"/>
          <w:sz w:val="24"/>
        </w:rPr>
        <w:tab/>
        <w:t xml:space="preserve">Sun W, Sacks MS. Finite element implementation of a generalized Fung-elastic constitutive model for planar soft tissues. </w:t>
      </w:r>
      <w:r w:rsidRPr="00FD39DF">
        <w:rPr>
          <w:rFonts w:ascii="Times New Roman" w:hAnsi="Times New Roman" w:cs="Times New Roman"/>
          <w:i/>
          <w:iCs/>
          <w:sz w:val="24"/>
        </w:rPr>
        <w:t>Biomechanics and Modeling in Mechanobiology</w:t>
      </w:r>
      <w:r w:rsidRPr="00FD39DF">
        <w:rPr>
          <w:rFonts w:ascii="Times New Roman" w:hAnsi="Times New Roman" w:cs="Times New Roman"/>
          <w:sz w:val="24"/>
        </w:rPr>
        <w:t xml:space="preserve"> (2005) 4:190–199. doi:10.1007/s10237-005-0075-x</w:t>
      </w:r>
    </w:p>
    <w:p w14:paraId="7C799755" w14:textId="77777777" w:rsidR="00FD39DF" w:rsidRPr="00FD39DF" w:rsidRDefault="00FD39DF" w:rsidP="00FD39DF">
      <w:pPr>
        <w:pStyle w:val="Bibliography"/>
        <w:rPr>
          <w:rFonts w:ascii="Times New Roman" w:hAnsi="Times New Roman" w:cs="Times New Roman"/>
          <w:sz w:val="24"/>
        </w:rPr>
      </w:pPr>
      <w:r w:rsidRPr="00FD39DF">
        <w:rPr>
          <w:rFonts w:ascii="Times New Roman" w:hAnsi="Times New Roman" w:cs="Times New Roman"/>
          <w:sz w:val="24"/>
        </w:rPr>
        <w:t xml:space="preserve">3. </w:t>
      </w:r>
      <w:r w:rsidRPr="00FD39DF">
        <w:rPr>
          <w:rFonts w:ascii="Times New Roman" w:hAnsi="Times New Roman" w:cs="Times New Roman"/>
          <w:sz w:val="24"/>
        </w:rPr>
        <w:tab/>
        <w:t xml:space="preserve">Rassoli A, Fatouraee N, Guidoin R, Zhang Z. Comparison of tensile properties of xenopericardium from three animal species and finite element analysis for bioprosthetic heart valve tissue. </w:t>
      </w:r>
      <w:r w:rsidRPr="00FD39DF">
        <w:rPr>
          <w:rFonts w:ascii="Times New Roman" w:hAnsi="Times New Roman" w:cs="Times New Roman"/>
          <w:i/>
          <w:iCs/>
          <w:sz w:val="24"/>
        </w:rPr>
        <w:t>Artificial Organs</w:t>
      </w:r>
      <w:r w:rsidRPr="00FD39DF">
        <w:rPr>
          <w:rFonts w:ascii="Times New Roman" w:hAnsi="Times New Roman" w:cs="Times New Roman"/>
          <w:sz w:val="24"/>
        </w:rPr>
        <w:t xml:space="preserve"> (2020) 44:278–287. doi:10.1111/aor.13552</w:t>
      </w:r>
    </w:p>
    <w:p w14:paraId="5FAF8174" w14:textId="77777777" w:rsidR="00FD39DF" w:rsidRPr="00FD39DF" w:rsidRDefault="00FD39DF" w:rsidP="00FD39DF">
      <w:pPr>
        <w:pStyle w:val="Bibliography"/>
        <w:rPr>
          <w:rFonts w:ascii="Times New Roman" w:hAnsi="Times New Roman" w:cs="Times New Roman"/>
          <w:sz w:val="24"/>
        </w:rPr>
      </w:pPr>
      <w:r w:rsidRPr="00FD39DF">
        <w:rPr>
          <w:rFonts w:ascii="Times New Roman" w:hAnsi="Times New Roman" w:cs="Times New Roman"/>
          <w:sz w:val="24"/>
        </w:rPr>
        <w:t xml:space="preserve">4. </w:t>
      </w:r>
      <w:r w:rsidRPr="00FD39DF">
        <w:rPr>
          <w:rFonts w:ascii="Times New Roman" w:hAnsi="Times New Roman" w:cs="Times New Roman"/>
          <w:sz w:val="24"/>
        </w:rPr>
        <w:tab/>
        <w:t>Ku DN. BLOOD FLOW IN ARTERIES. (1996)37.</w:t>
      </w:r>
    </w:p>
    <w:p w14:paraId="6B06166E" w14:textId="77777777" w:rsidR="00FD39DF" w:rsidRPr="00FD39DF" w:rsidRDefault="00FD39DF" w:rsidP="00FD39DF">
      <w:pPr>
        <w:pStyle w:val="Bibliography"/>
        <w:rPr>
          <w:rFonts w:ascii="Times New Roman" w:hAnsi="Times New Roman" w:cs="Times New Roman"/>
          <w:sz w:val="24"/>
        </w:rPr>
      </w:pPr>
      <w:r w:rsidRPr="00FD39DF">
        <w:rPr>
          <w:rFonts w:ascii="Times New Roman" w:hAnsi="Times New Roman" w:cs="Times New Roman"/>
          <w:sz w:val="24"/>
        </w:rPr>
        <w:lastRenderedPageBreak/>
        <w:t xml:space="preserve">5. </w:t>
      </w:r>
      <w:r w:rsidRPr="00FD39DF">
        <w:rPr>
          <w:rFonts w:ascii="Times New Roman" w:hAnsi="Times New Roman" w:cs="Times New Roman"/>
          <w:sz w:val="24"/>
        </w:rPr>
        <w:tab/>
        <w:t>Pathological Remodeling of Mitral Valve Leaflets from Unphysiologic Leaflet Mechanics after Undersized Mitral Annuloplasty to Repair Ischemic Mitral Regurgitation | Journal of the American Heart Association. Available at: https://www.ahajournals.org/doi/10.1161/JAHA.118.009777 [Accessed December 10, 2019]</w:t>
      </w:r>
    </w:p>
    <w:p w14:paraId="034D8D29" w14:textId="42FA68AA" w:rsidR="000A5CA3" w:rsidRPr="00741203" w:rsidRDefault="000A5CA3" w:rsidP="000A5CA3">
      <w:pPr>
        <w:spacing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fldChar w:fldCharType="end"/>
      </w:r>
    </w:p>
    <w:sectPr w:rsidR="000A5CA3" w:rsidRPr="00741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wNLA0sTQ1tjS2MDdR0lEKTi0uzszPAykwqQUAaz34kiwAAAA="/>
  </w:docVars>
  <w:rsids>
    <w:rsidRoot w:val="00C87058"/>
    <w:rsid w:val="00015F31"/>
    <w:rsid w:val="00036A35"/>
    <w:rsid w:val="000931C2"/>
    <w:rsid w:val="000A3911"/>
    <w:rsid w:val="000A5CA3"/>
    <w:rsid w:val="000E0937"/>
    <w:rsid w:val="000F1423"/>
    <w:rsid w:val="001A4EE1"/>
    <w:rsid w:val="001D0955"/>
    <w:rsid w:val="002418FB"/>
    <w:rsid w:val="00261090"/>
    <w:rsid w:val="00277077"/>
    <w:rsid w:val="002B45DF"/>
    <w:rsid w:val="002E42C0"/>
    <w:rsid w:val="003201E6"/>
    <w:rsid w:val="003504C2"/>
    <w:rsid w:val="003B1113"/>
    <w:rsid w:val="00400B59"/>
    <w:rsid w:val="004A4444"/>
    <w:rsid w:val="004B68DB"/>
    <w:rsid w:val="004D78EA"/>
    <w:rsid w:val="004E7462"/>
    <w:rsid w:val="004F7FEE"/>
    <w:rsid w:val="005050D8"/>
    <w:rsid w:val="0056548F"/>
    <w:rsid w:val="00594686"/>
    <w:rsid w:val="005D30D8"/>
    <w:rsid w:val="005F0D04"/>
    <w:rsid w:val="005F2F0E"/>
    <w:rsid w:val="005F4102"/>
    <w:rsid w:val="00621B89"/>
    <w:rsid w:val="00646889"/>
    <w:rsid w:val="00656D09"/>
    <w:rsid w:val="00673B31"/>
    <w:rsid w:val="006808AA"/>
    <w:rsid w:val="006A6BEF"/>
    <w:rsid w:val="006B36E2"/>
    <w:rsid w:val="00737124"/>
    <w:rsid w:val="00741203"/>
    <w:rsid w:val="00752714"/>
    <w:rsid w:val="00752EE6"/>
    <w:rsid w:val="007E7553"/>
    <w:rsid w:val="00805666"/>
    <w:rsid w:val="00866495"/>
    <w:rsid w:val="00935CAE"/>
    <w:rsid w:val="009364EA"/>
    <w:rsid w:val="0093794B"/>
    <w:rsid w:val="00956E29"/>
    <w:rsid w:val="0096341D"/>
    <w:rsid w:val="00991D6D"/>
    <w:rsid w:val="00A501FA"/>
    <w:rsid w:val="00A61237"/>
    <w:rsid w:val="00A74587"/>
    <w:rsid w:val="00A84F0E"/>
    <w:rsid w:val="00A927F2"/>
    <w:rsid w:val="00AE06E2"/>
    <w:rsid w:val="00AE55DE"/>
    <w:rsid w:val="00AF7B9E"/>
    <w:rsid w:val="00B307EE"/>
    <w:rsid w:val="00B34A5D"/>
    <w:rsid w:val="00B71CB5"/>
    <w:rsid w:val="00BB1263"/>
    <w:rsid w:val="00BF4E76"/>
    <w:rsid w:val="00C01FCF"/>
    <w:rsid w:val="00C1345E"/>
    <w:rsid w:val="00C2249C"/>
    <w:rsid w:val="00C303A3"/>
    <w:rsid w:val="00C87058"/>
    <w:rsid w:val="00CD4318"/>
    <w:rsid w:val="00CE69F2"/>
    <w:rsid w:val="00D41E37"/>
    <w:rsid w:val="00D43566"/>
    <w:rsid w:val="00D6227C"/>
    <w:rsid w:val="00DA0141"/>
    <w:rsid w:val="00DA49A7"/>
    <w:rsid w:val="00DB4C63"/>
    <w:rsid w:val="00DC7130"/>
    <w:rsid w:val="00E02818"/>
    <w:rsid w:val="00E42244"/>
    <w:rsid w:val="00E52FC3"/>
    <w:rsid w:val="00E7072A"/>
    <w:rsid w:val="00E93BBC"/>
    <w:rsid w:val="00EC0919"/>
    <w:rsid w:val="00EC7E8E"/>
    <w:rsid w:val="00ED58C1"/>
    <w:rsid w:val="00F27AD6"/>
    <w:rsid w:val="00F329E7"/>
    <w:rsid w:val="00F54CB9"/>
    <w:rsid w:val="00F73E84"/>
    <w:rsid w:val="00F829B5"/>
    <w:rsid w:val="00FC4F92"/>
    <w:rsid w:val="00FD001E"/>
    <w:rsid w:val="00FD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1A4C"/>
  <w15:chartTrackingRefBased/>
  <w15:docId w15:val="{DCE02ECB-A10A-4511-9477-CF133308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66495"/>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Bibliography">
    <w:name w:val="Bibliography"/>
    <w:basedOn w:val="Normal"/>
    <w:next w:val="Normal"/>
    <w:uiPriority w:val="37"/>
    <w:unhideWhenUsed/>
    <w:rsid w:val="000A5CA3"/>
    <w:pPr>
      <w:tabs>
        <w:tab w:val="left" w:pos="384"/>
      </w:tabs>
      <w:spacing w:after="240" w:line="240" w:lineRule="auto"/>
      <w:ind w:left="384" w:hanging="384"/>
    </w:pPr>
  </w:style>
  <w:style w:type="character" w:styleId="PlaceholderText">
    <w:name w:val="Placeholder Text"/>
    <w:basedOn w:val="DefaultParagraphFont"/>
    <w:uiPriority w:val="99"/>
    <w:semiHidden/>
    <w:rsid w:val="007371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1931">
      <w:bodyDiv w:val="1"/>
      <w:marLeft w:val="0"/>
      <w:marRight w:val="0"/>
      <w:marTop w:val="0"/>
      <w:marBottom w:val="0"/>
      <w:divBdr>
        <w:top w:val="none" w:sz="0" w:space="0" w:color="auto"/>
        <w:left w:val="none" w:sz="0" w:space="0" w:color="auto"/>
        <w:bottom w:val="none" w:sz="0" w:space="0" w:color="auto"/>
        <w:right w:val="none" w:sz="0" w:space="0" w:color="auto"/>
      </w:divBdr>
    </w:div>
    <w:div w:id="1638342019">
      <w:bodyDiv w:val="1"/>
      <w:marLeft w:val="0"/>
      <w:marRight w:val="0"/>
      <w:marTop w:val="0"/>
      <w:marBottom w:val="0"/>
      <w:divBdr>
        <w:top w:val="none" w:sz="0" w:space="0" w:color="auto"/>
        <w:left w:val="none" w:sz="0" w:space="0" w:color="auto"/>
        <w:bottom w:val="none" w:sz="0" w:space="0" w:color="auto"/>
        <w:right w:val="none" w:sz="0" w:space="0" w:color="auto"/>
      </w:divBdr>
      <w:divsChild>
        <w:div w:id="200346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5212</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JAHNAVI SARVEPALLI</dc:creator>
  <cp:keywords/>
  <dc:description/>
  <cp:lastModifiedBy>JAHNAVI SARVEPALLI</cp:lastModifiedBy>
  <cp:revision>2</cp:revision>
  <dcterms:created xsi:type="dcterms:W3CDTF">2021-10-30T23:19:00Z</dcterms:created>
  <dcterms:modified xsi:type="dcterms:W3CDTF">2021-10-30T23:19:00Z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id="VvC7rNZZ"/&gt;&lt;style id="http://www.zotero.org/styles/frontiers-in-cardiovascular-medicine" hasBibliography="1" bibliographyStyleHasBeenSet="1"/&gt;&lt;prefs&gt;&lt;pref name="fieldType" value="Field"/&gt;&lt;/pref</vt:lpwstr>
  </property>
  <property fmtid="{D5CDD505-2E9C-101B-9397-08002B2CF9AE}" pid="3" name="ZOTERO_PREF_2">
    <vt:lpwstr>s&gt;&lt;/data&gt;</vt:lpwstr>
  </property>
</Properties>
</file>