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19" w:rsidRPr="00CA43C0" w:rsidRDefault="00171E19" w:rsidP="00171E19">
      <w:pPr>
        <w:pStyle w:val="MDPI31text"/>
        <w:spacing w:line="360" w:lineRule="exact"/>
        <w:ind w:left="0" w:firstLine="0"/>
        <w:rPr>
          <w:rFonts w:ascii="Times New Roman" w:eastAsia="SimSun" w:hAnsi="Times New Roman"/>
          <w:b/>
          <w:bCs/>
          <w:color w:val="auto"/>
          <w:sz w:val="21"/>
          <w:szCs w:val="21"/>
        </w:rPr>
      </w:pPr>
      <w:r w:rsidRPr="00CA43C0">
        <w:rPr>
          <w:rFonts w:ascii="Times New Roman" w:hAnsi="Times New Roman"/>
          <w:b/>
          <w:bCs/>
          <w:color w:val="auto"/>
          <w:sz w:val="21"/>
          <w:szCs w:val="21"/>
        </w:rPr>
        <w:t xml:space="preserve">Supplementary Table 1. </w:t>
      </w:r>
      <w:r w:rsidRPr="00CA43C0">
        <w:rPr>
          <w:rFonts w:ascii="Times New Roman" w:eastAsia="SimSun" w:hAnsi="Times New Roman"/>
          <w:color w:val="auto"/>
          <w:sz w:val="21"/>
          <w:szCs w:val="21"/>
        </w:rPr>
        <w:t>Composition of rumen microbiota at the phylum level.</w:t>
      </w:r>
    </w:p>
    <w:tbl>
      <w:tblPr>
        <w:tblW w:w="5000" w:type="pct"/>
        <w:tblBorders>
          <w:top w:val="single" w:sz="8" w:space="0" w:color="auto"/>
          <w:bottom w:val="single" w:sz="8" w:space="0" w:color="auto"/>
        </w:tblBorders>
        <w:tblLook w:val="0620"/>
      </w:tblPr>
      <w:tblGrid>
        <w:gridCol w:w="2424"/>
        <w:gridCol w:w="1219"/>
        <w:gridCol w:w="1219"/>
        <w:gridCol w:w="1256"/>
        <w:gridCol w:w="1196"/>
        <w:gridCol w:w="1208"/>
      </w:tblGrid>
      <w:tr w:rsidR="00BB6D19" w:rsidRPr="00CA43C0" w:rsidTr="002905EB">
        <w:trPr>
          <w:trHeight w:val="255"/>
        </w:trPr>
        <w:tc>
          <w:tcPr>
            <w:tcW w:w="1422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Phylum</w:t>
            </w:r>
          </w:p>
        </w:tc>
        <w:tc>
          <w:tcPr>
            <w:tcW w:w="216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Groups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1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SEM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CA43C0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="00511D87" w:rsidRPr="00CA43C0">
              <w:rPr>
                <w:rFonts w:ascii="Times New Roman" w:hAnsi="Times New Roman" w:cs="Times New Roman"/>
                <w:szCs w:val="21"/>
              </w:rPr>
              <w:t>-value</w:t>
            </w:r>
          </w:p>
        </w:tc>
      </w:tr>
      <w:tr w:rsidR="00BB6D19" w:rsidRPr="00CA43C0" w:rsidTr="002905EB">
        <w:trPr>
          <w:trHeight w:val="255"/>
        </w:trPr>
        <w:tc>
          <w:tcPr>
            <w:tcW w:w="1422" w:type="pct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HAL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MAL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LAL</w:t>
            </w:r>
          </w:p>
        </w:tc>
        <w:tc>
          <w:tcPr>
            <w:tcW w:w="702" w:type="pct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pct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</w:tr>
      <w:tr w:rsidR="00BB6D19" w:rsidRPr="00CA43C0" w:rsidTr="002905EB">
        <w:trPr>
          <w:trHeight w:val="255"/>
        </w:trPr>
        <w:tc>
          <w:tcPr>
            <w:tcW w:w="142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Bacteroidetes</w:t>
            </w:r>
          </w:p>
        </w:tc>
        <w:tc>
          <w:tcPr>
            <w:tcW w:w="71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54.528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71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43.531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73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54.031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70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2.3708</w:t>
            </w:r>
          </w:p>
        </w:tc>
        <w:tc>
          <w:tcPr>
            <w:tcW w:w="70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BB6D19" w:rsidRPr="00CA43C0" w:rsidTr="002905EB">
        <w:trPr>
          <w:trHeight w:val="255"/>
        </w:trPr>
        <w:tc>
          <w:tcPr>
            <w:tcW w:w="1422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Firmicutes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37.061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49.563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737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36.710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1.9620</w:t>
            </w:r>
          </w:p>
        </w:tc>
        <w:tc>
          <w:tcPr>
            <w:tcW w:w="709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BB6D19" w:rsidRPr="00CA43C0" w:rsidTr="002905EB">
        <w:trPr>
          <w:trHeight w:val="255"/>
        </w:trPr>
        <w:tc>
          <w:tcPr>
            <w:tcW w:w="1422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Proteobacteria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1.448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0.871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c</w:t>
            </w:r>
          </w:p>
        </w:tc>
        <w:tc>
          <w:tcPr>
            <w:tcW w:w="737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2.037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0.1565</w:t>
            </w:r>
          </w:p>
        </w:tc>
        <w:tc>
          <w:tcPr>
            <w:tcW w:w="709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BB6D19" w:rsidRPr="00CA43C0" w:rsidTr="002905EB">
        <w:trPr>
          <w:trHeight w:val="255"/>
        </w:trPr>
        <w:tc>
          <w:tcPr>
            <w:tcW w:w="1422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Tenericutes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1.273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1.126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737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1.805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0.2817</w:t>
            </w:r>
          </w:p>
        </w:tc>
        <w:tc>
          <w:tcPr>
            <w:tcW w:w="709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0.011</w:t>
            </w:r>
          </w:p>
        </w:tc>
      </w:tr>
      <w:tr w:rsidR="00BB6D19" w:rsidRPr="00CA43C0" w:rsidTr="002905EB">
        <w:trPr>
          <w:trHeight w:val="255"/>
        </w:trPr>
        <w:tc>
          <w:tcPr>
            <w:tcW w:w="1422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Actinobacteria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0.882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1.382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737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0.889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0.2941</w:t>
            </w:r>
          </w:p>
        </w:tc>
        <w:tc>
          <w:tcPr>
            <w:tcW w:w="709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0.058</w:t>
            </w:r>
          </w:p>
        </w:tc>
      </w:tr>
      <w:tr w:rsidR="00BB6D19" w:rsidRPr="00CA43C0" w:rsidTr="002905EB">
        <w:trPr>
          <w:trHeight w:val="255"/>
        </w:trPr>
        <w:tc>
          <w:tcPr>
            <w:tcW w:w="1422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Verrucomicrobia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1.161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0.652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737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1.018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0.2238</w:t>
            </w:r>
          </w:p>
        </w:tc>
        <w:tc>
          <w:tcPr>
            <w:tcW w:w="709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0.020</w:t>
            </w:r>
          </w:p>
        </w:tc>
      </w:tr>
      <w:tr w:rsidR="00BB6D19" w:rsidRPr="00CA43C0" w:rsidTr="002905EB">
        <w:trPr>
          <w:trHeight w:val="255"/>
        </w:trPr>
        <w:tc>
          <w:tcPr>
            <w:tcW w:w="1422" w:type="pct"/>
            <w:tcBorders>
              <w:top w:val="nil"/>
              <w:bottom w:val="nil"/>
            </w:tcBorders>
            <w:shd w:val="clear" w:color="auto" w:fill="auto"/>
            <w:noWrap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Saccharibacteria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noWrap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0.692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ab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noWrap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0.894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737" w:type="pct"/>
            <w:tcBorders>
              <w:top w:val="nil"/>
              <w:bottom w:val="nil"/>
            </w:tcBorders>
            <w:shd w:val="clear" w:color="auto" w:fill="auto"/>
            <w:noWrap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0.487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noWrap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0.1760</w:t>
            </w:r>
          </w:p>
        </w:tc>
        <w:tc>
          <w:tcPr>
            <w:tcW w:w="709" w:type="pct"/>
            <w:tcBorders>
              <w:top w:val="nil"/>
              <w:bottom w:val="nil"/>
            </w:tcBorders>
            <w:shd w:val="clear" w:color="auto" w:fill="auto"/>
            <w:noWrap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0.021</w:t>
            </w:r>
          </w:p>
        </w:tc>
      </w:tr>
      <w:tr w:rsidR="00BB6D19" w:rsidRPr="00CA43C0" w:rsidTr="002905EB">
        <w:trPr>
          <w:trHeight w:val="255"/>
        </w:trPr>
        <w:tc>
          <w:tcPr>
            <w:tcW w:w="1422" w:type="pct"/>
            <w:tcBorders>
              <w:top w:val="nil"/>
              <w:bottom w:val="nil"/>
            </w:tcBorders>
            <w:shd w:val="clear" w:color="auto" w:fill="auto"/>
            <w:noWrap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SR1_Absconditabacteria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noWrap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0.676</w:t>
            </w:r>
          </w:p>
        </w:tc>
        <w:tc>
          <w:tcPr>
            <w:tcW w:w="715" w:type="pct"/>
            <w:tcBorders>
              <w:top w:val="nil"/>
              <w:bottom w:val="nil"/>
            </w:tcBorders>
            <w:shd w:val="clear" w:color="auto" w:fill="auto"/>
            <w:noWrap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0.532</w:t>
            </w:r>
          </w:p>
        </w:tc>
        <w:tc>
          <w:tcPr>
            <w:tcW w:w="737" w:type="pct"/>
            <w:tcBorders>
              <w:top w:val="nil"/>
              <w:bottom w:val="nil"/>
            </w:tcBorders>
            <w:shd w:val="clear" w:color="auto" w:fill="auto"/>
            <w:noWrap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0.603</w:t>
            </w:r>
          </w:p>
        </w:tc>
        <w:tc>
          <w:tcPr>
            <w:tcW w:w="702" w:type="pct"/>
            <w:tcBorders>
              <w:top w:val="nil"/>
              <w:bottom w:val="nil"/>
            </w:tcBorders>
            <w:shd w:val="clear" w:color="auto" w:fill="auto"/>
            <w:noWrap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0.0919</w:t>
            </w:r>
          </w:p>
        </w:tc>
        <w:tc>
          <w:tcPr>
            <w:tcW w:w="709" w:type="pct"/>
            <w:tcBorders>
              <w:top w:val="nil"/>
              <w:bottom w:val="nil"/>
            </w:tcBorders>
            <w:shd w:val="clear" w:color="auto" w:fill="auto"/>
            <w:noWrap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0.784</w:t>
            </w:r>
          </w:p>
        </w:tc>
      </w:tr>
      <w:tr w:rsidR="00BB6D19" w:rsidRPr="00CA43C0" w:rsidTr="002905EB">
        <w:trPr>
          <w:trHeight w:val="255"/>
        </w:trPr>
        <w:tc>
          <w:tcPr>
            <w:tcW w:w="1422" w:type="pct"/>
            <w:tcBorders>
              <w:top w:val="nil"/>
            </w:tcBorders>
            <w:shd w:val="clear" w:color="auto" w:fill="auto"/>
            <w:noWrap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Spirochaetae</w:t>
            </w:r>
          </w:p>
        </w:tc>
        <w:tc>
          <w:tcPr>
            <w:tcW w:w="715" w:type="pct"/>
            <w:tcBorders>
              <w:top w:val="nil"/>
            </w:tcBorders>
            <w:shd w:val="clear" w:color="auto" w:fill="auto"/>
            <w:noWrap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0.529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ab</w:t>
            </w:r>
          </w:p>
        </w:tc>
        <w:tc>
          <w:tcPr>
            <w:tcW w:w="715" w:type="pct"/>
            <w:tcBorders>
              <w:top w:val="nil"/>
            </w:tcBorders>
            <w:shd w:val="clear" w:color="auto" w:fill="auto"/>
            <w:noWrap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0.421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737" w:type="pct"/>
            <w:tcBorders>
              <w:top w:val="nil"/>
            </w:tcBorders>
            <w:shd w:val="clear" w:color="auto" w:fill="auto"/>
            <w:noWrap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0.610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702" w:type="pct"/>
            <w:tcBorders>
              <w:top w:val="nil"/>
            </w:tcBorders>
            <w:shd w:val="clear" w:color="auto" w:fill="auto"/>
            <w:noWrap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0.0820</w:t>
            </w:r>
          </w:p>
        </w:tc>
        <w:tc>
          <w:tcPr>
            <w:tcW w:w="709" w:type="pct"/>
            <w:tcBorders>
              <w:top w:val="nil"/>
            </w:tcBorders>
            <w:shd w:val="clear" w:color="auto" w:fill="auto"/>
            <w:noWrap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0.021</w:t>
            </w:r>
          </w:p>
        </w:tc>
      </w:tr>
      <w:tr w:rsidR="00BB6D19" w:rsidRPr="00CA43C0" w:rsidTr="002905EB">
        <w:trPr>
          <w:trHeight w:val="255"/>
        </w:trPr>
        <w:tc>
          <w:tcPr>
            <w:tcW w:w="1422" w:type="pct"/>
            <w:shd w:val="clear" w:color="auto" w:fill="auto"/>
            <w:noWrap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Synergistetes</w:t>
            </w:r>
          </w:p>
        </w:tc>
        <w:tc>
          <w:tcPr>
            <w:tcW w:w="715" w:type="pct"/>
            <w:shd w:val="clear" w:color="auto" w:fill="auto"/>
            <w:noWrap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0.757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715" w:type="pct"/>
            <w:shd w:val="clear" w:color="auto" w:fill="auto"/>
            <w:noWrap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0.354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737" w:type="pct"/>
            <w:shd w:val="clear" w:color="auto" w:fill="auto"/>
            <w:noWrap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0.350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702" w:type="pct"/>
            <w:shd w:val="clear" w:color="auto" w:fill="auto"/>
            <w:noWrap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0.1800</w:t>
            </w:r>
          </w:p>
        </w:tc>
        <w:tc>
          <w:tcPr>
            <w:tcW w:w="709" w:type="pct"/>
            <w:shd w:val="clear" w:color="auto" w:fill="auto"/>
            <w:noWrap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0.009</w:t>
            </w:r>
          </w:p>
        </w:tc>
      </w:tr>
    </w:tbl>
    <w:p w:rsidR="00171E19" w:rsidRPr="00CA43C0" w:rsidRDefault="00171E19" w:rsidP="00171E19">
      <w:pPr>
        <w:pStyle w:val="MDPI31text"/>
        <w:spacing w:line="360" w:lineRule="auto"/>
        <w:ind w:left="0" w:firstLine="0"/>
        <w:rPr>
          <w:rFonts w:ascii="Times New Roman" w:hAnsi="Times New Roman"/>
          <w:color w:val="auto"/>
          <w:sz w:val="21"/>
          <w:szCs w:val="21"/>
        </w:rPr>
      </w:pPr>
      <w:r w:rsidRPr="00CA43C0">
        <w:rPr>
          <w:rFonts w:ascii="Times New Roman" w:hAnsi="Times New Roman"/>
          <w:color w:val="auto"/>
          <w:sz w:val="21"/>
          <w:szCs w:val="21"/>
          <w:vertAlign w:val="superscript"/>
        </w:rPr>
        <w:t xml:space="preserve">1 </w:t>
      </w:r>
      <w:r w:rsidRPr="00CA43C0">
        <w:rPr>
          <w:rFonts w:ascii="Times New Roman" w:hAnsi="Times New Roman"/>
          <w:color w:val="auto"/>
          <w:sz w:val="21"/>
          <w:szCs w:val="21"/>
        </w:rPr>
        <w:t>HAL represents the high-altitude region (Zhongba County, Xigatse City</w:t>
      </w:r>
      <w:r w:rsidRPr="00CA43C0">
        <w:rPr>
          <w:rFonts w:ascii="Times New Roman" w:eastAsia="SimSun" w:hAnsi="Times New Roman"/>
          <w:color w:val="auto"/>
          <w:sz w:val="21"/>
          <w:szCs w:val="21"/>
        </w:rPr>
        <w:t xml:space="preserve">, 4 800 m altitude), </w:t>
      </w:r>
      <w:r w:rsidRPr="00CA43C0">
        <w:rPr>
          <w:rFonts w:ascii="Times New Roman" w:hAnsi="Times New Roman"/>
          <w:color w:val="auto"/>
          <w:sz w:val="21"/>
          <w:szCs w:val="21"/>
        </w:rPr>
        <w:t>MAL represents the medium-altitude region (Nagqu City</w:t>
      </w:r>
      <w:r w:rsidRPr="00CA43C0">
        <w:rPr>
          <w:rFonts w:ascii="Times New Roman" w:eastAsia="SimSun" w:hAnsi="Times New Roman"/>
          <w:color w:val="auto"/>
          <w:sz w:val="21"/>
          <w:szCs w:val="21"/>
        </w:rPr>
        <w:t>, 4 500 m altitude)</w:t>
      </w:r>
      <w:r w:rsidRPr="00CA43C0">
        <w:rPr>
          <w:rFonts w:ascii="Times New Roman" w:hAnsi="Times New Roman"/>
          <w:color w:val="auto"/>
          <w:sz w:val="21"/>
          <w:szCs w:val="21"/>
        </w:rPr>
        <w:t>, LAL represents the low-altitude region</w:t>
      </w:r>
      <w:r w:rsidRPr="00CA43C0">
        <w:rPr>
          <w:rFonts w:ascii="Times New Roman" w:eastAsia="SimSun" w:hAnsi="Times New Roman"/>
          <w:color w:val="auto"/>
          <w:sz w:val="21"/>
          <w:szCs w:val="21"/>
        </w:rPr>
        <w:t xml:space="preserve"> (</w:t>
      </w:r>
      <w:r w:rsidRPr="00CA43C0">
        <w:rPr>
          <w:rFonts w:ascii="Times New Roman" w:hAnsi="Times New Roman"/>
          <w:color w:val="auto"/>
          <w:sz w:val="21"/>
          <w:szCs w:val="21"/>
        </w:rPr>
        <w:t>Dangxiong County, Lhasa City</w:t>
      </w:r>
      <w:r w:rsidRPr="00CA43C0">
        <w:rPr>
          <w:rFonts w:ascii="Times New Roman" w:eastAsia="SimSun" w:hAnsi="Times New Roman"/>
          <w:color w:val="auto"/>
          <w:sz w:val="21"/>
          <w:szCs w:val="21"/>
        </w:rPr>
        <w:t>, 3 800 m altitude)</w:t>
      </w:r>
      <w:r w:rsidRPr="00CA43C0">
        <w:rPr>
          <w:rFonts w:ascii="Times New Roman" w:hAnsi="Times New Roman"/>
          <w:color w:val="auto"/>
          <w:sz w:val="21"/>
          <w:szCs w:val="21"/>
        </w:rPr>
        <w:t>.</w:t>
      </w:r>
    </w:p>
    <w:p w:rsidR="007E36CF" w:rsidRPr="00CA43C0" w:rsidRDefault="007E36CF" w:rsidP="007E36CF">
      <w:pPr>
        <w:pStyle w:val="MDPI31text"/>
        <w:spacing w:line="240" w:lineRule="auto"/>
        <w:ind w:left="0" w:firstLine="0"/>
        <w:jc w:val="left"/>
        <w:rPr>
          <w:rFonts w:ascii="Times New Roman" w:hAnsi="Times New Roman"/>
          <w:sz w:val="21"/>
          <w:szCs w:val="21"/>
        </w:rPr>
      </w:pPr>
      <w:bookmarkStart w:id="0" w:name="_Hlk90316710"/>
      <w:r w:rsidRPr="00CA43C0">
        <w:rPr>
          <w:rFonts w:ascii="Times New Roman" w:hAnsi="Times New Roman"/>
          <w:sz w:val="21"/>
          <w:szCs w:val="21"/>
        </w:rPr>
        <w:t>Different superscript letters in the same row denote significant differences (</w:t>
      </w:r>
      <w:r w:rsidRPr="00CA43C0">
        <w:rPr>
          <w:rFonts w:ascii="Times New Roman" w:hAnsi="Times New Roman"/>
          <w:i/>
          <w:iCs/>
          <w:sz w:val="21"/>
          <w:szCs w:val="21"/>
        </w:rPr>
        <w:t xml:space="preserve">P </w:t>
      </w:r>
      <w:r w:rsidRPr="00CA43C0">
        <w:rPr>
          <w:rFonts w:ascii="Times New Roman" w:hAnsi="Times New Roman"/>
          <w:sz w:val="21"/>
          <w:szCs w:val="21"/>
        </w:rPr>
        <w:t>&lt; 0.05).</w:t>
      </w:r>
    </w:p>
    <w:bookmarkEnd w:id="0"/>
    <w:p w:rsidR="00171E19" w:rsidRPr="00CA43C0" w:rsidRDefault="00171E19" w:rsidP="00171E19">
      <w:pPr>
        <w:widowControl/>
        <w:jc w:val="left"/>
        <w:rPr>
          <w:rFonts w:ascii="Times New Roman" w:hAnsi="Times New Roman" w:cs="Times New Roman"/>
          <w:b/>
          <w:bCs/>
          <w:szCs w:val="21"/>
        </w:rPr>
      </w:pPr>
    </w:p>
    <w:p w:rsidR="00171E19" w:rsidRPr="00CA43C0" w:rsidRDefault="00171E19" w:rsidP="00171E19">
      <w:pPr>
        <w:widowControl/>
        <w:jc w:val="left"/>
        <w:rPr>
          <w:rFonts w:ascii="Times New Roman" w:hAnsi="Times New Roman" w:cs="Times New Roman"/>
          <w:b/>
          <w:bCs/>
          <w:szCs w:val="21"/>
        </w:rPr>
      </w:pPr>
      <w:r w:rsidRPr="00CA43C0">
        <w:rPr>
          <w:rFonts w:ascii="Times New Roman" w:hAnsi="Times New Roman" w:cs="Times New Roman"/>
          <w:b/>
          <w:bCs/>
          <w:szCs w:val="21"/>
        </w:rPr>
        <w:br w:type="page"/>
      </w:r>
    </w:p>
    <w:p w:rsidR="00BA1B51" w:rsidRPr="00CA43C0" w:rsidRDefault="00BA1B51" w:rsidP="00BA1B51">
      <w:pPr>
        <w:pStyle w:val="MDPI31text"/>
        <w:spacing w:line="360" w:lineRule="exact"/>
        <w:ind w:left="0" w:firstLine="0"/>
        <w:rPr>
          <w:rFonts w:ascii="Times New Roman" w:eastAsia="SimSun" w:hAnsi="Times New Roman"/>
          <w:b/>
          <w:bCs/>
          <w:color w:val="auto"/>
          <w:sz w:val="21"/>
          <w:szCs w:val="21"/>
        </w:rPr>
      </w:pPr>
      <w:r w:rsidRPr="00CA43C0">
        <w:rPr>
          <w:rFonts w:ascii="Times New Roman" w:hAnsi="Times New Roman"/>
          <w:b/>
          <w:bCs/>
          <w:color w:val="auto"/>
          <w:sz w:val="21"/>
          <w:szCs w:val="21"/>
        </w:rPr>
        <w:lastRenderedPageBreak/>
        <w:t xml:space="preserve">Supplementary Table 2. </w:t>
      </w:r>
      <w:r w:rsidRPr="00CA43C0">
        <w:rPr>
          <w:rFonts w:ascii="Times New Roman" w:eastAsia="SimSun" w:hAnsi="Times New Roman"/>
          <w:color w:val="auto"/>
          <w:sz w:val="21"/>
          <w:szCs w:val="21"/>
        </w:rPr>
        <w:t>Composition of rumen microbiota at the family level.</w:t>
      </w:r>
    </w:p>
    <w:tbl>
      <w:tblPr>
        <w:tblW w:w="5000" w:type="pct"/>
        <w:tblBorders>
          <w:top w:val="single" w:sz="8" w:space="0" w:color="auto"/>
          <w:bottom w:val="single" w:sz="8" w:space="0" w:color="auto"/>
        </w:tblBorders>
        <w:tblLook w:val="0620"/>
      </w:tblPr>
      <w:tblGrid>
        <w:gridCol w:w="2954"/>
        <w:gridCol w:w="1113"/>
        <w:gridCol w:w="1115"/>
        <w:gridCol w:w="1115"/>
        <w:gridCol w:w="1115"/>
        <w:gridCol w:w="1110"/>
      </w:tblGrid>
      <w:tr w:rsidR="00BB6D19" w:rsidRPr="00CA43C0" w:rsidTr="00BA1B51">
        <w:trPr>
          <w:trHeight w:val="255"/>
        </w:trPr>
        <w:tc>
          <w:tcPr>
            <w:tcW w:w="1734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Family</w:t>
            </w:r>
          </w:p>
        </w:tc>
        <w:tc>
          <w:tcPr>
            <w:tcW w:w="196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Groups</w:t>
            </w:r>
            <w:r w:rsidR="00BA1B51" w:rsidRPr="00CA43C0">
              <w:rPr>
                <w:rFonts w:ascii="Times New Roman" w:hAnsi="Times New Roman" w:cs="Times New Roman"/>
                <w:szCs w:val="21"/>
                <w:vertAlign w:val="superscript"/>
              </w:rPr>
              <w:t>1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SEM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CA43C0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="00BB6D19" w:rsidRPr="00CA43C0">
              <w:rPr>
                <w:rFonts w:ascii="Times New Roman" w:hAnsi="Times New Roman" w:cs="Times New Roman"/>
                <w:szCs w:val="21"/>
              </w:rPr>
              <w:t>-value</w:t>
            </w:r>
          </w:p>
        </w:tc>
      </w:tr>
      <w:tr w:rsidR="00BB6D19" w:rsidRPr="00CA43C0" w:rsidTr="00BA1B51">
        <w:trPr>
          <w:trHeight w:val="255"/>
        </w:trPr>
        <w:tc>
          <w:tcPr>
            <w:tcW w:w="1734" w:type="pct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HAL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MAL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LAL</w:t>
            </w:r>
          </w:p>
        </w:tc>
        <w:tc>
          <w:tcPr>
            <w:tcW w:w="654" w:type="pct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3" w:type="pct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</w:tr>
      <w:tr w:rsidR="00BB6D19" w:rsidRPr="00CA43C0" w:rsidTr="00BA1B51">
        <w:trPr>
          <w:trHeight w:val="255"/>
        </w:trPr>
        <w:tc>
          <w:tcPr>
            <w:tcW w:w="173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Prevotellaceae</w:t>
            </w:r>
          </w:p>
        </w:tc>
        <w:tc>
          <w:tcPr>
            <w:tcW w:w="65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0.234</w:t>
            </w:r>
          </w:p>
        </w:tc>
        <w:tc>
          <w:tcPr>
            <w:tcW w:w="65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0.235</w:t>
            </w:r>
          </w:p>
        </w:tc>
        <w:tc>
          <w:tcPr>
            <w:tcW w:w="65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0.271</w:t>
            </w:r>
          </w:p>
        </w:tc>
        <w:tc>
          <w:tcPr>
            <w:tcW w:w="65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0.011</w:t>
            </w:r>
          </w:p>
        </w:tc>
        <w:tc>
          <w:tcPr>
            <w:tcW w:w="65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0.22</w:t>
            </w:r>
            <w:r w:rsidR="00BB6D19" w:rsidRPr="00CA43C0">
              <w:rPr>
                <w:rFonts w:ascii="Times New Roman" w:hAnsi="Times New Roman" w:cs="Times New Roman"/>
                <w:szCs w:val="21"/>
              </w:rPr>
              <w:t>8</w:t>
            </w:r>
          </w:p>
        </w:tc>
      </w:tr>
      <w:tr w:rsidR="00BB6D19" w:rsidRPr="00CA43C0" w:rsidTr="00BA1B51">
        <w:trPr>
          <w:trHeight w:val="255"/>
        </w:trPr>
        <w:tc>
          <w:tcPr>
            <w:tcW w:w="17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Ruminococcaceae</w:t>
            </w:r>
          </w:p>
        </w:tc>
        <w:tc>
          <w:tcPr>
            <w:tcW w:w="65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0.152</w:t>
            </w:r>
          </w:p>
        </w:tc>
        <w:tc>
          <w:tcPr>
            <w:tcW w:w="65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0.144</w:t>
            </w:r>
          </w:p>
        </w:tc>
        <w:tc>
          <w:tcPr>
            <w:tcW w:w="65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0.146</w:t>
            </w:r>
          </w:p>
        </w:tc>
        <w:tc>
          <w:tcPr>
            <w:tcW w:w="65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0.003</w:t>
            </w:r>
          </w:p>
        </w:tc>
        <w:tc>
          <w:tcPr>
            <w:tcW w:w="65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0.496</w:t>
            </w:r>
          </w:p>
        </w:tc>
      </w:tr>
      <w:tr w:rsidR="00BB6D19" w:rsidRPr="00CA43C0" w:rsidTr="00BA1B51">
        <w:trPr>
          <w:trHeight w:val="255"/>
        </w:trPr>
        <w:tc>
          <w:tcPr>
            <w:tcW w:w="17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Rikenellaceae</w:t>
            </w:r>
          </w:p>
        </w:tc>
        <w:tc>
          <w:tcPr>
            <w:tcW w:w="65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0.157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65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0.082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c</w:t>
            </w:r>
          </w:p>
        </w:tc>
        <w:tc>
          <w:tcPr>
            <w:tcW w:w="65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0.111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65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0.007</w:t>
            </w:r>
          </w:p>
        </w:tc>
        <w:tc>
          <w:tcPr>
            <w:tcW w:w="65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&lt;0</w:t>
            </w:r>
            <w:r w:rsidR="00BB6D19" w:rsidRPr="00CA43C0">
              <w:rPr>
                <w:rFonts w:ascii="Times New Roman" w:hAnsi="Times New Roman" w:cs="Times New Roman"/>
                <w:szCs w:val="21"/>
              </w:rPr>
              <w:t>.</w:t>
            </w:r>
            <w:r w:rsidRPr="00CA43C0">
              <w:rPr>
                <w:rFonts w:ascii="Times New Roman" w:hAnsi="Times New Roman" w:cs="Times New Roman"/>
                <w:szCs w:val="21"/>
              </w:rPr>
              <w:t>001</w:t>
            </w:r>
          </w:p>
        </w:tc>
      </w:tr>
      <w:tr w:rsidR="00BB6D19" w:rsidRPr="00CA43C0" w:rsidTr="00BA1B51">
        <w:trPr>
          <w:trHeight w:val="255"/>
        </w:trPr>
        <w:tc>
          <w:tcPr>
            <w:tcW w:w="17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Lachnospiraceae</w:t>
            </w:r>
          </w:p>
        </w:tc>
        <w:tc>
          <w:tcPr>
            <w:tcW w:w="65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0.084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65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0.109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65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0.081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65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0.004</w:t>
            </w:r>
          </w:p>
        </w:tc>
        <w:tc>
          <w:tcPr>
            <w:tcW w:w="65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0.01</w:t>
            </w:r>
            <w:r w:rsidR="00BB6D19" w:rsidRPr="00CA43C0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BB6D19" w:rsidRPr="00CA43C0" w:rsidTr="00BA1B51">
        <w:trPr>
          <w:trHeight w:val="255"/>
        </w:trPr>
        <w:tc>
          <w:tcPr>
            <w:tcW w:w="17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Christensenellaceae</w:t>
            </w:r>
          </w:p>
        </w:tc>
        <w:tc>
          <w:tcPr>
            <w:tcW w:w="65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0.070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65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0.102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65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0.081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65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0.004</w:t>
            </w:r>
          </w:p>
        </w:tc>
        <w:tc>
          <w:tcPr>
            <w:tcW w:w="65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0.00</w:t>
            </w:r>
            <w:r w:rsidR="00BB6D19" w:rsidRPr="00CA43C0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BB6D19" w:rsidRPr="00CA43C0" w:rsidTr="00BA1B51">
        <w:trPr>
          <w:trHeight w:val="255"/>
        </w:trPr>
        <w:tc>
          <w:tcPr>
            <w:tcW w:w="17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Bacteroidales_BS11_gut_group</w:t>
            </w:r>
          </w:p>
        </w:tc>
        <w:tc>
          <w:tcPr>
            <w:tcW w:w="65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0.081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65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0.068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65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0.068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65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0.002</w:t>
            </w:r>
          </w:p>
        </w:tc>
        <w:tc>
          <w:tcPr>
            <w:tcW w:w="65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</w:t>
            </w:r>
            <w:r w:rsidR="00BB6D19" w:rsidRPr="00CA43C0">
              <w:rPr>
                <w:rFonts w:ascii="Times New Roman" w:hAnsi="Times New Roman" w:cs="Times New Roman"/>
                <w:szCs w:val="21"/>
              </w:rPr>
              <w:t>10</w:t>
            </w:r>
          </w:p>
        </w:tc>
      </w:tr>
      <w:tr w:rsidR="00BB6D19" w:rsidRPr="00CA43C0" w:rsidTr="00BB6D19">
        <w:trPr>
          <w:trHeight w:val="255"/>
        </w:trPr>
        <w:tc>
          <w:tcPr>
            <w:tcW w:w="17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Veillonellaceae</w:t>
            </w:r>
          </w:p>
        </w:tc>
        <w:tc>
          <w:tcPr>
            <w:tcW w:w="65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0.012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65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0.099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65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0.011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65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0.011</w:t>
            </w:r>
          </w:p>
        </w:tc>
        <w:tc>
          <w:tcPr>
            <w:tcW w:w="65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0.004</w:t>
            </w:r>
          </w:p>
        </w:tc>
      </w:tr>
      <w:tr w:rsidR="00BB6D19" w:rsidRPr="00CA43C0" w:rsidTr="00BA1B51">
        <w:trPr>
          <w:trHeight w:val="255"/>
        </w:trPr>
        <w:tc>
          <w:tcPr>
            <w:tcW w:w="17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unidentified</w:t>
            </w:r>
          </w:p>
        </w:tc>
        <w:tc>
          <w:tcPr>
            <w:tcW w:w="65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0.042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65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0.032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65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0.045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65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0.002</w:t>
            </w:r>
          </w:p>
        </w:tc>
        <w:tc>
          <w:tcPr>
            <w:tcW w:w="65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0.01</w:t>
            </w:r>
            <w:r w:rsidR="00BB6D19" w:rsidRPr="00CA43C0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BB6D19" w:rsidRPr="00CA43C0" w:rsidTr="00BB6D19">
        <w:trPr>
          <w:trHeight w:val="255"/>
        </w:trPr>
        <w:tc>
          <w:tcPr>
            <w:tcW w:w="17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Bacteroidales_S24-7_group</w:t>
            </w:r>
          </w:p>
        </w:tc>
        <w:tc>
          <w:tcPr>
            <w:tcW w:w="65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0.032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65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0.025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65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0.046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65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0.003</w:t>
            </w:r>
          </w:p>
        </w:tc>
        <w:tc>
          <w:tcPr>
            <w:tcW w:w="65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0.00</w:t>
            </w:r>
            <w:r w:rsidR="00BB6D19" w:rsidRPr="00CA43C0">
              <w:rPr>
                <w:rFonts w:ascii="Times New Roman" w:hAnsi="Times New Roman" w:cs="Times New Roman"/>
                <w:szCs w:val="21"/>
              </w:rPr>
              <w:t>9</w:t>
            </w:r>
          </w:p>
        </w:tc>
      </w:tr>
      <w:tr w:rsidR="00BB6D19" w:rsidRPr="00CA43C0" w:rsidTr="00BB6D19">
        <w:trPr>
          <w:trHeight w:val="255"/>
        </w:trPr>
        <w:tc>
          <w:tcPr>
            <w:tcW w:w="17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Acidaminococcaceae</w:t>
            </w:r>
          </w:p>
        </w:tc>
        <w:tc>
          <w:tcPr>
            <w:tcW w:w="65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0.022</w:t>
            </w:r>
          </w:p>
        </w:tc>
        <w:tc>
          <w:tcPr>
            <w:tcW w:w="65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0.017</w:t>
            </w:r>
          </w:p>
        </w:tc>
        <w:tc>
          <w:tcPr>
            <w:tcW w:w="65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0.020</w:t>
            </w:r>
          </w:p>
        </w:tc>
        <w:tc>
          <w:tcPr>
            <w:tcW w:w="65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0.001</w:t>
            </w:r>
          </w:p>
        </w:tc>
        <w:tc>
          <w:tcPr>
            <w:tcW w:w="65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0.36</w:t>
            </w:r>
            <w:r w:rsidR="00BB6D19" w:rsidRPr="00CA43C0">
              <w:rPr>
                <w:rFonts w:ascii="Times New Roman" w:hAnsi="Times New Roman" w:cs="Times New Roman"/>
                <w:szCs w:val="21"/>
              </w:rPr>
              <w:t>7</w:t>
            </w:r>
          </w:p>
        </w:tc>
      </w:tr>
      <w:tr w:rsidR="00BB6D19" w:rsidRPr="00CA43C0" w:rsidTr="00BB6D19">
        <w:trPr>
          <w:trHeight w:val="255"/>
        </w:trPr>
        <w:tc>
          <w:tcPr>
            <w:tcW w:w="173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Bacteroidales_RF16_group</w:t>
            </w:r>
          </w:p>
        </w:tc>
        <w:tc>
          <w:tcPr>
            <w:tcW w:w="65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0.013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65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0.013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65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0.020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65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0.001</w:t>
            </w:r>
          </w:p>
        </w:tc>
        <w:tc>
          <w:tcPr>
            <w:tcW w:w="65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0.01</w:t>
            </w:r>
            <w:r w:rsidR="00BB6D19" w:rsidRPr="00CA43C0">
              <w:rPr>
                <w:rFonts w:ascii="Times New Roman" w:hAnsi="Times New Roman" w:cs="Times New Roman"/>
                <w:szCs w:val="21"/>
              </w:rPr>
              <w:t>7</w:t>
            </w:r>
          </w:p>
        </w:tc>
      </w:tr>
    </w:tbl>
    <w:p w:rsidR="00BA1B51" w:rsidRPr="00CA43C0" w:rsidRDefault="00BA1B51" w:rsidP="00BA1B51">
      <w:pPr>
        <w:pStyle w:val="MDPI31text"/>
        <w:spacing w:line="360" w:lineRule="auto"/>
        <w:ind w:left="0" w:firstLine="0"/>
        <w:rPr>
          <w:rFonts w:ascii="Times New Roman" w:hAnsi="Times New Roman"/>
          <w:color w:val="auto"/>
          <w:sz w:val="21"/>
          <w:szCs w:val="21"/>
        </w:rPr>
      </w:pPr>
      <w:r w:rsidRPr="00CA43C0">
        <w:rPr>
          <w:rFonts w:ascii="Times New Roman" w:hAnsi="Times New Roman"/>
          <w:color w:val="auto"/>
          <w:sz w:val="21"/>
          <w:szCs w:val="21"/>
          <w:vertAlign w:val="superscript"/>
        </w:rPr>
        <w:t xml:space="preserve">1 </w:t>
      </w:r>
      <w:r w:rsidRPr="00CA43C0">
        <w:rPr>
          <w:rFonts w:ascii="Times New Roman" w:hAnsi="Times New Roman"/>
          <w:color w:val="auto"/>
          <w:sz w:val="21"/>
          <w:szCs w:val="21"/>
        </w:rPr>
        <w:t>HAL represents the high-altitude region (Zhongba County, Xigatse City</w:t>
      </w:r>
      <w:r w:rsidRPr="00CA43C0">
        <w:rPr>
          <w:rFonts w:ascii="Times New Roman" w:eastAsia="SimSun" w:hAnsi="Times New Roman"/>
          <w:color w:val="auto"/>
          <w:sz w:val="21"/>
          <w:szCs w:val="21"/>
        </w:rPr>
        <w:t xml:space="preserve">, 4 800 m altitude), </w:t>
      </w:r>
      <w:r w:rsidRPr="00CA43C0">
        <w:rPr>
          <w:rFonts w:ascii="Times New Roman" w:hAnsi="Times New Roman"/>
          <w:color w:val="auto"/>
          <w:sz w:val="21"/>
          <w:szCs w:val="21"/>
        </w:rPr>
        <w:t>MAL represents the medium-altitude region (Nagqu City</w:t>
      </w:r>
      <w:r w:rsidRPr="00CA43C0">
        <w:rPr>
          <w:rFonts w:ascii="Times New Roman" w:eastAsia="SimSun" w:hAnsi="Times New Roman"/>
          <w:color w:val="auto"/>
          <w:sz w:val="21"/>
          <w:szCs w:val="21"/>
        </w:rPr>
        <w:t>, 4 500 m altitude)</w:t>
      </w:r>
      <w:r w:rsidRPr="00CA43C0">
        <w:rPr>
          <w:rFonts w:ascii="Times New Roman" w:hAnsi="Times New Roman"/>
          <w:color w:val="auto"/>
          <w:sz w:val="21"/>
          <w:szCs w:val="21"/>
        </w:rPr>
        <w:t>, LAL represents the low-altitude region</w:t>
      </w:r>
      <w:r w:rsidRPr="00CA43C0">
        <w:rPr>
          <w:rFonts w:ascii="Times New Roman" w:eastAsia="SimSun" w:hAnsi="Times New Roman"/>
          <w:color w:val="auto"/>
          <w:sz w:val="21"/>
          <w:szCs w:val="21"/>
        </w:rPr>
        <w:t xml:space="preserve"> (</w:t>
      </w:r>
      <w:r w:rsidRPr="00CA43C0">
        <w:rPr>
          <w:rFonts w:ascii="Times New Roman" w:hAnsi="Times New Roman"/>
          <w:color w:val="auto"/>
          <w:sz w:val="21"/>
          <w:szCs w:val="21"/>
        </w:rPr>
        <w:t>Dangxiong County, Lhasa City</w:t>
      </w:r>
      <w:r w:rsidRPr="00CA43C0">
        <w:rPr>
          <w:rFonts w:ascii="Times New Roman" w:eastAsia="SimSun" w:hAnsi="Times New Roman"/>
          <w:color w:val="auto"/>
          <w:sz w:val="21"/>
          <w:szCs w:val="21"/>
        </w:rPr>
        <w:t>, 3 800 m altitude)</w:t>
      </w:r>
      <w:r w:rsidRPr="00CA43C0">
        <w:rPr>
          <w:rFonts w:ascii="Times New Roman" w:hAnsi="Times New Roman"/>
          <w:color w:val="auto"/>
          <w:sz w:val="21"/>
          <w:szCs w:val="21"/>
        </w:rPr>
        <w:t>.</w:t>
      </w:r>
    </w:p>
    <w:p w:rsidR="007E36CF" w:rsidRPr="00CA43C0" w:rsidRDefault="007E36CF" w:rsidP="007E36CF">
      <w:pPr>
        <w:pStyle w:val="MDPI31text"/>
        <w:spacing w:line="240" w:lineRule="auto"/>
        <w:ind w:left="0" w:firstLine="0"/>
        <w:jc w:val="left"/>
        <w:rPr>
          <w:rFonts w:ascii="Times New Roman" w:hAnsi="Times New Roman"/>
          <w:sz w:val="21"/>
          <w:szCs w:val="21"/>
        </w:rPr>
      </w:pPr>
      <w:r w:rsidRPr="00CA43C0">
        <w:rPr>
          <w:rFonts w:ascii="Times New Roman" w:hAnsi="Times New Roman"/>
          <w:sz w:val="21"/>
          <w:szCs w:val="21"/>
        </w:rPr>
        <w:t>Different superscript letters in the same row denote significant differences (</w:t>
      </w:r>
      <w:r w:rsidRPr="00CA43C0">
        <w:rPr>
          <w:rFonts w:ascii="Times New Roman" w:hAnsi="Times New Roman"/>
          <w:i/>
          <w:iCs/>
          <w:sz w:val="21"/>
          <w:szCs w:val="21"/>
        </w:rPr>
        <w:t xml:space="preserve">P </w:t>
      </w:r>
      <w:r w:rsidRPr="00CA43C0">
        <w:rPr>
          <w:rFonts w:ascii="Times New Roman" w:hAnsi="Times New Roman"/>
          <w:sz w:val="21"/>
          <w:szCs w:val="21"/>
        </w:rPr>
        <w:t>&lt; 0.05).</w:t>
      </w:r>
    </w:p>
    <w:p w:rsidR="00171E19" w:rsidRPr="00CA43C0" w:rsidRDefault="00171E19" w:rsidP="00171E19">
      <w:pPr>
        <w:widowControl/>
        <w:jc w:val="left"/>
        <w:rPr>
          <w:rFonts w:ascii="Times New Roman" w:hAnsi="Times New Roman" w:cs="Times New Roman"/>
          <w:b/>
          <w:bCs/>
          <w:szCs w:val="21"/>
        </w:rPr>
      </w:pPr>
      <w:r w:rsidRPr="00CA43C0">
        <w:rPr>
          <w:rFonts w:ascii="Times New Roman" w:hAnsi="Times New Roman" w:cs="Times New Roman"/>
          <w:b/>
          <w:bCs/>
          <w:szCs w:val="21"/>
        </w:rPr>
        <w:br w:type="page"/>
      </w:r>
    </w:p>
    <w:p w:rsidR="00BB6D19" w:rsidRPr="00CA43C0" w:rsidRDefault="00BB6D19" w:rsidP="00BB6D19">
      <w:pPr>
        <w:pStyle w:val="MDPI31text"/>
        <w:spacing w:line="360" w:lineRule="exact"/>
        <w:ind w:left="0" w:firstLine="0"/>
        <w:rPr>
          <w:rFonts w:ascii="Times New Roman" w:eastAsia="SimSun" w:hAnsi="Times New Roman"/>
          <w:b/>
          <w:bCs/>
          <w:color w:val="auto"/>
          <w:sz w:val="21"/>
          <w:szCs w:val="21"/>
        </w:rPr>
      </w:pPr>
      <w:r w:rsidRPr="00CA43C0">
        <w:rPr>
          <w:rFonts w:ascii="Times New Roman" w:hAnsi="Times New Roman"/>
          <w:b/>
          <w:bCs/>
          <w:color w:val="auto"/>
          <w:sz w:val="21"/>
          <w:szCs w:val="21"/>
        </w:rPr>
        <w:lastRenderedPageBreak/>
        <w:t xml:space="preserve">Supplementary Table 3. </w:t>
      </w:r>
      <w:r w:rsidRPr="00CA43C0">
        <w:rPr>
          <w:rFonts w:ascii="Times New Roman" w:eastAsia="SimSun" w:hAnsi="Times New Roman"/>
          <w:color w:val="auto"/>
          <w:sz w:val="21"/>
          <w:szCs w:val="21"/>
        </w:rPr>
        <w:t>Composition of rumen microbiota at the genus level.</w:t>
      </w:r>
    </w:p>
    <w:tbl>
      <w:tblPr>
        <w:tblW w:w="5000" w:type="pct"/>
        <w:tblBorders>
          <w:top w:val="single" w:sz="8" w:space="0" w:color="auto"/>
          <w:bottom w:val="single" w:sz="8" w:space="0" w:color="auto"/>
        </w:tblBorders>
        <w:tblLayout w:type="fixed"/>
        <w:tblLook w:val="0620"/>
      </w:tblPr>
      <w:tblGrid>
        <w:gridCol w:w="3636"/>
        <w:gridCol w:w="1019"/>
        <w:gridCol w:w="1019"/>
        <w:gridCol w:w="975"/>
        <w:gridCol w:w="905"/>
        <w:gridCol w:w="968"/>
      </w:tblGrid>
      <w:tr w:rsidR="00BB6D19" w:rsidRPr="00CA43C0" w:rsidTr="002905EB">
        <w:trPr>
          <w:trHeight w:val="255"/>
        </w:trPr>
        <w:tc>
          <w:tcPr>
            <w:tcW w:w="2133" w:type="pct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Genus</w:t>
            </w:r>
          </w:p>
        </w:tc>
        <w:tc>
          <w:tcPr>
            <w:tcW w:w="1767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Groups</w:t>
            </w:r>
            <w:r w:rsidR="00BB6D19" w:rsidRPr="00CA43C0">
              <w:rPr>
                <w:rFonts w:ascii="Times New Roman" w:hAnsi="Times New Roman" w:cs="Times New Roman"/>
                <w:szCs w:val="21"/>
                <w:vertAlign w:val="superscript"/>
              </w:rPr>
              <w:t>1</w:t>
            </w:r>
          </w:p>
        </w:tc>
        <w:tc>
          <w:tcPr>
            <w:tcW w:w="531" w:type="pct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SEM</w:t>
            </w:r>
          </w:p>
        </w:tc>
        <w:tc>
          <w:tcPr>
            <w:tcW w:w="568" w:type="pct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CA43C0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</w:p>
        </w:tc>
      </w:tr>
      <w:tr w:rsidR="00BB6D19" w:rsidRPr="00CA43C0" w:rsidTr="00BB6D19">
        <w:trPr>
          <w:trHeight w:val="255"/>
        </w:trPr>
        <w:tc>
          <w:tcPr>
            <w:tcW w:w="2133" w:type="pct"/>
            <w:vMerge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HAL</w:t>
            </w:r>
          </w:p>
        </w:tc>
        <w:tc>
          <w:tcPr>
            <w:tcW w:w="59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MAL</w:t>
            </w:r>
          </w:p>
        </w:tc>
        <w:tc>
          <w:tcPr>
            <w:tcW w:w="57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LAL</w:t>
            </w:r>
          </w:p>
        </w:tc>
        <w:tc>
          <w:tcPr>
            <w:tcW w:w="531" w:type="pct"/>
            <w:vMerge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8" w:type="pct"/>
            <w:vMerge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</w:tr>
      <w:tr w:rsidR="00BB6D19" w:rsidRPr="00CA43C0" w:rsidTr="00BB6D19">
        <w:tblPrEx>
          <w:tblLook w:val="04A0"/>
        </w:tblPrEx>
        <w:trPr>
          <w:trHeight w:val="285"/>
        </w:trPr>
        <w:tc>
          <w:tcPr>
            <w:tcW w:w="2133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CA43C0">
              <w:rPr>
                <w:rFonts w:ascii="Times New Roman" w:hAnsi="Times New Roman" w:cs="Times New Roman"/>
                <w:i/>
                <w:iCs/>
                <w:szCs w:val="21"/>
              </w:rPr>
              <w:t>Christensenellaceae_R-7_group</w:t>
            </w:r>
          </w:p>
        </w:tc>
        <w:tc>
          <w:tcPr>
            <w:tcW w:w="598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6.786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598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9.573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572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7.830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531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0.890</w:t>
            </w:r>
          </w:p>
        </w:tc>
        <w:tc>
          <w:tcPr>
            <w:tcW w:w="568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0.00</w:t>
            </w:r>
            <w:r w:rsidR="00BB6D19" w:rsidRPr="00CA43C0"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BB6D19" w:rsidRPr="00CA43C0" w:rsidTr="00BB6D19">
        <w:tblPrEx>
          <w:tblLook w:val="04A0"/>
        </w:tblPrEx>
        <w:trPr>
          <w:trHeight w:val="285"/>
        </w:trPr>
        <w:tc>
          <w:tcPr>
            <w:tcW w:w="21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CA43C0">
              <w:rPr>
                <w:rFonts w:ascii="Times New Roman" w:hAnsi="Times New Roman" w:cs="Times New Roman"/>
                <w:i/>
                <w:iCs/>
                <w:szCs w:val="21"/>
              </w:rPr>
              <w:t>Prevotellaceae_UCG-003</w:t>
            </w:r>
          </w:p>
        </w:tc>
        <w:tc>
          <w:tcPr>
            <w:tcW w:w="59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3.300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59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1.903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57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3.671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53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0.615</w:t>
            </w:r>
          </w:p>
        </w:tc>
        <w:tc>
          <w:tcPr>
            <w:tcW w:w="5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 xml:space="preserve">0.002 </w:t>
            </w:r>
          </w:p>
        </w:tc>
      </w:tr>
      <w:tr w:rsidR="00BB6D19" w:rsidRPr="00CA43C0" w:rsidTr="00BB6D19">
        <w:tblPrEx>
          <w:tblLook w:val="04A0"/>
        </w:tblPrEx>
        <w:trPr>
          <w:trHeight w:val="285"/>
        </w:trPr>
        <w:tc>
          <w:tcPr>
            <w:tcW w:w="2133" w:type="pct"/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CA43C0">
              <w:rPr>
                <w:rFonts w:ascii="Times New Roman" w:hAnsi="Times New Roman" w:cs="Times New Roman"/>
                <w:i/>
                <w:iCs/>
                <w:szCs w:val="21"/>
              </w:rPr>
              <w:t>unidentified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25.399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19.802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26.116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1.563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&lt;0</w:t>
            </w:r>
            <w:r w:rsidR="00BB6D19" w:rsidRPr="00CA43C0">
              <w:rPr>
                <w:rFonts w:ascii="Times New Roman" w:hAnsi="Times New Roman" w:cs="Times New Roman"/>
                <w:szCs w:val="21"/>
              </w:rPr>
              <w:t>.</w:t>
            </w:r>
            <w:r w:rsidRPr="00CA43C0">
              <w:rPr>
                <w:rFonts w:ascii="Times New Roman" w:hAnsi="Times New Roman" w:cs="Times New Roman"/>
                <w:szCs w:val="21"/>
              </w:rPr>
              <w:t>001</w:t>
            </w:r>
          </w:p>
        </w:tc>
      </w:tr>
      <w:tr w:rsidR="00BB6D19" w:rsidRPr="00CA43C0" w:rsidTr="00BB6D19">
        <w:tblPrEx>
          <w:tblLook w:val="04A0"/>
        </w:tblPrEx>
        <w:trPr>
          <w:trHeight w:val="285"/>
        </w:trPr>
        <w:tc>
          <w:tcPr>
            <w:tcW w:w="2133" w:type="pct"/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CA43C0">
              <w:rPr>
                <w:rFonts w:ascii="Times New Roman" w:hAnsi="Times New Roman" w:cs="Times New Roman"/>
                <w:i/>
                <w:iCs/>
                <w:szCs w:val="21"/>
              </w:rPr>
              <w:t>Ruminococcaceae_NK4A214_group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2.695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3.653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2.906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0.410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0.01</w:t>
            </w:r>
            <w:r w:rsidR="00BB6D19" w:rsidRPr="00CA43C0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BB6D19" w:rsidRPr="00CA43C0" w:rsidTr="00BB6D19">
        <w:tblPrEx>
          <w:tblLook w:val="04A0"/>
        </w:tblPrEx>
        <w:trPr>
          <w:trHeight w:val="285"/>
        </w:trPr>
        <w:tc>
          <w:tcPr>
            <w:tcW w:w="213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CA43C0">
              <w:rPr>
                <w:rFonts w:ascii="Times New Roman" w:hAnsi="Times New Roman" w:cs="Times New Roman"/>
                <w:i/>
                <w:iCs/>
                <w:szCs w:val="21"/>
              </w:rPr>
              <w:t>Rikenellaceae_RC9_gut_group</w:t>
            </w:r>
          </w:p>
        </w:tc>
        <w:tc>
          <w:tcPr>
            <w:tcW w:w="5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15.190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5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7.884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c</w:t>
            </w:r>
          </w:p>
        </w:tc>
        <w:tc>
          <w:tcPr>
            <w:tcW w:w="572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10.711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531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1.214</w:t>
            </w:r>
          </w:p>
        </w:tc>
        <w:tc>
          <w:tcPr>
            <w:tcW w:w="56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BB6D19" w:rsidRPr="00CA43C0" w:rsidTr="00BB6D19">
        <w:tblPrEx>
          <w:tblLook w:val="04A0"/>
        </w:tblPrEx>
        <w:trPr>
          <w:trHeight w:val="285"/>
        </w:trPr>
        <w:tc>
          <w:tcPr>
            <w:tcW w:w="21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CA43C0">
              <w:rPr>
                <w:rFonts w:ascii="Times New Roman" w:hAnsi="Times New Roman" w:cs="Times New Roman"/>
                <w:i/>
                <w:iCs/>
                <w:szCs w:val="21"/>
              </w:rPr>
              <w:t>Eubacterium_coprostanoligenes_group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1.888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1.030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c</w:t>
            </w:r>
          </w:p>
        </w:tc>
        <w:tc>
          <w:tcPr>
            <w:tcW w:w="57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1.413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53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0.163</w:t>
            </w:r>
          </w:p>
        </w:tc>
        <w:tc>
          <w:tcPr>
            <w:tcW w:w="56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BB6D19" w:rsidRPr="00CA43C0" w:rsidTr="00BB6D19">
        <w:tblPrEx>
          <w:tblLook w:val="04A0"/>
        </w:tblPrEx>
        <w:trPr>
          <w:trHeight w:val="285"/>
        </w:trPr>
        <w:tc>
          <w:tcPr>
            <w:tcW w:w="21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CA43C0">
              <w:rPr>
                <w:rFonts w:ascii="Times New Roman" w:hAnsi="Times New Roman" w:cs="Times New Roman"/>
                <w:i/>
                <w:iCs/>
                <w:szCs w:val="21"/>
              </w:rPr>
              <w:t>Saccharofermentans</w:t>
            </w:r>
          </w:p>
        </w:tc>
        <w:tc>
          <w:tcPr>
            <w:tcW w:w="59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1.457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59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0.951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57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1.380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53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0.163</w:t>
            </w:r>
          </w:p>
        </w:tc>
        <w:tc>
          <w:tcPr>
            <w:tcW w:w="5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0.00</w:t>
            </w:r>
            <w:r w:rsidR="00BB6D19" w:rsidRPr="00CA43C0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BB6D19" w:rsidRPr="00CA43C0" w:rsidTr="00BB6D19">
        <w:tblPrEx>
          <w:tblLook w:val="04A0"/>
        </w:tblPrEx>
        <w:trPr>
          <w:trHeight w:val="285"/>
        </w:trPr>
        <w:tc>
          <w:tcPr>
            <w:tcW w:w="213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CA43C0">
              <w:rPr>
                <w:rFonts w:ascii="Times New Roman" w:hAnsi="Times New Roman" w:cs="Times New Roman"/>
                <w:i/>
                <w:iCs/>
                <w:szCs w:val="21"/>
              </w:rPr>
              <w:t>Ruminococcaceae_UCG-010</w:t>
            </w:r>
          </w:p>
        </w:tc>
        <w:tc>
          <w:tcPr>
            <w:tcW w:w="5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1.296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5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0.946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572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0.923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531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0.132</w:t>
            </w:r>
          </w:p>
        </w:tc>
        <w:tc>
          <w:tcPr>
            <w:tcW w:w="56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0.00</w:t>
            </w:r>
            <w:r w:rsidR="00BB6D19" w:rsidRPr="00CA43C0"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BB6D19" w:rsidRPr="00CA43C0" w:rsidTr="00BB6D19">
        <w:tblPrEx>
          <w:tblLook w:val="04A0"/>
        </w:tblPrEx>
        <w:trPr>
          <w:trHeight w:val="285"/>
        </w:trPr>
        <w:tc>
          <w:tcPr>
            <w:tcW w:w="21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CA43C0">
              <w:rPr>
                <w:rFonts w:ascii="Times New Roman" w:hAnsi="Times New Roman" w:cs="Times New Roman"/>
                <w:i/>
                <w:iCs/>
                <w:szCs w:val="21"/>
              </w:rPr>
              <w:t>Prevotellaceae_NK3B31_group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1.220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0.379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57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1.480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53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0.265</w:t>
            </w:r>
          </w:p>
        </w:tc>
        <w:tc>
          <w:tcPr>
            <w:tcW w:w="56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BB6D19" w:rsidRPr="00CA43C0" w:rsidTr="00BB6D19">
        <w:tblPrEx>
          <w:tblLook w:val="04A0"/>
        </w:tblPrEx>
        <w:trPr>
          <w:trHeight w:val="285"/>
        </w:trPr>
        <w:tc>
          <w:tcPr>
            <w:tcW w:w="21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CA43C0">
              <w:rPr>
                <w:rFonts w:ascii="Times New Roman" w:hAnsi="Times New Roman" w:cs="Times New Roman"/>
                <w:i/>
                <w:iCs/>
                <w:szCs w:val="21"/>
              </w:rPr>
              <w:t>Ruminococcaceae_UCG-005</w:t>
            </w:r>
          </w:p>
        </w:tc>
        <w:tc>
          <w:tcPr>
            <w:tcW w:w="59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0.982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59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1.285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57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0.619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c</w:t>
            </w:r>
          </w:p>
        </w:tc>
        <w:tc>
          <w:tcPr>
            <w:tcW w:w="53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0.178</w:t>
            </w:r>
          </w:p>
        </w:tc>
        <w:tc>
          <w:tcPr>
            <w:tcW w:w="5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BB6D19" w:rsidRPr="00CA43C0" w:rsidTr="00BB6D19">
        <w:tblPrEx>
          <w:tblLook w:val="04A0"/>
        </w:tblPrEx>
        <w:trPr>
          <w:trHeight w:val="285"/>
        </w:trPr>
        <w:tc>
          <w:tcPr>
            <w:tcW w:w="2133" w:type="pct"/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bookmarkStart w:id="1" w:name="_Hlk77539133"/>
            <w:r w:rsidRPr="00CA43C0">
              <w:rPr>
                <w:rFonts w:ascii="Times New Roman" w:hAnsi="Times New Roman" w:cs="Times New Roman"/>
                <w:i/>
                <w:iCs/>
                <w:szCs w:val="21"/>
              </w:rPr>
              <w:t>Papillibacter</w:t>
            </w:r>
            <w:bookmarkEnd w:id="1"/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0.907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0.632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1.697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0.175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BB6D19" w:rsidRPr="00CA43C0" w:rsidTr="00BB6D19">
        <w:tblPrEx>
          <w:tblLook w:val="04A0"/>
        </w:tblPrEx>
        <w:trPr>
          <w:trHeight w:val="285"/>
        </w:trPr>
        <w:tc>
          <w:tcPr>
            <w:tcW w:w="2133" w:type="pct"/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CA43C0">
              <w:rPr>
                <w:rFonts w:ascii="Times New Roman" w:hAnsi="Times New Roman" w:cs="Times New Roman"/>
                <w:i/>
                <w:iCs/>
                <w:szCs w:val="21"/>
              </w:rPr>
              <w:t>Quinella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0.745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8.865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0.594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2.451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BB6D19" w:rsidRPr="00CA43C0" w:rsidTr="00BB6D19">
        <w:tblPrEx>
          <w:tblLook w:val="04A0"/>
        </w:tblPrEx>
        <w:trPr>
          <w:trHeight w:val="285"/>
        </w:trPr>
        <w:tc>
          <w:tcPr>
            <w:tcW w:w="2133" w:type="pct"/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CA43C0">
              <w:rPr>
                <w:rFonts w:ascii="Times New Roman" w:hAnsi="Times New Roman" w:cs="Times New Roman"/>
                <w:i/>
                <w:iCs/>
                <w:szCs w:val="21"/>
              </w:rPr>
              <w:t>Butyrivibrio_2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0.574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c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1.056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0.814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0.147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BB6D19" w:rsidRPr="00CA43C0" w:rsidTr="00BB6D19">
        <w:tblPrEx>
          <w:tblLook w:val="04A0"/>
        </w:tblPrEx>
        <w:trPr>
          <w:trHeight w:val="285"/>
        </w:trPr>
        <w:tc>
          <w:tcPr>
            <w:tcW w:w="213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CA43C0">
              <w:rPr>
                <w:rFonts w:ascii="Times New Roman" w:hAnsi="Times New Roman" w:cs="Times New Roman"/>
                <w:i/>
                <w:iCs/>
                <w:szCs w:val="21"/>
              </w:rPr>
              <w:t>Olsenella</w:t>
            </w:r>
          </w:p>
        </w:tc>
        <w:tc>
          <w:tcPr>
            <w:tcW w:w="5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0.364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5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0.972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572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0.531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531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0.240</w:t>
            </w:r>
          </w:p>
        </w:tc>
        <w:tc>
          <w:tcPr>
            <w:tcW w:w="56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0.00</w:t>
            </w:r>
            <w:r w:rsidR="00BB6D19" w:rsidRPr="00CA43C0">
              <w:rPr>
                <w:rFonts w:ascii="Times New Roman" w:hAnsi="Times New Roman" w:cs="Times New Roman"/>
                <w:szCs w:val="21"/>
              </w:rPr>
              <w:t>9</w:t>
            </w:r>
          </w:p>
        </w:tc>
      </w:tr>
      <w:tr w:rsidR="00BB6D19" w:rsidRPr="00CA43C0" w:rsidTr="00BB6D19">
        <w:tblPrEx>
          <w:tblLook w:val="04A0"/>
        </w:tblPrEx>
        <w:trPr>
          <w:trHeight w:val="285"/>
        </w:trPr>
        <w:tc>
          <w:tcPr>
            <w:tcW w:w="21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CA43C0">
              <w:rPr>
                <w:rFonts w:ascii="Times New Roman" w:hAnsi="Times New Roman" w:cs="Times New Roman"/>
                <w:i/>
                <w:iCs/>
                <w:szCs w:val="21"/>
              </w:rPr>
              <w:t>Lachnospiraceae_NK3A20_group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0.310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2.747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57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0.295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53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0.227</w:t>
            </w:r>
          </w:p>
        </w:tc>
        <w:tc>
          <w:tcPr>
            <w:tcW w:w="56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BB6D19" w:rsidRPr="00CA43C0" w:rsidTr="00BB6D19">
        <w:tblPrEx>
          <w:tblLook w:val="04A0"/>
        </w:tblPrEx>
        <w:trPr>
          <w:trHeight w:val="285"/>
        </w:trPr>
        <w:tc>
          <w:tcPr>
            <w:tcW w:w="213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CA43C0">
              <w:rPr>
                <w:rFonts w:ascii="Times New Roman" w:hAnsi="Times New Roman" w:cs="Times New Roman"/>
                <w:i/>
                <w:iCs/>
                <w:szCs w:val="21"/>
              </w:rPr>
              <w:t>Acetitomaculum</w:t>
            </w:r>
          </w:p>
        </w:tc>
        <w:tc>
          <w:tcPr>
            <w:tcW w:w="5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0.189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5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1.321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57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0.209</w:t>
            </w:r>
            <w:r w:rsidRPr="00CA43C0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53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9" w:rsidRPr="00CA43C0" w:rsidRDefault="00171E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0.160</w:t>
            </w:r>
          </w:p>
        </w:tc>
        <w:tc>
          <w:tcPr>
            <w:tcW w:w="56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9" w:rsidRPr="00CA43C0" w:rsidRDefault="00BB6D19" w:rsidP="002905E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CA43C0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</w:tbl>
    <w:p w:rsidR="00BB6D19" w:rsidRPr="00CA43C0" w:rsidRDefault="00BB6D19" w:rsidP="00BB6D19">
      <w:pPr>
        <w:pStyle w:val="MDPI31text"/>
        <w:spacing w:line="360" w:lineRule="auto"/>
        <w:ind w:left="0" w:firstLine="0"/>
        <w:rPr>
          <w:rFonts w:ascii="Times New Roman" w:hAnsi="Times New Roman"/>
          <w:color w:val="auto"/>
          <w:sz w:val="21"/>
          <w:szCs w:val="21"/>
        </w:rPr>
      </w:pPr>
      <w:r w:rsidRPr="00CA43C0">
        <w:rPr>
          <w:rFonts w:ascii="Times New Roman" w:hAnsi="Times New Roman"/>
          <w:color w:val="auto"/>
          <w:sz w:val="21"/>
          <w:szCs w:val="21"/>
          <w:vertAlign w:val="superscript"/>
        </w:rPr>
        <w:t xml:space="preserve">1 </w:t>
      </w:r>
      <w:r w:rsidRPr="00CA43C0">
        <w:rPr>
          <w:rFonts w:ascii="Times New Roman" w:hAnsi="Times New Roman"/>
          <w:color w:val="auto"/>
          <w:sz w:val="21"/>
          <w:szCs w:val="21"/>
        </w:rPr>
        <w:t>HAL represents the high-altitude region (Zhongba County, Xigatse City</w:t>
      </w:r>
      <w:r w:rsidRPr="00CA43C0">
        <w:rPr>
          <w:rFonts w:ascii="Times New Roman" w:eastAsia="SimSun" w:hAnsi="Times New Roman"/>
          <w:color w:val="auto"/>
          <w:sz w:val="21"/>
          <w:szCs w:val="21"/>
        </w:rPr>
        <w:t xml:space="preserve">, 4 800 m altitude), </w:t>
      </w:r>
      <w:r w:rsidRPr="00CA43C0">
        <w:rPr>
          <w:rFonts w:ascii="Times New Roman" w:hAnsi="Times New Roman"/>
          <w:color w:val="auto"/>
          <w:sz w:val="21"/>
          <w:szCs w:val="21"/>
        </w:rPr>
        <w:t>MAL represents the medium-altitude region (Nagqu City</w:t>
      </w:r>
      <w:r w:rsidRPr="00CA43C0">
        <w:rPr>
          <w:rFonts w:ascii="Times New Roman" w:eastAsia="SimSun" w:hAnsi="Times New Roman"/>
          <w:color w:val="auto"/>
          <w:sz w:val="21"/>
          <w:szCs w:val="21"/>
        </w:rPr>
        <w:t>, 4 500 m altitude)</w:t>
      </w:r>
      <w:r w:rsidRPr="00CA43C0">
        <w:rPr>
          <w:rFonts w:ascii="Times New Roman" w:hAnsi="Times New Roman"/>
          <w:color w:val="auto"/>
          <w:sz w:val="21"/>
          <w:szCs w:val="21"/>
        </w:rPr>
        <w:t>, LAL represents the low-altitude region</w:t>
      </w:r>
      <w:r w:rsidRPr="00CA43C0">
        <w:rPr>
          <w:rFonts w:ascii="Times New Roman" w:eastAsia="SimSun" w:hAnsi="Times New Roman"/>
          <w:color w:val="auto"/>
          <w:sz w:val="21"/>
          <w:szCs w:val="21"/>
        </w:rPr>
        <w:t xml:space="preserve"> (</w:t>
      </w:r>
      <w:r w:rsidRPr="00CA43C0">
        <w:rPr>
          <w:rFonts w:ascii="Times New Roman" w:hAnsi="Times New Roman"/>
          <w:color w:val="auto"/>
          <w:sz w:val="21"/>
          <w:szCs w:val="21"/>
        </w:rPr>
        <w:t>Dangxiong County, Lhasa City</w:t>
      </w:r>
      <w:r w:rsidRPr="00CA43C0">
        <w:rPr>
          <w:rFonts w:ascii="Times New Roman" w:eastAsia="SimSun" w:hAnsi="Times New Roman"/>
          <w:color w:val="auto"/>
          <w:sz w:val="21"/>
          <w:szCs w:val="21"/>
        </w:rPr>
        <w:t>, 3 800 m altitude)</w:t>
      </w:r>
      <w:r w:rsidRPr="00CA43C0">
        <w:rPr>
          <w:rFonts w:ascii="Times New Roman" w:hAnsi="Times New Roman"/>
          <w:color w:val="auto"/>
          <w:sz w:val="21"/>
          <w:szCs w:val="21"/>
        </w:rPr>
        <w:t>.</w:t>
      </w:r>
    </w:p>
    <w:p w:rsidR="007E36CF" w:rsidRPr="00CA43C0" w:rsidRDefault="007E36CF" w:rsidP="007E36CF">
      <w:pPr>
        <w:pStyle w:val="MDPI31text"/>
        <w:spacing w:line="240" w:lineRule="auto"/>
        <w:ind w:left="0" w:firstLine="0"/>
        <w:jc w:val="left"/>
        <w:rPr>
          <w:rFonts w:ascii="Times New Roman" w:hAnsi="Times New Roman"/>
          <w:sz w:val="21"/>
          <w:szCs w:val="21"/>
        </w:rPr>
      </w:pPr>
      <w:r w:rsidRPr="00CA43C0">
        <w:rPr>
          <w:rFonts w:ascii="Times New Roman" w:hAnsi="Times New Roman"/>
          <w:sz w:val="21"/>
          <w:szCs w:val="21"/>
        </w:rPr>
        <w:t>Different superscript letters in the same row denote significant differences (</w:t>
      </w:r>
      <w:r w:rsidRPr="00CA43C0">
        <w:rPr>
          <w:rFonts w:ascii="Times New Roman" w:hAnsi="Times New Roman"/>
          <w:i/>
          <w:iCs/>
          <w:sz w:val="21"/>
          <w:szCs w:val="21"/>
        </w:rPr>
        <w:t xml:space="preserve">P </w:t>
      </w:r>
      <w:r w:rsidRPr="00CA43C0">
        <w:rPr>
          <w:rFonts w:ascii="Times New Roman" w:hAnsi="Times New Roman"/>
          <w:sz w:val="21"/>
          <w:szCs w:val="21"/>
        </w:rPr>
        <w:t>&lt; 0.05).</w:t>
      </w:r>
    </w:p>
    <w:p w:rsidR="00E41902" w:rsidRPr="00CA43C0" w:rsidRDefault="00E41902" w:rsidP="00171E19">
      <w:pPr>
        <w:rPr>
          <w:rFonts w:ascii="Times New Roman" w:hAnsi="Times New Roman" w:cs="Times New Roman"/>
          <w:szCs w:val="21"/>
        </w:rPr>
      </w:pPr>
    </w:p>
    <w:p w:rsidR="003A594A" w:rsidRPr="00CA43C0" w:rsidRDefault="003A594A" w:rsidP="00171E19">
      <w:pPr>
        <w:rPr>
          <w:rFonts w:ascii="Times New Roman" w:hAnsi="Times New Roman" w:cs="Times New Roman"/>
          <w:szCs w:val="21"/>
        </w:rPr>
      </w:pPr>
    </w:p>
    <w:p w:rsidR="003A594A" w:rsidRPr="00CA43C0" w:rsidRDefault="003A594A">
      <w:pPr>
        <w:widowControl/>
        <w:jc w:val="left"/>
        <w:rPr>
          <w:rFonts w:ascii="Times New Roman" w:hAnsi="Times New Roman" w:cs="Times New Roman"/>
          <w:szCs w:val="21"/>
        </w:rPr>
      </w:pPr>
      <w:r w:rsidRPr="00CA43C0">
        <w:rPr>
          <w:rFonts w:ascii="Times New Roman" w:hAnsi="Times New Roman" w:cs="Times New Roman"/>
          <w:szCs w:val="21"/>
        </w:rPr>
        <w:br w:type="page"/>
      </w:r>
    </w:p>
    <w:p w:rsidR="00F237DC" w:rsidRPr="00CA43C0" w:rsidRDefault="00F237DC" w:rsidP="00171E19">
      <w:pPr>
        <w:rPr>
          <w:rFonts w:ascii="Times New Roman" w:hAnsi="Times New Roman" w:cs="Times New Roman"/>
          <w:szCs w:val="21"/>
        </w:rPr>
      </w:pPr>
      <w:r w:rsidRPr="00CA43C0">
        <w:rPr>
          <w:rFonts w:ascii="Times New Roman" w:hAnsi="Times New Roman" w:cs="Times New Roman" w:hint="eastAsia"/>
          <w:noProof/>
          <w:szCs w:val="21"/>
          <w:lang w:eastAsia="en-US"/>
        </w:rPr>
        <w:lastRenderedPageBreak/>
        <w:drawing>
          <wp:inline distT="0" distB="0" distL="0" distR="0">
            <wp:extent cx="5400000" cy="472516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72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6CF" w:rsidRPr="00F237DC" w:rsidRDefault="007E36CF" w:rsidP="007E36CF">
      <w:pPr>
        <w:pStyle w:val="MDPI31text"/>
        <w:spacing w:line="360" w:lineRule="exact"/>
        <w:ind w:left="0" w:firstLine="0"/>
        <w:rPr>
          <w:rFonts w:ascii="Times New Roman" w:eastAsia="SimSun" w:hAnsi="Times New Roman"/>
          <w:b/>
          <w:bCs/>
          <w:color w:val="auto"/>
          <w:sz w:val="21"/>
          <w:szCs w:val="21"/>
        </w:rPr>
      </w:pPr>
      <w:r w:rsidRPr="00CA43C0">
        <w:rPr>
          <w:rFonts w:ascii="Times New Roman" w:hAnsi="Times New Roman"/>
          <w:b/>
          <w:bCs/>
          <w:color w:val="auto"/>
          <w:sz w:val="21"/>
          <w:szCs w:val="21"/>
        </w:rPr>
        <w:t>Supplementary Fig.1</w:t>
      </w:r>
      <w:r w:rsidRPr="00CA43C0">
        <w:rPr>
          <w:rFonts w:ascii="Times New Roman" w:eastAsia="SimSun" w:hAnsi="Times New Roman"/>
          <w:color w:val="auto"/>
          <w:sz w:val="21"/>
          <w:szCs w:val="21"/>
        </w:rPr>
        <w:t>Rank abundance curves based on the OUT level.</w:t>
      </w:r>
    </w:p>
    <w:p w:rsidR="007E36CF" w:rsidRPr="007E36CF" w:rsidRDefault="007E36CF" w:rsidP="00171E19">
      <w:pPr>
        <w:rPr>
          <w:rFonts w:ascii="Times New Roman" w:hAnsi="Times New Roman" w:cs="Times New Roman"/>
          <w:szCs w:val="21"/>
        </w:rPr>
      </w:pPr>
    </w:p>
    <w:sectPr w:rsidR="007E36CF" w:rsidRPr="007E36CF" w:rsidSect="00C33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EFF" w:rsidRDefault="00F85EFF" w:rsidP="0057046F">
      <w:r>
        <w:separator/>
      </w:r>
    </w:p>
  </w:endnote>
  <w:endnote w:type="continuationSeparator" w:id="1">
    <w:p w:rsidR="00F85EFF" w:rsidRDefault="00F85EFF" w:rsidP="00570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EFF" w:rsidRDefault="00F85EFF" w:rsidP="0057046F">
      <w:r>
        <w:separator/>
      </w:r>
    </w:p>
  </w:footnote>
  <w:footnote w:type="continuationSeparator" w:id="1">
    <w:p w:rsidR="00F85EFF" w:rsidRDefault="00F85EFF" w:rsidP="005704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902"/>
    <w:rsid w:val="00171E19"/>
    <w:rsid w:val="002478B7"/>
    <w:rsid w:val="003347BA"/>
    <w:rsid w:val="003A594A"/>
    <w:rsid w:val="004D18F5"/>
    <w:rsid w:val="00511D87"/>
    <w:rsid w:val="0054018C"/>
    <w:rsid w:val="00560F0E"/>
    <w:rsid w:val="0057046F"/>
    <w:rsid w:val="005A067E"/>
    <w:rsid w:val="007C1174"/>
    <w:rsid w:val="007E36CF"/>
    <w:rsid w:val="008D784F"/>
    <w:rsid w:val="009F7195"/>
    <w:rsid w:val="00BA1B51"/>
    <w:rsid w:val="00BB6D19"/>
    <w:rsid w:val="00C33443"/>
    <w:rsid w:val="00CA43C0"/>
    <w:rsid w:val="00E41902"/>
    <w:rsid w:val="00F237DC"/>
    <w:rsid w:val="00F85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E1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31text">
    <w:name w:val="MDPI_3.1_text"/>
    <w:qFormat/>
    <w:rsid w:val="00E41902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13authornames">
    <w:name w:val="MDPI_1.3_authornames"/>
    <w:next w:val="Normal"/>
    <w:qFormat/>
    <w:rsid w:val="003A594A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3A594A"/>
    <w:pPr>
      <w:widowControl/>
      <w:adjustRightInd w:val="0"/>
      <w:snapToGrid w:val="0"/>
      <w:spacing w:line="200" w:lineRule="atLeast"/>
      <w:ind w:left="311" w:hanging="198"/>
      <w:jc w:val="left"/>
    </w:pPr>
    <w:rPr>
      <w:rFonts w:ascii="Palatino Linotype" w:eastAsia="Times New Roman" w:hAnsi="Palatino Linotype" w:cs="Times New Roman"/>
      <w:color w:val="000000"/>
      <w:kern w:val="0"/>
      <w:sz w:val="18"/>
      <w:szCs w:val="18"/>
      <w:lang w:eastAsia="de-DE" w:bidi="en-US"/>
    </w:rPr>
  </w:style>
  <w:style w:type="paragraph" w:styleId="Header">
    <w:name w:val="header"/>
    <w:basedOn w:val="Normal"/>
    <w:link w:val="HeaderChar"/>
    <w:uiPriority w:val="99"/>
    <w:unhideWhenUsed/>
    <w:rsid w:val="00570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7046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0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7046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硕</dc:creator>
  <cp:keywords/>
  <dc:description/>
  <cp:lastModifiedBy>User</cp:lastModifiedBy>
  <cp:revision>14</cp:revision>
  <dcterms:created xsi:type="dcterms:W3CDTF">2021-09-01T03:32:00Z</dcterms:created>
  <dcterms:modified xsi:type="dcterms:W3CDTF">2022-01-05T06:15:00Z</dcterms:modified>
</cp:coreProperties>
</file>