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A456A" w14:textId="721FCF09" w:rsidR="0068619E" w:rsidRPr="00F13D55" w:rsidRDefault="00977321" w:rsidP="00B553A0">
      <w:pPr>
        <w:spacing w:line="360" w:lineRule="auto"/>
        <w:rPr>
          <w:b/>
          <w:sz w:val="32"/>
          <w:szCs w:val="32"/>
        </w:rPr>
      </w:pPr>
      <w:r w:rsidRPr="00F13D55">
        <w:rPr>
          <w:b/>
          <w:sz w:val="32"/>
          <w:szCs w:val="32"/>
        </w:rPr>
        <w:t>Supplementary Data S</w:t>
      </w:r>
      <w:r w:rsidR="006D3740" w:rsidRPr="00F13D55">
        <w:rPr>
          <w:b/>
          <w:sz w:val="32"/>
          <w:szCs w:val="32"/>
        </w:rPr>
        <w:t>5</w:t>
      </w:r>
      <w:r w:rsidR="0068619E" w:rsidRPr="00F13D55">
        <w:rPr>
          <w:b/>
          <w:sz w:val="32"/>
          <w:szCs w:val="32"/>
        </w:rPr>
        <w:t>: Correlation between genotyping data PCA axes and co-varia</w:t>
      </w:r>
      <w:r w:rsidR="00BB7B9E" w:rsidRPr="00F13D55">
        <w:rPr>
          <w:b/>
          <w:sz w:val="32"/>
          <w:szCs w:val="32"/>
        </w:rPr>
        <w:t>t</w:t>
      </w:r>
      <w:r w:rsidR="0068619E" w:rsidRPr="00F13D55">
        <w:rPr>
          <w:b/>
          <w:sz w:val="32"/>
          <w:szCs w:val="32"/>
        </w:rPr>
        <w:t>es</w:t>
      </w:r>
    </w:p>
    <w:p w14:paraId="6995BD16" w14:textId="38146CFA" w:rsidR="0068619E" w:rsidRDefault="0068619E" w:rsidP="0068619E"/>
    <w:p w14:paraId="3083DD12" w14:textId="737FBB27" w:rsidR="0068619E" w:rsidRPr="00F13D55" w:rsidRDefault="00ED4C6E" w:rsidP="0068619E">
      <w:pPr>
        <w:rPr>
          <w:rFonts w:eastAsia="Bookman Old Style"/>
        </w:rPr>
      </w:pPr>
      <w:r w:rsidRPr="00F13D55">
        <w:t xml:space="preserve">Calculations were performed in R with </w:t>
      </w:r>
      <w:r w:rsidRPr="00F13D55">
        <w:rPr>
          <w:rFonts w:eastAsia="Bookman Old Style"/>
        </w:rPr>
        <w:t xml:space="preserve">the </w:t>
      </w:r>
      <w:proofErr w:type="spellStart"/>
      <w:r w:rsidRPr="00F13D55">
        <w:rPr>
          <w:rFonts w:eastAsia="Bookman Old Style"/>
        </w:rPr>
        <w:t>Adegenet</w:t>
      </w:r>
      <w:proofErr w:type="spellEnd"/>
      <w:r w:rsidRPr="00F13D55">
        <w:rPr>
          <w:rFonts w:eastAsia="Bookman Old Style"/>
        </w:rPr>
        <w:t xml:space="preserve"> package</w:t>
      </w:r>
      <w:r w:rsidRPr="00F13D55">
        <w:rPr>
          <w:rFonts w:eastAsia="Bookman Old Style"/>
          <w:vertAlign w:val="superscript"/>
        </w:rPr>
        <w:t xml:space="preserve">1,2 </w:t>
      </w:r>
      <w:r w:rsidRPr="00F13D55">
        <w:rPr>
          <w:rFonts w:eastAsia="Bookman Old Style"/>
        </w:rPr>
        <w:t>for the</w:t>
      </w:r>
      <w:r w:rsidRPr="00F13D55">
        <w:rPr>
          <w:rFonts w:eastAsia="Bookman Old Style"/>
          <w:vertAlign w:val="superscript"/>
        </w:rPr>
        <w:t xml:space="preserve"> </w:t>
      </w:r>
      <w:r w:rsidR="0068619E" w:rsidRPr="00F13D55">
        <w:t xml:space="preserve">PCA analysis </w:t>
      </w:r>
      <w:r w:rsidRPr="00F13D55">
        <w:t xml:space="preserve">of the </w:t>
      </w:r>
      <w:r w:rsidR="0068619E" w:rsidRPr="00F13D55">
        <w:t>overall genotyping data</w:t>
      </w:r>
      <w:r w:rsidRPr="00F13D55">
        <w:rPr>
          <w:rFonts w:eastAsia="Bookman Old Style"/>
        </w:rPr>
        <w:t>.</w:t>
      </w:r>
    </w:p>
    <w:p w14:paraId="4DC4BA7A" w14:textId="593368A9" w:rsidR="0068619E" w:rsidRDefault="0068619E" w:rsidP="0068619E"/>
    <w:p w14:paraId="0F32CA57" w14:textId="0F0BF7F0" w:rsidR="0068619E" w:rsidRPr="00F13D55" w:rsidRDefault="0068619E" w:rsidP="0068619E">
      <w:pPr>
        <w:rPr>
          <w:b/>
          <w:u w:val="single"/>
        </w:rPr>
      </w:pPr>
      <w:r w:rsidRPr="00F13D55">
        <w:rPr>
          <w:b/>
          <w:u w:val="single"/>
        </w:rPr>
        <w:t>Axes weight (from eigenvalues):</w:t>
      </w:r>
      <w:r w:rsidR="00F13D55">
        <w:rPr>
          <w:b/>
          <w:u w:val="single"/>
        </w:rPr>
        <w:t xml:space="preserve"> </w:t>
      </w:r>
    </w:p>
    <w:p w14:paraId="2A89344A" w14:textId="77777777" w:rsidR="0068619E" w:rsidRPr="00F13D55" w:rsidRDefault="0068619E" w:rsidP="0068619E"/>
    <w:tbl>
      <w:tblPr>
        <w:tblStyle w:val="TableauGrille1Clair-Accentuation11"/>
        <w:tblW w:w="0" w:type="auto"/>
        <w:tblLayout w:type="fixed"/>
        <w:tblLook w:val="0000" w:firstRow="0" w:lastRow="0" w:firstColumn="0" w:lastColumn="0" w:noHBand="0" w:noVBand="0"/>
      </w:tblPr>
      <w:tblGrid>
        <w:gridCol w:w="500"/>
        <w:gridCol w:w="1196"/>
        <w:gridCol w:w="1134"/>
      </w:tblGrid>
      <w:tr w:rsidR="0068619E" w:rsidRPr="00F13D55" w14:paraId="3EB63758" w14:textId="77777777" w:rsidTr="00D9232C">
        <w:trPr>
          <w:trHeight w:val="260"/>
        </w:trPr>
        <w:tc>
          <w:tcPr>
            <w:tcW w:w="500" w:type="dxa"/>
            <w:vAlign w:val="center"/>
          </w:tcPr>
          <w:p w14:paraId="6CA7B5B3" w14:textId="77777777" w:rsidR="0068619E" w:rsidRPr="00F13D55" w:rsidRDefault="0068619E" w:rsidP="00D923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13D55">
              <w:rPr>
                <w:b/>
                <w:color w:val="000000"/>
              </w:rPr>
              <w:t>x</w:t>
            </w:r>
          </w:p>
        </w:tc>
        <w:tc>
          <w:tcPr>
            <w:tcW w:w="1196" w:type="dxa"/>
            <w:vAlign w:val="center"/>
          </w:tcPr>
          <w:p w14:paraId="78F2846B" w14:textId="77777777" w:rsidR="0068619E" w:rsidRPr="00F13D55" w:rsidRDefault="0068619E" w:rsidP="00D923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13D55">
              <w:rPr>
                <w:b/>
                <w:color w:val="000000"/>
              </w:rPr>
              <w:t>EIG</w:t>
            </w:r>
          </w:p>
        </w:tc>
        <w:tc>
          <w:tcPr>
            <w:tcW w:w="1134" w:type="dxa"/>
            <w:vAlign w:val="center"/>
          </w:tcPr>
          <w:p w14:paraId="0ACEE866" w14:textId="77777777" w:rsidR="0068619E" w:rsidRPr="00F13D55" w:rsidRDefault="0068619E" w:rsidP="00D923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13D55">
              <w:rPr>
                <w:b/>
                <w:color w:val="000000"/>
              </w:rPr>
              <w:t>%*</w:t>
            </w:r>
          </w:p>
        </w:tc>
      </w:tr>
      <w:tr w:rsidR="0068619E" w:rsidRPr="00F13D55" w14:paraId="2F23C8A8" w14:textId="77777777" w:rsidTr="00D9232C">
        <w:trPr>
          <w:trHeight w:val="260"/>
        </w:trPr>
        <w:tc>
          <w:tcPr>
            <w:tcW w:w="500" w:type="dxa"/>
            <w:vAlign w:val="center"/>
          </w:tcPr>
          <w:p w14:paraId="6F75FDD6" w14:textId="77777777" w:rsidR="0068619E" w:rsidRPr="00F13D55" w:rsidRDefault="0068619E" w:rsidP="00D923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3D55">
              <w:rPr>
                <w:color w:val="000000"/>
              </w:rPr>
              <w:t>1</w:t>
            </w:r>
          </w:p>
        </w:tc>
        <w:tc>
          <w:tcPr>
            <w:tcW w:w="1196" w:type="dxa"/>
            <w:vAlign w:val="center"/>
          </w:tcPr>
          <w:p w14:paraId="1C97F6E7" w14:textId="063BBCBC" w:rsidR="0068619E" w:rsidRPr="00F13D55" w:rsidRDefault="00233640" w:rsidP="003F6D27">
            <w:r w:rsidRPr="00F13D55">
              <w:rPr>
                <w:color w:val="000000"/>
              </w:rPr>
              <w:t>130.99</w:t>
            </w:r>
          </w:p>
        </w:tc>
        <w:tc>
          <w:tcPr>
            <w:tcW w:w="1134" w:type="dxa"/>
            <w:vAlign w:val="center"/>
          </w:tcPr>
          <w:p w14:paraId="0CE7AEA6" w14:textId="3CC42BA0" w:rsidR="0068619E" w:rsidRPr="00F13D55" w:rsidRDefault="0068619E" w:rsidP="00D923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3D55">
              <w:rPr>
                <w:color w:val="000000"/>
              </w:rPr>
              <w:t>0.5</w:t>
            </w:r>
            <w:r w:rsidR="005F1C2C" w:rsidRPr="00F13D55">
              <w:rPr>
                <w:color w:val="000000"/>
              </w:rPr>
              <w:t>3</w:t>
            </w:r>
          </w:p>
        </w:tc>
      </w:tr>
      <w:tr w:rsidR="0068619E" w:rsidRPr="00F13D55" w14:paraId="7C4EE471" w14:textId="77777777" w:rsidTr="00D9232C">
        <w:trPr>
          <w:trHeight w:val="260"/>
        </w:trPr>
        <w:tc>
          <w:tcPr>
            <w:tcW w:w="500" w:type="dxa"/>
            <w:vAlign w:val="center"/>
          </w:tcPr>
          <w:p w14:paraId="0AD5B146" w14:textId="77777777" w:rsidR="0068619E" w:rsidRPr="00F13D55" w:rsidRDefault="0068619E" w:rsidP="00D923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3D55">
              <w:rPr>
                <w:color w:val="000000"/>
              </w:rPr>
              <w:t>2</w:t>
            </w:r>
          </w:p>
        </w:tc>
        <w:tc>
          <w:tcPr>
            <w:tcW w:w="1196" w:type="dxa"/>
            <w:vAlign w:val="center"/>
          </w:tcPr>
          <w:p w14:paraId="42FE6E8C" w14:textId="4CCA5CDC" w:rsidR="0068619E" w:rsidRPr="00F13D55" w:rsidRDefault="005F1C2C" w:rsidP="003F6D27">
            <w:r w:rsidRPr="00F13D55">
              <w:rPr>
                <w:color w:val="000000"/>
                <w:shd w:val="clear" w:color="auto" w:fill="FFFFFF"/>
              </w:rPr>
              <w:t>111.53</w:t>
            </w:r>
          </w:p>
        </w:tc>
        <w:tc>
          <w:tcPr>
            <w:tcW w:w="1134" w:type="dxa"/>
            <w:vAlign w:val="center"/>
          </w:tcPr>
          <w:p w14:paraId="35E3B977" w14:textId="77777777" w:rsidR="0068619E" w:rsidRPr="00F13D55" w:rsidRDefault="0068619E" w:rsidP="00D923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3D55">
              <w:rPr>
                <w:color w:val="000000"/>
              </w:rPr>
              <w:t>0.46</w:t>
            </w:r>
          </w:p>
        </w:tc>
      </w:tr>
      <w:tr w:rsidR="0068619E" w:rsidRPr="00F13D55" w14:paraId="252D3E00" w14:textId="77777777" w:rsidTr="00D9232C">
        <w:trPr>
          <w:trHeight w:val="260"/>
        </w:trPr>
        <w:tc>
          <w:tcPr>
            <w:tcW w:w="500" w:type="dxa"/>
            <w:vAlign w:val="center"/>
          </w:tcPr>
          <w:p w14:paraId="799EB790" w14:textId="77777777" w:rsidR="0068619E" w:rsidRPr="00F13D55" w:rsidRDefault="0068619E" w:rsidP="00D923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3D55">
              <w:rPr>
                <w:color w:val="000000"/>
              </w:rPr>
              <w:t>3</w:t>
            </w:r>
          </w:p>
        </w:tc>
        <w:tc>
          <w:tcPr>
            <w:tcW w:w="1196" w:type="dxa"/>
            <w:vAlign w:val="center"/>
          </w:tcPr>
          <w:p w14:paraId="58F4FA89" w14:textId="0A59458F" w:rsidR="0068619E" w:rsidRPr="00F13D55" w:rsidRDefault="005F1C2C" w:rsidP="003F6D27">
            <w:r w:rsidRPr="00F13D55">
              <w:rPr>
                <w:color w:val="000000"/>
              </w:rPr>
              <w:t>108.66</w:t>
            </w:r>
          </w:p>
        </w:tc>
        <w:tc>
          <w:tcPr>
            <w:tcW w:w="1134" w:type="dxa"/>
            <w:vAlign w:val="center"/>
          </w:tcPr>
          <w:p w14:paraId="493C30E9" w14:textId="77777777" w:rsidR="0068619E" w:rsidRPr="00F13D55" w:rsidRDefault="0068619E" w:rsidP="00D923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3D55">
              <w:rPr>
                <w:color w:val="000000"/>
              </w:rPr>
              <w:t>0.44</w:t>
            </w:r>
          </w:p>
        </w:tc>
      </w:tr>
      <w:tr w:rsidR="0068619E" w:rsidRPr="00F13D55" w14:paraId="61A4E3CB" w14:textId="77777777" w:rsidTr="00D9232C">
        <w:trPr>
          <w:trHeight w:val="260"/>
        </w:trPr>
        <w:tc>
          <w:tcPr>
            <w:tcW w:w="500" w:type="dxa"/>
            <w:vAlign w:val="center"/>
          </w:tcPr>
          <w:p w14:paraId="53B05A4B" w14:textId="77777777" w:rsidR="0068619E" w:rsidRPr="00F13D55" w:rsidRDefault="0068619E" w:rsidP="00D923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3D55">
              <w:rPr>
                <w:color w:val="000000"/>
              </w:rPr>
              <w:t>4</w:t>
            </w:r>
          </w:p>
        </w:tc>
        <w:tc>
          <w:tcPr>
            <w:tcW w:w="1196" w:type="dxa"/>
            <w:vAlign w:val="center"/>
          </w:tcPr>
          <w:p w14:paraId="2F84D659" w14:textId="1DCE2610" w:rsidR="0068619E" w:rsidRPr="00F13D55" w:rsidRDefault="005F1C2C" w:rsidP="003F6D27">
            <w:r w:rsidRPr="00F13D55">
              <w:rPr>
                <w:color w:val="000000"/>
                <w:shd w:val="clear" w:color="auto" w:fill="FFFFFF"/>
              </w:rPr>
              <w:t>105.79</w:t>
            </w:r>
          </w:p>
        </w:tc>
        <w:tc>
          <w:tcPr>
            <w:tcW w:w="1134" w:type="dxa"/>
            <w:vAlign w:val="center"/>
          </w:tcPr>
          <w:p w14:paraId="161FEBC7" w14:textId="77777777" w:rsidR="0068619E" w:rsidRPr="00F13D55" w:rsidRDefault="0068619E" w:rsidP="00D923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3D55">
              <w:rPr>
                <w:color w:val="000000"/>
              </w:rPr>
              <w:t>0.43</w:t>
            </w:r>
          </w:p>
        </w:tc>
      </w:tr>
      <w:tr w:rsidR="0068619E" w:rsidRPr="00F13D55" w14:paraId="4CF366BC" w14:textId="77777777" w:rsidTr="00D9232C">
        <w:trPr>
          <w:trHeight w:val="260"/>
        </w:trPr>
        <w:tc>
          <w:tcPr>
            <w:tcW w:w="500" w:type="dxa"/>
            <w:vAlign w:val="center"/>
          </w:tcPr>
          <w:p w14:paraId="0DC3CCEC" w14:textId="77777777" w:rsidR="0068619E" w:rsidRPr="00F13D55" w:rsidRDefault="0068619E" w:rsidP="00D923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3D55">
              <w:rPr>
                <w:color w:val="000000"/>
              </w:rPr>
              <w:t>5</w:t>
            </w:r>
          </w:p>
        </w:tc>
        <w:tc>
          <w:tcPr>
            <w:tcW w:w="1196" w:type="dxa"/>
            <w:vAlign w:val="center"/>
          </w:tcPr>
          <w:p w14:paraId="2B993BF9" w14:textId="0897069D" w:rsidR="0068619E" w:rsidRPr="00F13D55" w:rsidRDefault="005F1C2C" w:rsidP="003F6D27">
            <w:r w:rsidRPr="00F13D55">
              <w:rPr>
                <w:color w:val="000000"/>
              </w:rPr>
              <w:t>104.23</w:t>
            </w:r>
          </w:p>
        </w:tc>
        <w:tc>
          <w:tcPr>
            <w:tcW w:w="1134" w:type="dxa"/>
            <w:vAlign w:val="center"/>
          </w:tcPr>
          <w:p w14:paraId="309E88D0" w14:textId="77777777" w:rsidR="0068619E" w:rsidRPr="00F13D55" w:rsidRDefault="0068619E" w:rsidP="00D923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3D55">
              <w:rPr>
                <w:color w:val="000000"/>
              </w:rPr>
              <w:t>0.43</w:t>
            </w:r>
          </w:p>
        </w:tc>
      </w:tr>
      <w:tr w:rsidR="0068619E" w:rsidRPr="00F13D55" w14:paraId="1E8A30F3" w14:textId="77777777" w:rsidTr="00D9232C">
        <w:trPr>
          <w:trHeight w:val="260"/>
        </w:trPr>
        <w:tc>
          <w:tcPr>
            <w:tcW w:w="500" w:type="dxa"/>
            <w:vAlign w:val="center"/>
          </w:tcPr>
          <w:p w14:paraId="30B9059A" w14:textId="77777777" w:rsidR="0068619E" w:rsidRPr="00F13D55" w:rsidRDefault="0068619E" w:rsidP="00D923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3D55">
              <w:rPr>
                <w:color w:val="000000"/>
              </w:rPr>
              <w:t>6</w:t>
            </w:r>
          </w:p>
        </w:tc>
        <w:tc>
          <w:tcPr>
            <w:tcW w:w="1196" w:type="dxa"/>
            <w:vAlign w:val="center"/>
          </w:tcPr>
          <w:p w14:paraId="4518AD7A" w14:textId="24E55D80" w:rsidR="0068619E" w:rsidRPr="00F13D55" w:rsidRDefault="005F1C2C" w:rsidP="003F6D27">
            <w:r w:rsidRPr="00F13D55">
              <w:rPr>
                <w:color w:val="000000"/>
                <w:shd w:val="clear" w:color="auto" w:fill="FFFFFF"/>
              </w:rPr>
              <w:t>102.45</w:t>
            </w:r>
          </w:p>
        </w:tc>
        <w:tc>
          <w:tcPr>
            <w:tcW w:w="1134" w:type="dxa"/>
            <w:vAlign w:val="center"/>
          </w:tcPr>
          <w:p w14:paraId="5EC3F490" w14:textId="77777777" w:rsidR="0068619E" w:rsidRPr="00F13D55" w:rsidRDefault="0068619E" w:rsidP="00D923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3D55">
              <w:rPr>
                <w:color w:val="000000"/>
              </w:rPr>
              <w:t>0.42</w:t>
            </w:r>
          </w:p>
        </w:tc>
      </w:tr>
      <w:tr w:rsidR="0068619E" w:rsidRPr="00F13D55" w14:paraId="40F49632" w14:textId="77777777" w:rsidTr="00D9232C">
        <w:trPr>
          <w:trHeight w:val="260"/>
        </w:trPr>
        <w:tc>
          <w:tcPr>
            <w:tcW w:w="500" w:type="dxa"/>
            <w:vAlign w:val="center"/>
          </w:tcPr>
          <w:p w14:paraId="36849EB0" w14:textId="77777777" w:rsidR="0068619E" w:rsidRPr="00F13D55" w:rsidRDefault="0068619E" w:rsidP="00D923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3D55">
              <w:rPr>
                <w:color w:val="000000"/>
              </w:rPr>
              <w:t>7</w:t>
            </w:r>
          </w:p>
        </w:tc>
        <w:tc>
          <w:tcPr>
            <w:tcW w:w="1196" w:type="dxa"/>
            <w:vAlign w:val="center"/>
          </w:tcPr>
          <w:p w14:paraId="18C8998F" w14:textId="0E40AE47" w:rsidR="0068619E" w:rsidRPr="00F13D55" w:rsidRDefault="005F1C2C" w:rsidP="003F6D27">
            <w:r w:rsidRPr="00F13D55">
              <w:rPr>
                <w:color w:val="000000"/>
              </w:rPr>
              <w:t>101.86</w:t>
            </w:r>
          </w:p>
        </w:tc>
        <w:tc>
          <w:tcPr>
            <w:tcW w:w="1134" w:type="dxa"/>
            <w:vAlign w:val="center"/>
          </w:tcPr>
          <w:p w14:paraId="62B7D1B2" w14:textId="77777777" w:rsidR="0068619E" w:rsidRPr="00F13D55" w:rsidRDefault="0068619E" w:rsidP="00D923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3D55">
              <w:rPr>
                <w:color w:val="000000"/>
              </w:rPr>
              <w:t>0.42</w:t>
            </w:r>
          </w:p>
        </w:tc>
      </w:tr>
      <w:tr w:rsidR="0068619E" w:rsidRPr="00F13D55" w14:paraId="47E51CDD" w14:textId="77777777" w:rsidTr="00D9232C">
        <w:trPr>
          <w:trHeight w:val="260"/>
        </w:trPr>
        <w:tc>
          <w:tcPr>
            <w:tcW w:w="500" w:type="dxa"/>
            <w:vAlign w:val="center"/>
          </w:tcPr>
          <w:p w14:paraId="0232D1A9" w14:textId="77777777" w:rsidR="0068619E" w:rsidRPr="00F13D55" w:rsidRDefault="0068619E" w:rsidP="00D923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3D55">
              <w:rPr>
                <w:color w:val="000000"/>
              </w:rPr>
              <w:t>8</w:t>
            </w:r>
          </w:p>
        </w:tc>
        <w:tc>
          <w:tcPr>
            <w:tcW w:w="1196" w:type="dxa"/>
            <w:vAlign w:val="center"/>
          </w:tcPr>
          <w:p w14:paraId="72A1FD89" w14:textId="626A84CD" w:rsidR="0068619E" w:rsidRPr="00F13D55" w:rsidRDefault="005F1C2C" w:rsidP="003F6D27">
            <w:r w:rsidRPr="00F13D55">
              <w:rPr>
                <w:color w:val="000000"/>
                <w:shd w:val="clear" w:color="auto" w:fill="FFFFFF"/>
              </w:rPr>
              <w:t>101.47</w:t>
            </w:r>
          </w:p>
        </w:tc>
        <w:tc>
          <w:tcPr>
            <w:tcW w:w="1134" w:type="dxa"/>
            <w:vAlign w:val="center"/>
          </w:tcPr>
          <w:p w14:paraId="4B885301" w14:textId="77777777" w:rsidR="0068619E" w:rsidRPr="00F13D55" w:rsidRDefault="0068619E" w:rsidP="00D923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3D55">
              <w:rPr>
                <w:color w:val="000000"/>
              </w:rPr>
              <w:t>0.41</w:t>
            </w:r>
          </w:p>
        </w:tc>
      </w:tr>
      <w:tr w:rsidR="0068619E" w:rsidRPr="00F13D55" w14:paraId="52FB233B" w14:textId="77777777" w:rsidTr="00D9232C">
        <w:trPr>
          <w:trHeight w:val="260"/>
        </w:trPr>
        <w:tc>
          <w:tcPr>
            <w:tcW w:w="500" w:type="dxa"/>
            <w:vAlign w:val="center"/>
          </w:tcPr>
          <w:p w14:paraId="3B911969" w14:textId="77777777" w:rsidR="0068619E" w:rsidRPr="00F13D55" w:rsidRDefault="0068619E" w:rsidP="00D923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3D55">
              <w:rPr>
                <w:color w:val="000000"/>
              </w:rPr>
              <w:t>9</w:t>
            </w:r>
          </w:p>
        </w:tc>
        <w:tc>
          <w:tcPr>
            <w:tcW w:w="1196" w:type="dxa"/>
            <w:vAlign w:val="center"/>
          </w:tcPr>
          <w:p w14:paraId="4888A3CA" w14:textId="2B75905B" w:rsidR="0068619E" w:rsidRPr="00F13D55" w:rsidRDefault="005F1C2C" w:rsidP="003F6D27">
            <w:r w:rsidRPr="00F13D55">
              <w:rPr>
                <w:color w:val="000000"/>
              </w:rPr>
              <w:t>101.00</w:t>
            </w:r>
          </w:p>
        </w:tc>
        <w:tc>
          <w:tcPr>
            <w:tcW w:w="1134" w:type="dxa"/>
            <w:vAlign w:val="center"/>
          </w:tcPr>
          <w:p w14:paraId="3D0063A2" w14:textId="77777777" w:rsidR="0068619E" w:rsidRPr="00F13D55" w:rsidRDefault="0068619E" w:rsidP="00D923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3D55">
              <w:rPr>
                <w:color w:val="000000"/>
              </w:rPr>
              <w:t>0.41</w:t>
            </w:r>
          </w:p>
        </w:tc>
      </w:tr>
      <w:tr w:rsidR="0068619E" w:rsidRPr="00F13D55" w14:paraId="493C6C07" w14:textId="77777777" w:rsidTr="00D9232C">
        <w:trPr>
          <w:trHeight w:val="260"/>
        </w:trPr>
        <w:tc>
          <w:tcPr>
            <w:tcW w:w="500" w:type="dxa"/>
            <w:vAlign w:val="center"/>
          </w:tcPr>
          <w:p w14:paraId="07835F0F" w14:textId="77777777" w:rsidR="0068619E" w:rsidRPr="00F13D55" w:rsidRDefault="0068619E" w:rsidP="00D923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3D55">
              <w:rPr>
                <w:color w:val="000000"/>
              </w:rPr>
              <w:t>10</w:t>
            </w:r>
          </w:p>
        </w:tc>
        <w:tc>
          <w:tcPr>
            <w:tcW w:w="1196" w:type="dxa"/>
            <w:vAlign w:val="center"/>
          </w:tcPr>
          <w:p w14:paraId="55E28702" w14:textId="582FAB67" w:rsidR="0068619E" w:rsidRPr="00F13D55" w:rsidRDefault="005F1C2C" w:rsidP="003F6D27">
            <w:r w:rsidRPr="00F13D55">
              <w:rPr>
                <w:color w:val="000000"/>
                <w:shd w:val="clear" w:color="auto" w:fill="FFFFFF"/>
              </w:rPr>
              <w:t>100.59</w:t>
            </w:r>
          </w:p>
        </w:tc>
        <w:tc>
          <w:tcPr>
            <w:tcW w:w="1134" w:type="dxa"/>
            <w:vAlign w:val="center"/>
          </w:tcPr>
          <w:p w14:paraId="6E623948" w14:textId="77777777" w:rsidR="0068619E" w:rsidRPr="00F13D55" w:rsidRDefault="0068619E" w:rsidP="00D923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3D55">
              <w:rPr>
                <w:color w:val="000000"/>
              </w:rPr>
              <w:t>0.41</w:t>
            </w:r>
          </w:p>
        </w:tc>
      </w:tr>
    </w:tbl>
    <w:p w14:paraId="2E091F89" w14:textId="77777777" w:rsidR="0068619E" w:rsidRPr="00F13D55" w:rsidRDefault="0068619E" w:rsidP="0068619E">
      <w:r w:rsidRPr="00F13D55">
        <w:t>* percent variation explained by axis</w:t>
      </w:r>
    </w:p>
    <w:p w14:paraId="2F0BA030" w14:textId="77777777" w:rsidR="0068619E" w:rsidRPr="00F13D55" w:rsidRDefault="0068619E" w:rsidP="0068619E"/>
    <w:p w14:paraId="50A98FCF" w14:textId="182BCB91" w:rsidR="0068619E" w:rsidRPr="00F13D55" w:rsidRDefault="00A018FA" w:rsidP="0068619E">
      <w:r w:rsidRPr="00F13D55">
        <w:t>With a significance threshold of 0.005 (5% divided by 10 PCA axes tested) -&gt; only the first axis is significant</w:t>
      </w:r>
    </w:p>
    <w:p w14:paraId="55108587" w14:textId="24935B40" w:rsidR="00A018FA" w:rsidRDefault="00A018FA" w:rsidP="0068619E"/>
    <w:p w14:paraId="2FDACAB5" w14:textId="77777777" w:rsidR="00F13D55" w:rsidRPr="00F13D55" w:rsidRDefault="00F13D55" w:rsidP="0068619E"/>
    <w:p w14:paraId="13FED6D6" w14:textId="77777777" w:rsidR="0068619E" w:rsidRPr="00F13D55" w:rsidRDefault="0068619E" w:rsidP="0068619E">
      <w:pPr>
        <w:rPr>
          <w:b/>
          <w:u w:val="single"/>
        </w:rPr>
      </w:pPr>
      <w:r w:rsidRPr="00F13D55">
        <w:rPr>
          <w:b/>
          <w:u w:val="single"/>
        </w:rPr>
        <w:t xml:space="preserve">Spearman correlation analysis </w:t>
      </w:r>
    </w:p>
    <w:p w14:paraId="32849307" w14:textId="77777777" w:rsidR="0068619E" w:rsidRPr="00F13D55" w:rsidRDefault="0068619E" w:rsidP="0068619E"/>
    <w:p w14:paraId="230951BB" w14:textId="77777777" w:rsidR="0068619E" w:rsidRPr="00F13D55" w:rsidRDefault="0068619E" w:rsidP="0068619E">
      <w:r w:rsidRPr="00F13D55">
        <w:t xml:space="preserve">For PCA 1-&gt;10 versus </w:t>
      </w:r>
    </w:p>
    <w:p w14:paraId="379132C6" w14:textId="77777777" w:rsidR="0068619E" w:rsidRPr="00F13D55" w:rsidRDefault="0068619E" w:rsidP="0068619E">
      <w:pPr>
        <w:pStyle w:val="ListParagraph"/>
        <w:numPr>
          <w:ilvl w:val="0"/>
          <w:numId w:val="3"/>
        </w:numPr>
        <w:ind w:left="3402"/>
      </w:pPr>
      <w:r w:rsidRPr="00F13D55">
        <w:t>case/control</w:t>
      </w:r>
    </w:p>
    <w:p w14:paraId="5855A67A" w14:textId="77777777" w:rsidR="0068619E" w:rsidRPr="00F13D55" w:rsidRDefault="0068619E" w:rsidP="0068619E">
      <w:pPr>
        <w:pStyle w:val="ListParagraph"/>
        <w:numPr>
          <w:ilvl w:val="0"/>
          <w:numId w:val="3"/>
        </w:numPr>
        <w:ind w:left="3402"/>
      </w:pPr>
      <w:r w:rsidRPr="00F13D55">
        <w:t>NFR</w:t>
      </w:r>
    </w:p>
    <w:p w14:paraId="68E07A46" w14:textId="77777777" w:rsidR="0068619E" w:rsidRPr="00F13D55" w:rsidRDefault="0068619E" w:rsidP="0068619E">
      <w:pPr>
        <w:pStyle w:val="ListParagraph"/>
        <w:numPr>
          <w:ilvl w:val="0"/>
          <w:numId w:val="3"/>
        </w:numPr>
        <w:ind w:left="3402"/>
      </w:pPr>
      <w:r w:rsidRPr="00F13D55">
        <w:t>cohort of origin (1/2/3)</w:t>
      </w:r>
    </w:p>
    <w:p w14:paraId="06BFB51C" w14:textId="77777777" w:rsidR="0068619E" w:rsidRPr="00F13D55" w:rsidRDefault="0068619E" w:rsidP="0068619E">
      <w:pPr>
        <w:pStyle w:val="ListParagraph"/>
        <w:numPr>
          <w:ilvl w:val="0"/>
          <w:numId w:val="3"/>
        </w:numPr>
        <w:ind w:left="3402"/>
      </w:pPr>
      <w:r w:rsidRPr="00F13D55">
        <w:t>age</w:t>
      </w:r>
    </w:p>
    <w:p w14:paraId="0393B94F" w14:textId="77777777" w:rsidR="0068619E" w:rsidRPr="00F13D55" w:rsidRDefault="0068619E" w:rsidP="0068619E">
      <w:pPr>
        <w:pStyle w:val="ListParagraph"/>
        <w:numPr>
          <w:ilvl w:val="0"/>
          <w:numId w:val="3"/>
        </w:numPr>
        <w:ind w:left="3402"/>
      </w:pPr>
      <w:r w:rsidRPr="00F13D55">
        <w:t>gender</w:t>
      </w:r>
    </w:p>
    <w:p w14:paraId="5538BFC6" w14:textId="77777777" w:rsidR="0068619E" w:rsidRPr="00F13D55" w:rsidRDefault="0068619E" w:rsidP="0068619E">
      <w:pPr>
        <w:pStyle w:val="ListParagraph"/>
        <w:numPr>
          <w:ilvl w:val="0"/>
          <w:numId w:val="3"/>
        </w:numPr>
        <w:ind w:left="3402"/>
      </w:pPr>
      <w:r w:rsidRPr="00F13D55">
        <w:t>Presence of co-medication (Yes/No)</w:t>
      </w:r>
    </w:p>
    <w:p w14:paraId="7D21F1FB" w14:textId="77777777" w:rsidR="0068619E" w:rsidRPr="00F13D55" w:rsidRDefault="0068619E" w:rsidP="00F13D55">
      <w:pPr>
        <w:ind w:left="-709" w:firstLine="709"/>
      </w:pPr>
    </w:p>
    <w:p w14:paraId="3052B5FB" w14:textId="77777777" w:rsidR="00F13D55" w:rsidRDefault="00F13D55">
      <w:r>
        <w:br w:type="page"/>
      </w:r>
    </w:p>
    <w:p w14:paraId="4E130D6C" w14:textId="4D1EC404" w:rsidR="00F13D55" w:rsidRPr="00F13D55" w:rsidRDefault="00F13D55" w:rsidP="00F13D55">
      <w:pPr>
        <w:ind w:left="-709"/>
        <w:jc w:val="center"/>
      </w:pPr>
      <w:proofErr w:type="spellStart"/>
      <w:r w:rsidRPr="00F13D55">
        <w:lastRenderedPageBreak/>
        <w:t>Sprearman</w:t>
      </w:r>
      <w:proofErr w:type="spellEnd"/>
      <w:r w:rsidRPr="00F13D55">
        <w:t xml:space="preserve"> correlation data with correlation coefficient (Rho) and significance (2-tailed sigma value)</w:t>
      </w:r>
    </w:p>
    <w:p w14:paraId="53103521" w14:textId="77777777" w:rsidR="0068619E" w:rsidRPr="00F13D55" w:rsidRDefault="0068619E" w:rsidP="0068619E"/>
    <w:tbl>
      <w:tblPr>
        <w:tblStyle w:val="GridTable6Colorful-Accent1"/>
        <w:tblW w:w="11233" w:type="dxa"/>
        <w:jc w:val="center"/>
        <w:tblLayout w:type="fixed"/>
        <w:tblLook w:val="04A0" w:firstRow="1" w:lastRow="0" w:firstColumn="1" w:lastColumn="0" w:noHBand="0" w:noVBand="1"/>
      </w:tblPr>
      <w:tblGrid>
        <w:gridCol w:w="872"/>
        <w:gridCol w:w="850"/>
        <w:gridCol w:w="822"/>
        <w:gridCol w:w="866"/>
        <w:gridCol w:w="835"/>
        <w:gridCol w:w="850"/>
        <w:gridCol w:w="854"/>
        <w:gridCol w:w="851"/>
        <w:gridCol w:w="853"/>
        <w:gridCol w:w="847"/>
        <w:gridCol w:w="891"/>
        <w:gridCol w:w="8"/>
        <w:gridCol w:w="843"/>
        <w:gridCol w:w="945"/>
        <w:gridCol w:w="46"/>
      </w:tblGrid>
      <w:tr w:rsidR="0068619E" w:rsidRPr="00F13D55" w14:paraId="57E16862" w14:textId="77777777" w:rsidTr="00F13D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tcBorders>
              <w:bottom w:val="nil"/>
            </w:tcBorders>
            <w:noWrap/>
            <w:vAlign w:val="center"/>
            <w:hideMark/>
          </w:tcPr>
          <w:p w14:paraId="71BD1842" w14:textId="77777777" w:rsidR="0068619E" w:rsidRPr="00F13D55" w:rsidRDefault="0068619E" w:rsidP="00F13D55">
            <w:pPr>
              <w:jc w:val="center"/>
            </w:pPr>
          </w:p>
        </w:tc>
        <w:tc>
          <w:tcPr>
            <w:tcW w:w="1672" w:type="dxa"/>
            <w:gridSpan w:val="2"/>
            <w:tcBorders>
              <w:bottom w:val="nil"/>
            </w:tcBorders>
            <w:noWrap/>
            <w:vAlign w:val="center"/>
            <w:hideMark/>
          </w:tcPr>
          <w:p w14:paraId="7E587ECE" w14:textId="77777777" w:rsidR="0068619E" w:rsidRPr="00F13D55" w:rsidRDefault="0068619E" w:rsidP="00F13D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3D55">
              <w:rPr>
                <w:color w:val="000000"/>
              </w:rPr>
              <w:t>FMS/Controls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noWrap/>
            <w:vAlign w:val="center"/>
            <w:hideMark/>
          </w:tcPr>
          <w:p w14:paraId="24059528" w14:textId="2FD302CA" w:rsidR="0068619E" w:rsidRPr="00F13D55" w:rsidRDefault="0068619E" w:rsidP="00F13D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r w:rsidRPr="00F13D55">
              <w:rPr>
                <w:color w:val="000000"/>
              </w:rPr>
              <w:t>NFR threshold</w:t>
            </w:r>
          </w:p>
          <w:p w14:paraId="0537DDCD" w14:textId="77777777" w:rsidR="0068619E" w:rsidRPr="00F13D55" w:rsidRDefault="0068619E" w:rsidP="00F13D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r w:rsidRPr="00F13D55">
              <w:rPr>
                <w:color w:val="000000"/>
              </w:rPr>
              <w:t>[mA]</w:t>
            </w:r>
          </w:p>
        </w:tc>
        <w:tc>
          <w:tcPr>
            <w:tcW w:w="1704" w:type="dxa"/>
            <w:gridSpan w:val="2"/>
            <w:tcBorders>
              <w:bottom w:val="nil"/>
            </w:tcBorders>
            <w:noWrap/>
            <w:vAlign w:val="center"/>
            <w:hideMark/>
          </w:tcPr>
          <w:p w14:paraId="4B44B2C6" w14:textId="77777777" w:rsidR="0068619E" w:rsidRPr="00F13D55" w:rsidRDefault="0068619E" w:rsidP="00F13D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3D55">
              <w:rPr>
                <w:color w:val="000000"/>
              </w:rPr>
              <w:t>Gender</w:t>
            </w:r>
          </w:p>
        </w:tc>
        <w:tc>
          <w:tcPr>
            <w:tcW w:w="1704" w:type="dxa"/>
            <w:gridSpan w:val="2"/>
            <w:tcBorders>
              <w:bottom w:val="nil"/>
            </w:tcBorders>
            <w:noWrap/>
            <w:vAlign w:val="center"/>
            <w:hideMark/>
          </w:tcPr>
          <w:p w14:paraId="258B43B4" w14:textId="77777777" w:rsidR="0068619E" w:rsidRPr="00F13D55" w:rsidRDefault="0068619E" w:rsidP="00F13D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3D55">
              <w:rPr>
                <w:color w:val="000000"/>
              </w:rPr>
              <w:t>Age</w:t>
            </w:r>
          </w:p>
        </w:tc>
        <w:tc>
          <w:tcPr>
            <w:tcW w:w="1746" w:type="dxa"/>
            <w:gridSpan w:val="3"/>
            <w:tcBorders>
              <w:bottom w:val="nil"/>
            </w:tcBorders>
            <w:noWrap/>
            <w:vAlign w:val="center"/>
            <w:hideMark/>
          </w:tcPr>
          <w:p w14:paraId="6AB107D6" w14:textId="77777777" w:rsidR="0068619E" w:rsidRPr="00F13D55" w:rsidRDefault="0068619E" w:rsidP="00F13D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3D55">
              <w:rPr>
                <w:color w:val="000000"/>
              </w:rPr>
              <w:t>Comedication</w:t>
            </w:r>
          </w:p>
        </w:tc>
        <w:tc>
          <w:tcPr>
            <w:tcW w:w="1834" w:type="dxa"/>
            <w:gridSpan w:val="3"/>
            <w:tcBorders>
              <w:bottom w:val="nil"/>
            </w:tcBorders>
            <w:noWrap/>
            <w:vAlign w:val="center"/>
            <w:hideMark/>
          </w:tcPr>
          <w:p w14:paraId="24868678" w14:textId="77777777" w:rsidR="0068619E" w:rsidRPr="00F13D55" w:rsidRDefault="0068619E" w:rsidP="00F13D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13D55">
              <w:rPr>
                <w:color w:val="000000"/>
              </w:rPr>
              <w:t>Cohort of origin</w:t>
            </w:r>
          </w:p>
        </w:tc>
      </w:tr>
      <w:tr w:rsidR="00F13D55" w:rsidRPr="00F13D55" w14:paraId="02C55BDE" w14:textId="77777777" w:rsidTr="00F13D5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6" w:type="dxa"/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59AE" w14:textId="77777777" w:rsidR="0068619E" w:rsidRPr="00F13D55" w:rsidRDefault="0068619E" w:rsidP="00F13D55">
            <w:pPr>
              <w:ind w:left="-368" w:firstLine="368"/>
              <w:jc w:val="center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735F80" w14:textId="77777777" w:rsidR="0068619E" w:rsidRPr="00F13D55" w:rsidRDefault="0068619E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3D55">
              <w:rPr>
                <w:color w:val="000000"/>
              </w:rPr>
              <w:t>Rho</w:t>
            </w:r>
          </w:p>
        </w:tc>
        <w:tc>
          <w:tcPr>
            <w:tcW w:w="8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236B92" w14:textId="77777777" w:rsidR="0068619E" w:rsidRPr="00F13D55" w:rsidRDefault="0068619E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3D55">
              <w:rPr>
                <w:color w:val="000000"/>
              </w:rPr>
              <w:t>Sigma</w:t>
            </w:r>
          </w:p>
        </w:tc>
        <w:tc>
          <w:tcPr>
            <w:tcW w:w="86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E2911C" w14:textId="77777777" w:rsidR="0068619E" w:rsidRPr="00F13D55" w:rsidRDefault="0068619E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3D55">
              <w:rPr>
                <w:color w:val="000000"/>
              </w:rPr>
              <w:t>Rho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CD8B" w14:textId="77777777" w:rsidR="0068619E" w:rsidRPr="00F13D55" w:rsidRDefault="0068619E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3D55">
              <w:rPr>
                <w:color w:val="000000"/>
              </w:rPr>
              <w:t>Sigma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0B1654" w14:textId="77777777" w:rsidR="0068619E" w:rsidRPr="00F13D55" w:rsidRDefault="0068619E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3D55">
              <w:rPr>
                <w:color w:val="000000"/>
              </w:rPr>
              <w:t>Rho</w:t>
            </w: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645D45" w14:textId="77777777" w:rsidR="0068619E" w:rsidRPr="00F13D55" w:rsidRDefault="0068619E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3D55">
              <w:rPr>
                <w:color w:val="000000"/>
              </w:rPr>
              <w:t>Sigma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5B0838" w14:textId="77777777" w:rsidR="0068619E" w:rsidRPr="00F13D55" w:rsidRDefault="0068619E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3D55">
              <w:rPr>
                <w:color w:val="000000"/>
              </w:rPr>
              <w:t>Rho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571240" w14:textId="77777777" w:rsidR="0068619E" w:rsidRPr="00F13D55" w:rsidRDefault="0068619E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3D55">
              <w:rPr>
                <w:color w:val="000000"/>
              </w:rPr>
              <w:t>Sigma</w:t>
            </w:r>
          </w:p>
        </w:tc>
        <w:tc>
          <w:tcPr>
            <w:tcW w:w="8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640D26" w14:textId="77777777" w:rsidR="0068619E" w:rsidRPr="00F13D55" w:rsidRDefault="0068619E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3D55">
              <w:rPr>
                <w:color w:val="000000"/>
              </w:rPr>
              <w:t>Rho</w:t>
            </w:r>
          </w:p>
        </w:tc>
        <w:tc>
          <w:tcPr>
            <w:tcW w:w="89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5933DD" w14:textId="77777777" w:rsidR="0068619E" w:rsidRPr="00F13D55" w:rsidRDefault="0068619E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3D55">
              <w:rPr>
                <w:color w:val="000000"/>
              </w:rPr>
              <w:t>Sigma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275C94" w14:textId="77777777" w:rsidR="0068619E" w:rsidRPr="00F13D55" w:rsidRDefault="0068619E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3D55">
              <w:rPr>
                <w:color w:val="000000"/>
              </w:rPr>
              <w:t>Rho</w:t>
            </w: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179BEA" w14:textId="77777777" w:rsidR="0068619E" w:rsidRPr="00F13D55" w:rsidRDefault="0068619E" w:rsidP="00F13D55">
            <w:pPr>
              <w:ind w:left="-368" w:right="-20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13D55">
              <w:rPr>
                <w:color w:val="000000"/>
              </w:rPr>
              <w:t>Sigma</w:t>
            </w:r>
          </w:p>
        </w:tc>
      </w:tr>
      <w:tr w:rsidR="003F6D27" w:rsidRPr="00F13D55" w14:paraId="768D5E3C" w14:textId="77777777" w:rsidTr="00F13D55">
        <w:trPr>
          <w:gridAfter w:val="1"/>
          <w:wAfter w:w="46" w:type="dxa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86210DD" w14:textId="77777777" w:rsidR="003F6D27" w:rsidRPr="00F13D55" w:rsidRDefault="003F6D27" w:rsidP="00F13D55">
            <w:pPr>
              <w:ind w:left="-368" w:firstLine="368"/>
              <w:jc w:val="center"/>
              <w:rPr>
                <w:color w:val="000000"/>
              </w:rPr>
            </w:pPr>
            <w:r w:rsidRPr="00F13D55">
              <w:rPr>
                <w:color w:val="000000"/>
              </w:rPr>
              <w:t>PC1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14:paraId="152DD77D" w14:textId="37CF7F09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0.058</w:t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  <w:hideMark/>
          </w:tcPr>
          <w:p w14:paraId="1AB0A1CA" w14:textId="2E495656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0.333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  <w:hideMark/>
          </w:tcPr>
          <w:p w14:paraId="053B91E3" w14:textId="4E81E175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-0.041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  <w:hideMark/>
          </w:tcPr>
          <w:p w14:paraId="59585A3A" w14:textId="67B31287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0.493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14:paraId="2D8A35B8" w14:textId="5BDABAC1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0.014</w:t>
            </w: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  <w:hideMark/>
          </w:tcPr>
          <w:p w14:paraId="2A3B94BC" w14:textId="713B65A9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0.816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  <w:hideMark/>
          </w:tcPr>
          <w:p w14:paraId="4AC5AF50" w14:textId="0EB805A6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highlight w:val="yellow"/>
                <w:u w:val="single"/>
              </w:rPr>
            </w:pPr>
            <w:r w:rsidRPr="00F13D55">
              <w:rPr>
                <w:b/>
                <w:color w:val="000000"/>
                <w:u w:val="single"/>
              </w:rPr>
              <w:t>-0.167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center"/>
            <w:hideMark/>
          </w:tcPr>
          <w:p w14:paraId="1CE360B0" w14:textId="44BD7185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highlight w:val="yellow"/>
                <w:u w:val="single"/>
              </w:rPr>
            </w:pPr>
            <w:r w:rsidRPr="00F13D55">
              <w:rPr>
                <w:b/>
                <w:color w:val="000000"/>
                <w:u w:val="single"/>
              </w:rPr>
              <w:t>0.005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  <w:hideMark/>
          </w:tcPr>
          <w:p w14:paraId="5A01047F" w14:textId="32B8C858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-0.044</w:t>
            </w:r>
          </w:p>
        </w:tc>
        <w:tc>
          <w:tcPr>
            <w:tcW w:w="891" w:type="dxa"/>
            <w:tcBorders>
              <w:top w:val="single" w:sz="4" w:space="0" w:color="auto"/>
            </w:tcBorders>
            <w:vAlign w:val="center"/>
            <w:hideMark/>
          </w:tcPr>
          <w:p w14:paraId="74165DB1" w14:textId="75EAA751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0.456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9153C2D" w14:textId="4621B5FA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-0.044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  <w:hideMark/>
          </w:tcPr>
          <w:p w14:paraId="5EB23AF9" w14:textId="164F12DC" w:rsidR="003F6D27" w:rsidRPr="00F13D55" w:rsidRDefault="003F6D27" w:rsidP="00F13D55">
            <w:pPr>
              <w:ind w:left="-368" w:right="-20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0.456</w:t>
            </w:r>
          </w:p>
        </w:tc>
      </w:tr>
      <w:tr w:rsidR="00F13D55" w:rsidRPr="00F13D55" w14:paraId="061F19A1" w14:textId="77777777" w:rsidTr="00F13D5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6" w:type="dxa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noWrap/>
            <w:vAlign w:val="center"/>
            <w:hideMark/>
          </w:tcPr>
          <w:p w14:paraId="286526B3" w14:textId="77777777" w:rsidR="003F6D27" w:rsidRPr="00F13D55" w:rsidRDefault="003F6D27" w:rsidP="00F13D55">
            <w:pPr>
              <w:ind w:left="-368" w:firstLine="368"/>
              <w:jc w:val="center"/>
              <w:rPr>
                <w:color w:val="000000"/>
              </w:rPr>
            </w:pPr>
            <w:r w:rsidRPr="00F13D55">
              <w:rPr>
                <w:color w:val="000000"/>
              </w:rPr>
              <w:t>PC2</w:t>
            </w:r>
          </w:p>
        </w:tc>
        <w:tc>
          <w:tcPr>
            <w:tcW w:w="850" w:type="dxa"/>
            <w:vAlign w:val="center"/>
            <w:hideMark/>
          </w:tcPr>
          <w:p w14:paraId="4B8A6117" w14:textId="72934FFF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-0.018</w:t>
            </w:r>
          </w:p>
        </w:tc>
        <w:tc>
          <w:tcPr>
            <w:tcW w:w="822" w:type="dxa"/>
            <w:vAlign w:val="center"/>
            <w:hideMark/>
          </w:tcPr>
          <w:p w14:paraId="16BB94D0" w14:textId="1870CDD2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0.763</w:t>
            </w:r>
          </w:p>
        </w:tc>
        <w:tc>
          <w:tcPr>
            <w:tcW w:w="866" w:type="dxa"/>
            <w:vAlign w:val="center"/>
            <w:hideMark/>
          </w:tcPr>
          <w:p w14:paraId="3548A0CB" w14:textId="72AD0E71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-0.013</w:t>
            </w:r>
          </w:p>
        </w:tc>
        <w:tc>
          <w:tcPr>
            <w:tcW w:w="835" w:type="dxa"/>
            <w:vAlign w:val="center"/>
            <w:hideMark/>
          </w:tcPr>
          <w:p w14:paraId="3E4D4C2F" w14:textId="741002DA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0.823</w:t>
            </w:r>
          </w:p>
        </w:tc>
        <w:tc>
          <w:tcPr>
            <w:tcW w:w="850" w:type="dxa"/>
            <w:vAlign w:val="center"/>
            <w:hideMark/>
          </w:tcPr>
          <w:p w14:paraId="36708902" w14:textId="254A6480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-0.104</w:t>
            </w:r>
          </w:p>
        </w:tc>
        <w:tc>
          <w:tcPr>
            <w:tcW w:w="854" w:type="dxa"/>
            <w:vAlign w:val="center"/>
            <w:hideMark/>
          </w:tcPr>
          <w:p w14:paraId="1644D4B7" w14:textId="03EA6125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0.079</w:t>
            </w:r>
          </w:p>
        </w:tc>
        <w:tc>
          <w:tcPr>
            <w:tcW w:w="851" w:type="dxa"/>
            <w:vAlign w:val="center"/>
            <w:hideMark/>
          </w:tcPr>
          <w:p w14:paraId="69A132CA" w14:textId="519D8E0D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0.009</w:t>
            </w:r>
          </w:p>
        </w:tc>
        <w:tc>
          <w:tcPr>
            <w:tcW w:w="853" w:type="dxa"/>
            <w:vAlign w:val="center"/>
            <w:hideMark/>
          </w:tcPr>
          <w:p w14:paraId="68266611" w14:textId="245F58C0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0.874</w:t>
            </w:r>
          </w:p>
        </w:tc>
        <w:tc>
          <w:tcPr>
            <w:tcW w:w="847" w:type="dxa"/>
            <w:vAlign w:val="center"/>
            <w:hideMark/>
          </w:tcPr>
          <w:p w14:paraId="24268F97" w14:textId="78DC70EC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-0.042</w:t>
            </w:r>
          </w:p>
        </w:tc>
        <w:tc>
          <w:tcPr>
            <w:tcW w:w="891" w:type="dxa"/>
            <w:vAlign w:val="center"/>
            <w:hideMark/>
          </w:tcPr>
          <w:p w14:paraId="765F5F88" w14:textId="3BE51043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0.481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43E0CFC7" w14:textId="5DAD9E00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-0.042</w:t>
            </w:r>
          </w:p>
        </w:tc>
        <w:tc>
          <w:tcPr>
            <w:tcW w:w="945" w:type="dxa"/>
            <w:vAlign w:val="center"/>
            <w:hideMark/>
          </w:tcPr>
          <w:p w14:paraId="228FEA60" w14:textId="689340A9" w:rsidR="003F6D27" w:rsidRPr="00F13D55" w:rsidRDefault="003F6D27" w:rsidP="00F13D55">
            <w:pPr>
              <w:ind w:left="-368" w:right="-20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0.481</w:t>
            </w:r>
          </w:p>
        </w:tc>
      </w:tr>
      <w:tr w:rsidR="003F6D27" w:rsidRPr="00F13D55" w14:paraId="1ED7F8A8" w14:textId="77777777" w:rsidTr="00F13D55">
        <w:trPr>
          <w:gridAfter w:val="1"/>
          <w:wAfter w:w="46" w:type="dxa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noWrap/>
            <w:vAlign w:val="center"/>
            <w:hideMark/>
          </w:tcPr>
          <w:p w14:paraId="7226E42A" w14:textId="77777777" w:rsidR="003F6D27" w:rsidRPr="00F13D55" w:rsidRDefault="003F6D27" w:rsidP="00F13D55">
            <w:pPr>
              <w:ind w:left="-368" w:firstLine="368"/>
              <w:jc w:val="center"/>
              <w:rPr>
                <w:color w:val="000000"/>
              </w:rPr>
            </w:pPr>
            <w:r w:rsidRPr="00F13D55">
              <w:rPr>
                <w:color w:val="000000"/>
              </w:rPr>
              <w:t>PC3</w:t>
            </w:r>
          </w:p>
        </w:tc>
        <w:tc>
          <w:tcPr>
            <w:tcW w:w="850" w:type="dxa"/>
            <w:vAlign w:val="center"/>
            <w:hideMark/>
          </w:tcPr>
          <w:p w14:paraId="590C25AE" w14:textId="74248B5A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-0.056</w:t>
            </w:r>
          </w:p>
        </w:tc>
        <w:tc>
          <w:tcPr>
            <w:tcW w:w="822" w:type="dxa"/>
            <w:vAlign w:val="center"/>
            <w:hideMark/>
          </w:tcPr>
          <w:p w14:paraId="420E58F4" w14:textId="3902F47B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0.346</w:t>
            </w:r>
          </w:p>
        </w:tc>
        <w:tc>
          <w:tcPr>
            <w:tcW w:w="866" w:type="dxa"/>
            <w:vAlign w:val="center"/>
            <w:hideMark/>
          </w:tcPr>
          <w:p w14:paraId="3B777330" w14:textId="4169E508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0.023</w:t>
            </w:r>
          </w:p>
        </w:tc>
        <w:tc>
          <w:tcPr>
            <w:tcW w:w="835" w:type="dxa"/>
            <w:vAlign w:val="center"/>
            <w:hideMark/>
          </w:tcPr>
          <w:p w14:paraId="708ADD83" w14:textId="16842F49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0.704</w:t>
            </w:r>
          </w:p>
        </w:tc>
        <w:tc>
          <w:tcPr>
            <w:tcW w:w="850" w:type="dxa"/>
            <w:vAlign w:val="center"/>
            <w:hideMark/>
          </w:tcPr>
          <w:p w14:paraId="1A60EC12" w14:textId="6816D304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0.066</w:t>
            </w:r>
          </w:p>
        </w:tc>
        <w:tc>
          <w:tcPr>
            <w:tcW w:w="854" w:type="dxa"/>
            <w:vAlign w:val="center"/>
            <w:hideMark/>
          </w:tcPr>
          <w:p w14:paraId="134D1D39" w14:textId="4EAA35F1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0.270</w:t>
            </w:r>
          </w:p>
        </w:tc>
        <w:tc>
          <w:tcPr>
            <w:tcW w:w="851" w:type="dxa"/>
            <w:vAlign w:val="center"/>
            <w:hideMark/>
          </w:tcPr>
          <w:p w14:paraId="1066CD68" w14:textId="72E43132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0.056</w:t>
            </w:r>
          </w:p>
        </w:tc>
        <w:tc>
          <w:tcPr>
            <w:tcW w:w="853" w:type="dxa"/>
            <w:vAlign w:val="center"/>
            <w:hideMark/>
          </w:tcPr>
          <w:p w14:paraId="52E2BD03" w14:textId="3740326B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0.351</w:t>
            </w:r>
          </w:p>
        </w:tc>
        <w:tc>
          <w:tcPr>
            <w:tcW w:w="847" w:type="dxa"/>
            <w:vAlign w:val="center"/>
            <w:hideMark/>
          </w:tcPr>
          <w:p w14:paraId="5F79F8B3" w14:textId="34DAF209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0.064</w:t>
            </w:r>
          </w:p>
        </w:tc>
        <w:tc>
          <w:tcPr>
            <w:tcW w:w="891" w:type="dxa"/>
            <w:vAlign w:val="center"/>
            <w:hideMark/>
          </w:tcPr>
          <w:p w14:paraId="6546D859" w14:textId="4E8421D4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0.279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69E6A8B1" w14:textId="3E12A4B2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0.064</w:t>
            </w:r>
          </w:p>
        </w:tc>
        <w:tc>
          <w:tcPr>
            <w:tcW w:w="945" w:type="dxa"/>
            <w:vAlign w:val="center"/>
            <w:hideMark/>
          </w:tcPr>
          <w:p w14:paraId="50E290C0" w14:textId="6C4522F8" w:rsidR="003F6D27" w:rsidRPr="00F13D55" w:rsidRDefault="003F6D27" w:rsidP="00F13D55">
            <w:pPr>
              <w:ind w:left="-368" w:right="-20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  <w:u w:val="single"/>
              </w:rPr>
            </w:pPr>
            <w:r w:rsidRPr="00F13D55">
              <w:rPr>
                <w:color w:val="000000"/>
              </w:rPr>
              <w:t>0.279</w:t>
            </w:r>
          </w:p>
        </w:tc>
      </w:tr>
      <w:tr w:rsidR="00F13D55" w:rsidRPr="00F13D55" w14:paraId="116FB025" w14:textId="77777777" w:rsidTr="00F13D5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6" w:type="dxa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noWrap/>
            <w:vAlign w:val="center"/>
            <w:hideMark/>
          </w:tcPr>
          <w:p w14:paraId="5E6B15E1" w14:textId="77777777" w:rsidR="003F6D27" w:rsidRPr="00F13D55" w:rsidRDefault="003F6D27" w:rsidP="00F13D55">
            <w:pPr>
              <w:ind w:left="-368" w:firstLine="368"/>
              <w:jc w:val="center"/>
              <w:rPr>
                <w:color w:val="000000"/>
              </w:rPr>
            </w:pPr>
            <w:r w:rsidRPr="00F13D55">
              <w:rPr>
                <w:color w:val="000000"/>
              </w:rPr>
              <w:t>PC4</w:t>
            </w:r>
          </w:p>
        </w:tc>
        <w:tc>
          <w:tcPr>
            <w:tcW w:w="850" w:type="dxa"/>
            <w:vAlign w:val="center"/>
            <w:hideMark/>
          </w:tcPr>
          <w:p w14:paraId="4D333234" w14:textId="335B69EC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0.009</w:t>
            </w:r>
          </w:p>
        </w:tc>
        <w:tc>
          <w:tcPr>
            <w:tcW w:w="822" w:type="dxa"/>
            <w:vAlign w:val="center"/>
            <w:hideMark/>
          </w:tcPr>
          <w:p w14:paraId="4019CA16" w14:textId="54FB56E1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0.874</w:t>
            </w:r>
          </w:p>
        </w:tc>
        <w:tc>
          <w:tcPr>
            <w:tcW w:w="866" w:type="dxa"/>
            <w:vAlign w:val="center"/>
            <w:hideMark/>
          </w:tcPr>
          <w:p w14:paraId="386A75A0" w14:textId="4940CEE7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-0.030</w:t>
            </w:r>
          </w:p>
        </w:tc>
        <w:tc>
          <w:tcPr>
            <w:tcW w:w="835" w:type="dxa"/>
            <w:vAlign w:val="center"/>
            <w:hideMark/>
          </w:tcPr>
          <w:p w14:paraId="672F477A" w14:textId="564E539A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0.609</w:t>
            </w:r>
          </w:p>
        </w:tc>
        <w:tc>
          <w:tcPr>
            <w:tcW w:w="850" w:type="dxa"/>
            <w:vAlign w:val="center"/>
            <w:hideMark/>
          </w:tcPr>
          <w:p w14:paraId="1BD5F0AF" w14:textId="15EA1310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0.011</w:t>
            </w:r>
          </w:p>
        </w:tc>
        <w:tc>
          <w:tcPr>
            <w:tcW w:w="854" w:type="dxa"/>
            <w:vAlign w:val="center"/>
            <w:hideMark/>
          </w:tcPr>
          <w:p w14:paraId="797F297C" w14:textId="4FEA17AA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0.848</w:t>
            </w:r>
          </w:p>
        </w:tc>
        <w:tc>
          <w:tcPr>
            <w:tcW w:w="851" w:type="dxa"/>
            <w:vAlign w:val="center"/>
            <w:hideMark/>
          </w:tcPr>
          <w:p w14:paraId="1E6777EE" w14:textId="629AC034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0.087</w:t>
            </w:r>
          </w:p>
        </w:tc>
        <w:tc>
          <w:tcPr>
            <w:tcW w:w="853" w:type="dxa"/>
            <w:vAlign w:val="center"/>
            <w:hideMark/>
          </w:tcPr>
          <w:p w14:paraId="02709EEF" w14:textId="6FF8CC4E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0.145</w:t>
            </w:r>
          </w:p>
        </w:tc>
        <w:tc>
          <w:tcPr>
            <w:tcW w:w="847" w:type="dxa"/>
            <w:vAlign w:val="center"/>
            <w:hideMark/>
          </w:tcPr>
          <w:p w14:paraId="358DF684" w14:textId="36C2CC3D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-0.009</w:t>
            </w:r>
          </w:p>
        </w:tc>
        <w:tc>
          <w:tcPr>
            <w:tcW w:w="891" w:type="dxa"/>
            <w:vAlign w:val="center"/>
            <w:hideMark/>
          </w:tcPr>
          <w:p w14:paraId="2236E892" w14:textId="6A221C65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0.882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2F84DF83" w14:textId="39A83F89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-0.009</w:t>
            </w:r>
          </w:p>
        </w:tc>
        <w:tc>
          <w:tcPr>
            <w:tcW w:w="945" w:type="dxa"/>
            <w:vAlign w:val="center"/>
            <w:hideMark/>
          </w:tcPr>
          <w:p w14:paraId="177F8074" w14:textId="069A3361" w:rsidR="003F6D27" w:rsidRPr="00F13D55" w:rsidRDefault="003F6D27" w:rsidP="00F13D55">
            <w:pPr>
              <w:ind w:left="-368" w:right="-20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0.882</w:t>
            </w:r>
          </w:p>
        </w:tc>
      </w:tr>
      <w:tr w:rsidR="003F6D27" w:rsidRPr="00F13D55" w14:paraId="5D18B46E" w14:textId="77777777" w:rsidTr="00F13D55">
        <w:trPr>
          <w:gridAfter w:val="1"/>
          <w:wAfter w:w="46" w:type="dxa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noWrap/>
            <w:vAlign w:val="center"/>
            <w:hideMark/>
          </w:tcPr>
          <w:p w14:paraId="04C5324B" w14:textId="77777777" w:rsidR="003F6D27" w:rsidRPr="00F13D55" w:rsidRDefault="003F6D27" w:rsidP="00F13D55">
            <w:pPr>
              <w:ind w:left="-368" w:firstLine="368"/>
              <w:jc w:val="center"/>
              <w:rPr>
                <w:color w:val="000000"/>
              </w:rPr>
            </w:pPr>
            <w:r w:rsidRPr="00F13D55">
              <w:rPr>
                <w:color w:val="000000"/>
              </w:rPr>
              <w:t>PC5</w:t>
            </w:r>
          </w:p>
        </w:tc>
        <w:tc>
          <w:tcPr>
            <w:tcW w:w="850" w:type="dxa"/>
            <w:vAlign w:val="center"/>
            <w:hideMark/>
          </w:tcPr>
          <w:p w14:paraId="1C27193A" w14:textId="64B1C416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0.059</w:t>
            </w:r>
          </w:p>
        </w:tc>
        <w:tc>
          <w:tcPr>
            <w:tcW w:w="822" w:type="dxa"/>
            <w:vAlign w:val="center"/>
            <w:hideMark/>
          </w:tcPr>
          <w:p w14:paraId="22FF7F78" w14:textId="12BC7482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0.323</w:t>
            </w:r>
          </w:p>
        </w:tc>
        <w:tc>
          <w:tcPr>
            <w:tcW w:w="866" w:type="dxa"/>
            <w:vAlign w:val="center"/>
            <w:hideMark/>
          </w:tcPr>
          <w:p w14:paraId="3EC9D751" w14:textId="62CE6402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-0.017</w:t>
            </w:r>
          </w:p>
        </w:tc>
        <w:tc>
          <w:tcPr>
            <w:tcW w:w="835" w:type="dxa"/>
            <w:vAlign w:val="center"/>
            <w:hideMark/>
          </w:tcPr>
          <w:p w14:paraId="60560528" w14:textId="22DF9731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0.779</w:t>
            </w:r>
          </w:p>
        </w:tc>
        <w:tc>
          <w:tcPr>
            <w:tcW w:w="850" w:type="dxa"/>
            <w:vAlign w:val="center"/>
            <w:hideMark/>
          </w:tcPr>
          <w:p w14:paraId="5F10BB5A" w14:textId="0909D7F5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-0.028</w:t>
            </w:r>
          </w:p>
        </w:tc>
        <w:tc>
          <w:tcPr>
            <w:tcW w:w="854" w:type="dxa"/>
            <w:vAlign w:val="center"/>
            <w:hideMark/>
          </w:tcPr>
          <w:p w14:paraId="1FF05426" w14:textId="59AE95F6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0.633</w:t>
            </w:r>
          </w:p>
        </w:tc>
        <w:tc>
          <w:tcPr>
            <w:tcW w:w="851" w:type="dxa"/>
            <w:vAlign w:val="center"/>
            <w:hideMark/>
          </w:tcPr>
          <w:p w14:paraId="61D8F139" w14:textId="19BBF4E8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-0.010</w:t>
            </w:r>
          </w:p>
        </w:tc>
        <w:tc>
          <w:tcPr>
            <w:tcW w:w="853" w:type="dxa"/>
            <w:vAlign w:val="center"/>
            <w:hideMark/>
          </w:tcPr>
          <w:p w14:paraId="5AAAF31E" w14:textId="0CD3DB9D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0.865</w:t>
            </w:r>
          </w:p>
        </w:tc>
        <w:tc>
          <w:tcPr>
            <w:tcW w:w="847" w:type="dxa"/>
            <w:vAlign w:val="center"/>
            <w:hideMark/>
          </w:tcPr>
          <w:p w14:paraId="6B3DB6D0" w14:textId="369CDA4C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-0.041</w:t>
            </w:r>
          </w:p>
        </w:tc>
        <w:tc>
          <w:tcPr>
            <w:tcW w:w="891" w:type="dxa"/>
            <w:vAlign w:val="center"/>
            <w:hideMark/>
          </w:tcPr>
          <w:p w14:paraId="399B3F80" w14:textId="3A6F5B4B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0.495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13DFE7BF" w14:textId="5D0E233D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-0.041</w:t>
            </w:r>
          </w:p>
        </w:tc>
        <w:tc>
          <w:tcPr>
            <w:tcW w:w="945" w:type="dxa"/>
            <w:vAlign w:val="center"/>
            <w:hideMark/>
          </w:tcPr>
          <w:p w14:paraId="0FCA407D" w14:textId="026AB095" w:rsidR="003F6D27" w:rsidRPr="00F13D55" w:rsidRDefault="003F6D27" w:rsidP="00F13D55">
            <w:pPr>
              <w:ind w:left="-368" w:right="-20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0.495</w:t>
            </w:r>
          </w:p>
        </w:tc>
      </w:tr>
      <w:tr w:rsidR="00F13D55" w:rsidRPr="00F13D55" w14:paraId="77EF84FD" w14:textId="77777777" w:rsidTr="00F13D5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6" w:type="dxa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noWrap/>
            <w:vAlign w:val="center"/>
            <w:hideMark/>
          </w:tcPr>
          <w:p w14:paraId="17CEC292" w14:textId="77777777" w:rsidR="003F6D27" w:rsidRPr="00F13D55" w:rsidRDefault="003F6D27" w:rsidP="00F13D55">
            <w:pPr>
              <w:ind w:left="-368" w:firstLine="368"/>
              <w:jc w:val="center"/>
              <w:rPr>
                <w:color w:val="000000"/>
              </w:rPr>
            </w:pPr>
            <w:r w:rsidRPr="00F13D55">
              <w:rPr>
                <w:color w:val="000000"/>
              </w:rPr>
              <w:t>PC6</w:t>
            </w:r>
          </w:p>
        </w:tc>
        <w:tc>
          <w:tcPr>
            <w:tcW w:w="850" w:type="dxa"/>
            <w:vAlign w:val="center"/>
            <w:hideMark/>
          </w:tcPr>
          <w:p w14:paraId="720B1003" w14:textId="5204FA4D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-0.021</w:t>
            </w:r>
          </w:p>
        </w:tc>
        <w:tc>
          <w:tcPr>
            <w:tcW w:w="822" w:type="dxa"/>
            <w:vAlign w:val="center"/>
            <w:hideMark/>
          </w:tcPr>
          <w:p w14:paraId="2D722D0A" w14:textId="24034254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0.725</w:t>
            </w:r>
          </w:p>
        </w:tc>
        <w:tc>
          <w:tcPr>
            <w:tcW w:w="866" w:type="dxa"/>
            <w:vAlign w:val="center"/>
            <w:hideMark/>
          </w:tcPr>
          <w:p w14:paraId="1036AC7B" w14:textId="2C145FA4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-0.017</w:t>
            </w:r>
          </w:p>
        </w:tc>
        <w:tc>
          <w:tcPr>
            <w:tcW w:w="835" w:type="dxa"/>
            <w:vAlign w:val="center"/>
            <w:hideMark/>
          </w:tcPr>
          <w:p w14:paraId="1C83A7FA" w14:textId="24A5E93A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0.770</w:t>
            </w:r>
          </w:p>
        </w:tc>
        <w:tc>
          <w:tcPr>
            <w:tcW w:w="850" w:type="dxa"/>
            <w:vAlign w:val="center"/>
            <w:hideMark/>
          </w:tcPr>
          <w:p w14:paraId="01CFEBA1" w14:textId="0BF116F6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0.068</w:t>
            </w:r>
          </w:p>
        </w:tc>
        <w:tc>
          <w:tcPr>
            <w:tcW w:w="854" w:type="dxa"/>
            <w:vAlign w:val="center"/>
            <w:hideMark/>
          </w:tcPr>
          <w:p w14:paraId="208F2FBF" w14:textId="20D1723A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0.257</w:t>
            </w:r>
          </w:p>
        </w:tc>
        <w:tc>
          <w:tcPr>
            <w:tcW w:w="851" w:type="dxa"/>
            <w:vAlign w:val="center"/>
            <w:hideMark/>
          </w:tcPr>
          <w:p w14:paraId="302764F8" w14:textId="14EB050C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-0.080</w:t>
            </w:r>
          </w:p>
        </w:tc>
        <w:tc>
          <w:tcPr>
            <w:tcW w:w="853" w:type="dxa"/>
            <w:vAlign w:val="center"/>
            <w:hideMark/>
          </w:tcPr>
          <w:p w14:paraId="72593982" w14:textId="172D63DF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0.177</w:t>
            </w:r>
          </w:p>
        </w:tc>
        <w:tc>
          <w:tcPr>
            <w:tcW w:w="847" w:type="dxa"/>
            <w:vAlign w:val="center"/>
            <w:hideMark/>
          </w:tcPr>
          <w:p w14:paraId="64003200" w14:textId="435D1291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-0.016</w:t>
            </w:r>
          </w:p>
        </w:tc>
        <w:tc>
          <w:tcPr>
            <w:tcW w:w="891" w:type="dxa"/>
            <w:vAlign w:val="center"/>
            <w:hideMark/>
          </w:tcPr>
          <w:p w14:paraId="768B1AEA" w14:textId="649E1320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0.788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519478F2" w14:textId="1F509349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-0.016</w:t>
            </w:r>
          </w:p>
        </w:tc>
        <w:tc>
          <w:tcPr>
            <w:tcW w:w="945" w:type="dxa"/>
            <w:vAlign w:val="center"/>
            <w:hideMark/>
          </w:tcPr>
          <w:p w14:paraId="47F0B228" w14:textId="712F1722" w:rsidR="003F6D27" w:rsidRPr="00F13D55" w:rsidRDefault="003F6D27" w:rsidP="00F13D55">
            <w:pPr>
              <w:ind w:left="-368" w:right="-20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0.788</w:t>
            </w:r>
          </w:p>
        </w:tc>
      </w:tr>
      <w:tr w:rsidR="003F6D27" w:rsidRPr="00F13D55" w14:paraId="29D8540A" w14:textId="77777777" w:rsidTr="00F13D55">
        <w:trPr>
          <w:gridAfter w:val="1"/>
          <w:wAfter w:w="46" w:type="dxa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noWrap/>
            <w:vAlign w:val="center"/>
            <w:hideMark/>
          </w:tcPr>
          <w:p w14:paraId="3ACDE3A8" w14:textId="77777777" w:rsidR="003F6D27" w:rsidRPr="00F13D55" w:rsidRDefault="003F6D27" w:rsidP="00F13D55">
            <w:pPr>
              <w:ind w:left="-368" w:firstLine="368"/>
              <w:jc w:val="center"/>
              <w:rPr>
                <w:color w:val="000000"/>
              </w:rPr>
            </w:pPr>
            <w:r w:rsidRPr="00F13D55">
              <w:rPr>
                <w:color w:val="000000"/>
              </w:rPr>
              <w:t>PC7</w:t>
            </w:r>
          </w:p>
        </w:tc>
        <w:tc>
          <w:tcPr>
            <w:tcW w:w="850" w:type="dxa"/>
            <w:vAlign w:val="center"/>
            <w:hideMark/>
          </w:tcPr>
          <w:p w14:paraId="07A386B7" w14:textId="3697555C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0.020</w:t>
            </w:r>
          </w:p>
        </w:tc>
        <w:tc>
          <w:tcPr>
            <w:tcW w:w="822" w:type="dxa"/>
            <w:vAlign w:val="center"/>
            <w:hideMark/>
          </w:tcPr>
          <w:p w14:paraId="2773D66D" w14:textId="66B27460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0.738</w:t>
            </w:r>
          </w:p>
        </w:tc>
        <w:tc>
          <w:tcPr>
            <w:tcW w:w="866" w:type="dxa"/>
            <w:vAlign w:val="center"/>
            <w:hideMark/>
          </w:tcPr>
          <w:p w14:paraId="21F5D310" w14:textId="67276B6D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0.083</w:t>
            </w:r>
          </w:p>
        </w:tc>
        <w:tc>
          <w:tcPr>
            <w:tcW w:w="835" w:type="dxa"/>
            <w:vAlign w:val="center"/>
            <w:hideMark/>
          </w:tcPr>
          <w:p w14:paraId="6EAEE0E1" w14:textId="6E512BA8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0.161</w:t>
            </w:r>
          </w:p>
        </w:tc>
        <w:tc>
          <w:tcPr>
            <w:tcW w:w="850" w:type="dxa"/>
            <w:vAlign w:val="center"/>
            <w:hideMark/>
          </w:tcPr>
          <w:p w14:paraId="45F6104C" w14:textId="3B04BDEC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-0.015</w:t>
            </w:r>
          </w:p>
        </w:tc>
        <w:tc>
          <w:tcPr>
            <w:tcW w:w="854" w:type="dxa"/>
            <w:vAlign w:val="center"/>
            <w:hideMark/>
          </w:tcPr>
          <w:p w14:paraId="0BDC177E" w14:textId="3FF6E42C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0.803</w:t>
            </w:r>
          </w:p>
        </w:tc>
        <w:tc>
          <w:tcPr>
            <w:tcW w:w="851" w:type="dxa"/>
            <w:vAlign w:val="center"/>
            <w:hideMark/>
          </w:tcPr>
          <w:p w14:paraId="157DF51F" w14:textId="7D9C32DD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-0.046</w:t>
            </w:r>
          </w:p>
        </w:tc>
        <w:tc>
          <w:tcPr>
            <w:tcW w:w="853" w:type="dxa"/>
            <w:vAlign w:val="center"/>
            <w:hideMark/>
          </w:tcPr>
          <w:p w14:paraId="1C317085" w14:textId="6C58420B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0.442</w:t>
            </w:r>
          </w:p>
        </w:tc>
        <w:tc>
          <w:tcPr>
            <w:tcW w:w="847" w:type="dxa"/>
            <w:vAlign w:val="center"/>
            <w:hideMark/>
          </w:tcPr>
          <w:p w14:paraId="2FB65205" w14:textId="10EA8048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-0.004</w:t>
            </w:r>
          </w:p>
        </w:tc>
        <w:tc>
          <w:tcPr>
            <w:tcW w:w="891" w:type="dxa"/>
            <w:vAlign w:val="center"/>
            <w:hideMark/>
          </w:tcPr>
          <w:p w14:paraId="00754A09" w14:textId="0F480D5F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0.952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2EA5E1EF" w14:textId="5A35A65D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-0.025</w:t>
            </w:r>
          </w:p>
        </w:tc>
        <w:tc>
          <w:tcPr>
            <w:tcW w:w="945" w:type="dxa"/>
            <w:vAlign w:val="center"/>
            <w:hideMark/>
          </w:tcPr>
          <w:p w14:paraId="2CD95D2D" w14:textId="573C281B" w:rsidR="003F6D27" w:rsidRPr="00F13D55" w:rsidRDefault="003F6D27" w:rsidP="00F13D55">
            <w:pPr>
              <w:ind w:left="-368" w:right="-20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0.952</w:t>
            </w:r>
          </w:p>
        </w:tc>
      </w:tr>
      <w:tr w:rsidR="00F13D55" w:rsidRPr="00F13D55" w14:paraId="5A9D8B87" w14:textId="77777777" w:rsidTr="00F13D5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6" w:type="dxa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noWrap/>
            <w:vAlign w:val="center"/>
            <w:hideMark/>
          </w:tcPr>
          <w:p w14:paraId="6B1CC6CE" w14:textId="77777777" w:rsidR="003F6D27" w:rsidRPr="00F13D55" w:rsidRDefault="003F6D27" w:rsidP="00F13D55">
            <w:pPr>
              <w:ind w:left="-368" w:firstLine="368"/>
              <w:jc w:val="center"/>
              <w:rPr>
                <w:color w:val="000000"/>
              </w:rPr>
            </w:pPr>
            <w:r w:rsidRPr="00F13D55">
              <w:rPr>
                <w:color w:val="000000"/>
              </w:rPr>
              <w:t>PC8</w:t>
            </w:r>
          </w:p>
        </w:tc>
        <w:tc>
          <w:tcPr>
            <w:tcW w:w="850" w:type="dxa"/>
            <w:vAlign w:val="center"/>
            <w:hideMark/>
          </w:tcPr>
          <w:p w14:paraId="4A03B3C0" w14:textId="39DB8A59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-0.054</w:t>
            </w:r>
          </w:p>
        </w:tc>
        <w:tc>
          <w:tcPr>
            <w:tcW w:w="822" w:type="dxa"/>
            <w:vAlign w:val="center"/>
            <w:hideMark/>
          </w:tcPr>
          <w:p w14:paraId="0B13A5FE" w14:textId="36573972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0.367</w:t>
            </w:r>
          </w:p>
        </w:tc>
        <w:tc>
          <w:tcPr>
            <w:tcW w:w="866" w:type="dxa"/>
            <w:vAlign w:val="center"/>
            <w:hideMark/>
          </w:tcPr>
          <w:p w14:paraId="0BD3C191" w14:textId="4B439E55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0.078</w:t>
            </w:r>
          </w:p>
        </w:tc>
        <w:tc>
          <w:tcPr>
            <w:tcW w:w="835" w:type="dxa"/>
            <w:vAlign w:val="center"/>
            <w:hideMark/>
          </w:tcPr>
          <w:p w14:paraId="55B5854E" w14:textId="7C1E0D80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0.189</w:t>
            </w:r>
          </w:p>
        </w:tc>
        <w:tc>
          <w:tcPr>
            <w:tcW w:w="850" w:type="dxa"/>
            <w:vAlign w:val="center"/>
            <w:hideMark/>
          </w:tcPr>
          <w:p w14:paraId="2FC7F2EE" w14:textId="27F8D38C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-0.080</w:t>
            </w:r>
          </w:p>
        </w:tc>
        <w:tc>
          <w:tcPr>
            <w:tcW w:w="854" w:type="dxa"/>
            <w:vAlign w:val="center"/>
            <w:hideMark/>
          </w:tcPr>
          <w:p w14:paraId="24BF5606" w14:textId="0FD87901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0.180</w:t>
            </w:r>
          </w:p>
        </w:tc>
        <w:tc>
          <w:tcPr>
            <w:tcW w:w="851" w:type="dxa"/>
            <w:vAlign w:val="center"/>
            <w:hideMark/>
          </w:tcPr>
          <w:p w14:paraId="5B53FB8B" w14:textId="61C6EF5A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0.063</w:t>
            </w:r>
          </w:p>
        </w:tc>
        <w:tc>
          <w:tcPr>
            <w:tcW w:w="853" w:type="dxa"/>
            <w:vAlign w:val="center"/>
            <w:hideMark/>
          </w:tcPr>
          <w:p w14:paraId="3FE5FBC2" w14:textId="27D936E0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0.287</w:t>
            </w:r>
          </w:p>
        </w:tc>
        <w:tc>
          <w:tcPr>
            <w:tcW w:w="847" w:type="dxa"/>
            <w:vAlign w:val="center"/>
            <w:hideMark/>
          </w:tcPr>
          <w:p w14:paraId="74F80968" w14:textId="4A2CEEFA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0.098</w:t>
            </w:r>
          </w:p>
        </w:tc>
        <w:tc>
          <w:tcPr>
            <w:tcW w:w="891" w:type="dxa"/>
            <w:vAlign w:val="center"/>
            <w:hideMark/>
          </w:tcPr>
          <w:p w14:paraId="6A8DC301" w14:textId="38D8D75E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0.099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5B7EF0AD" w14:textId="71CB1639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-0.023</w:t>
            </w:r>
          </w:p>
        </w:tc>
        <w:tc>
          <w:tcPr>
            <w:tcW w:w="945" w:type="dxa"/>
            <w:vAlign w:val="center"/>
            <w:hideMark/>
          </w:tcPr>
          <w:p w14:paraId="2FE40B98" w14:textId="17208A30" w:rsidR="003F6D27" w:rsidRPr="00F13D55" w:rsidRDefault="003F6D27" w:rsidP="00F13D55">
            <w:pPr>
              <w:ind w:left="-368" w:right="-20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0.705</w:t>
            </w:r>
          </w:p>
        </w:tc>
      </w:tr>
      <w:tr w:rsidR="003F6D27" w:rsidRPr="00F13D55" w14:paraId="5766B515" w14:textId="77777777" w:rsidTr="00F13D55">
        <w:trPr>
          <w:gridAfter w:val="1"/>
          <w:wAfter w:w="46" w:type="dxa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noWrap/>
            <w:vAlign w:val="center"/>
            <w:hideMark/>
          </w:tcPr>
          <w:p w14:paraId="68FE948E" w14:textId="77777777" w:rsidR="003F6D27" w:rsidRPr="00F13D55" w:rsidRDefault="003F6D27" w:rsidP="00F13D55">
            <w:pPr>
              <w:ind w:left="-368" w:firstLine="368"/>
              <w:jc w:val="center"/>
              <w:rPr>
                <w:color w:val="000000"/>
              </w:rPr>
            </w:pPr>
            <w:r w:rsidRPr="00F13D55">
              <w:rPr>
                <w:color w:val="000000"/>
              </w:rPr>
              <w:t>PC9</w:t>
            </w:r>
          </w:p>
        </w:tc>
        <w:tc>
          <w:tcPr>
            <w:tcW w:w="850" w:type="dxa"/>
            <w:vAlign w:val="center"/>
            <w:hideMark/>
          </w:tcPr>
          <w:p w14:paraId="0995F59D" w14:textId="5662021E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0.005</w:t>
            </w:r>
          </w:p>
        </w:tc>
        <w:tc>
          <w:tcPr>
            <w:tcW w:w="822" w:type="dxa"/>
            <w:vAlign w:val="center"/>
            <w:hideMark/>
          </w:tcPr>
          <w:p w14:paraId="58FC3C55" w14:textId="08F818F6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0.938</w:t>
            </w:r>
          </w:p>
        </w:tc>
        <w:tc>
          <w:tcPr>
            <w:tcW w:w="866" w:type="dxa"/>
            <w:vAlign w:val="center"/>
            <w:hideMark/>
          </w:tcPr>
          <w:p w14:paraId="5FA380D6" w14:textId="30E24399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-0.072</w:t>
            </w:r>
          </w:p>
        </w:tc>
        <w:tc>
          <w:tcPr>
            <w:tcW w:w="835" w:type="dxa"/>
            <w:vAlign w:val="center"/>
            <w:hideMark/>
          </w:tcPr>
          <w:p w14:paraId="1E928A87" w14:textId="73482131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0.227</w:t>
            </w:r>
          </w:p>
        </w:tc>
        <w:tc>
          <w:tcPr>
            <w:tcW w:w="850" w:type="dxa"/>
            <w:vAlign w:val="center"/>
            <w:hideMark/>
          </w:tcPr>
          <w:p w14:paraId="76D92F63" w14:textId="5EB5EAE7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0.006</w:t>
            </w:r>
          </w:p>
        </w:tc>
        <w:tc>
          <w:tcPr>
            <w:tcW w:w="854" w:type="dxa"/>
            <w:vAlign w:val="center"/>
            <w:hideMark/>
          </w:tcPr>
          <w:p w14:paraId="04FBDAB6" w14:textId="4A57DA3D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0.922</w:t>
            </w:r>
          </w:p>
        </w:tc>
        <w:tc>
          <w:tcPr>
            <w:tcW w:w="851" w:type="dxa"/>
            <w:vAlign w:val="center"/>
            <w:hideMark/>
          </w:tcPr>
          <w:p w14:paraId="4D022167" w14:textId="546F4FBF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-0.052</w:t>
            </w:r>
          </w:p>
        </w:tc>
        <w:tc>
          <w:tcPr>
            <w:tcW w:w="853" w:type="dxa"/>
            <w:vAlign w:val="center"/>
            <w:hideMark/>
          </w:tcPr>
          <w:p w14:paraId="65C8497A" w14:textId="0E0A99C2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0.383</w:t>
            </w:r>
          </w:p>
        </w:tc>
        <w:tc>
          <w:tcPr>
            <w:tcW w:w="847" w:type="dxa"/>
            <w:vAlign w:val="center"/>
            <w:hideMark/>
          </w:tcPr>
          <w:p w14:paraId="4FB7BE16" w14:textId="312E421F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0.054</w:t>
            </w:r>
          </w:p>
        </w:tc>
        <w:tc>
          <w:tcPr>
            <w:tcW w:w="891" w:type="dxa"/>
            <w:vAlign w:val="center"/>
            <w:hideMark/>
          </w:tcPr>
          <w:p w14:paraId="570439FE" w14:textId="56AB79B3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0.367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5831A39B" w14:textId="0B68AB16" w:rsidR="003F6D27" w:rsidRPr="00F13D55" w:rsidRDefault="003F6D27" w:rsidP="00F13D55">
            <w:pPr>
              <w:ind w:left="-368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-0.015</w:t>
            </w:r>
          </w:p>
        </w:tc>
        <w:tc>
          <w:tcPr>
            <w:tcW w:w="945" w:type="dxa"/>
            <w:vAlign w:val="center"/>
            <w:hideMark/>
          </w:tcPr>
          <w:p w14:paraId="035E6574" w14:textId="20F36ABB" w:rsidR="003F6D27" w:rsidRPr="00F13D55" w:rsidRDefault="003F6D27" w:rsidP="00F13D55">
            <w:pPr>
              <w:ind w:left="-368" w:right="-20" w:firstLine="3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0.803</w:t>
            </w:r>
          </w:p>
        </w:tc>
      </w:tr>
      <w:tr w:rsidR="00F13D55" w:rsidRPr="00F13D55" w14:paraId="1685006A" w14:textId="77777777" w:rsidTr="00F13D5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6" w:type="dxa"/>
          <w:trHeight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noWrap/>
            <w:vAlign w:val="center"/>
            <w:hideMark/>
          </w:tcPr>
          <w:p w14:paraId="1A3DCB56" w14:textId="77777777" w:rsidR="003F6D27" w:rsidRPr="00F13D55" w:rsidRDefault="003F6D27" w:rsidP="00F13D55">
            <w:pPr>
              <w:ind w:left="-368" w:firstLine="368"/>
              <w:jc w:val="center"/>
              <w:rPr>
                <w:color w:val="000000"/>
              </w:rPr>
            </w:pPr>
            <w:r w:rsidRPr="00F13D55">
              <w:rPr>
                <w:color w:val="000000"/>
              </w:rPr>
              <w:t>PC10</w:t>
            </w:r>
          </w:p>
        </w:tc>
        <w:tc>
          <w:tcPr>
            <w:tcW w:w="850" w:type="dxa"/>
            <w:vAlign w:val="center"/>
            <w:hideMark/>
          </w:tcPr>
          <w:p w14:paraId="4FAE5A83" w14:textId="35525DE1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0.123</w:t>
            </w:r>
          </w:p>
        </w:tc>
        <w:tc>
          <w:tcPr>
            <w:tcW w:w="822" w:type="dxa"/>
            <w:vAlign w:val="center"/>
            <w:hideMark/>
          </w:tcPr>
          <w:p w14:paraId="6ED33D3C" w14:textId="33E84154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0.039</w:t>
            </w:r>
          </w:p>
        </w:tc>
        <w:tc>
          <w:tcPr>
            <w:tcW w:w="866" w:type="dxa"/>
            <w:vAlign w:val="center"/>
            <w:hideMark/>
          </w:tcPr>
          <w:p w14:paraId="38E12B59" w14:textId="6FDD89EC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-0.001</w:t>
            </w:r>
          </w:p>
        </w:tc>
        <w:tc>
          <w:tcPr>
            <w:tcW w:w="835" w:type="dxa"/>
            <w:vAlign w:val="center"/>
            <w:hideMark/>
          </w:tcPr>
          <w:p w14:paraId="3148B53F" w14:textId="21010C29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0.984</w:t>
            </w:r>
          </w:p>
        </w:tc>
        <w:tc>
          <w:tcPr>
            <w:tcW w:w="850" w:type="dxa"/>
            <w:vAlign w:val="center"/>
            <w:hideMark/>
          </w:tcPr>
          <w:p w14:paraId="4D5E0967" w14:textId="18790CDA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0.091</w:t>
            </w:r>
          </w:p>
        </w:tc>
        <w:tc>
          <w:tcPr>
            <w:tcW w:w="854" w:type="dxa"/>
            <w:vAlign w:val="center"/>
            <w:hideMark/>
          </w:tcPr>
          <w:p w14:paraId="2B9B9441" w14:textId="43789C3F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0.125</w:t>
            </w:r>
          </w:p>
        </w:tc>
        <w:tc>
          <w:tcPr>
            <w:tcW w:w="851" w:type="dxa"/>
            <w:vAlign w:val="center"/>
            <w:hideMark/>
          </w:tcPr>
          <w:p w14:paraId="0A93414E" w14:textId="2E6A02BA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-0.048</w:t>
            </w:r>
          </w:p>
        </w:tc>
        <w:tc>
          <w:tcPr>
            <w:tcW w:w="853" w:type="dxa"/>
            <w:vAlign w:val="center"/>
            <w:hideMark/>
          </w:tcPr>
          <w:p w14:paraId="4E3D0FF2" w14:textId="33813DF1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0.425</w:t>
            </w:r>
          </w:p>
        </w:tc>
        <w:tc>
          <w:tcPr>
            <w:tcW w:w="847" w:type="dxa"/>
            <w:vAlign w:val="center"/>
            <w:hideMark/>
          </w:tcPr>
          <w:p w14:paraId="1799A31D" w14:textId="403C4A40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highlight w:val="yellow"/>
                <w:u w:val="single"/>
              </w:rPr>
            </w:pPr>
            <w:r w:rsidRPr="00F13D55">
              <w:rPr>
                <w:b/>
                <w:color w:val="000000"/>
                <w:u w:val="single"/>
              </w:rPr>
              <w:t>0.147</w:t>
            </w:r>
          </w:p>
        </w:tc>
        <w:tc>
          <w:tcPr>
            <w:tcW w:w="891" w:type="dxa"/>
            <w:vAlign w:val="center"/>
            <w:hideMark/>
          </w:tcPr>
          <w:p w14:paraId="7C134E19" w14:textId="63F94C6B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highlight w:val="yellow"/>
                <w:u w:val="single"/>
              </w:rPr>
            </w:pPr>
            <w:r w:rsidRPr="00F13D55">
              <w:rPr>
                <w:b/>
                <w:color w:val="000000"/>
                <w:u w:val="single"/>
              </w:rPr>
              <w:t>0.013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0BA808A0" w14:textId="6DF59689" w:rsidR="003F6D27" w:rsidRPr="00F13D55" w:rsidRDefault="003F6D27" w:rsidP="00F13D55">
            <w:pPr>
              <w:ind w:left="-368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-0.036</w:t>
            </w:r>
          </w:p>
        </w:tc>
        <w:tc>
          <w:tcPr>
            <w:tcW w:w="945" w:type="dxa"/>
            <w:vAlign w:val="center"/>
            <w:hideMark/>
          </w:tcPr>
          <w:p w14:paraId="485F9932" w14:textId="7D62F100" w:rsidR="003F6D27" w:rsidRPr="00F13D55" w:rsidRDefault="003F6D27" w:rsidP="00F13D55">
            <w:pPr>
              <w:ind w:left="-368" w:right="-20" w:firstLine="3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highlight w:val="yellow"/>
              </w:rPr>
            </w:pPr>
            <w:r w:rsidRPr="00F13D55">
              <w:rPr>
                <w:color w:val="000000"/>
              </w:rPr>
              <w:t>0.541</w:t>
            </w:r>
          </w:p>
        </w:tc>
      </w:tr>
    </w:tbl>
    <w:p w14:paraId="076D8F8B" w14:textId="77777777" w:rsidR="0068619E" w:rsidRPr="00F13D55" w:rsidRDefault="0068619E" w:rsidP="0068619E">
      <w:r w:rsidRPr="00F13D55">
        <w:t xml:space="preserve">with </w:t>
      </w:r>
      <w:proofErr w:type="spellStart"/>
      <w:r w:rsidRPr="00F13D55">
        <w:t>PCx</w:t>
      </w:r>
      <w:proofErr w:type="spellEnd"/>
      <w:r w:rsidRPr="00F13D55">
        <w:t xml:space="preserve"> = Primary component axis x</w:t>
      </w:r>
    </w:p>
    <w:p w14:paraId="11288158" w14:textId="77777777" w:rsidR="0068619E" w:rsidRPr="00F13D55" w:rsidRDefault="0068619E" w:rsidP="0068619E">
      <w:pPr>
        <w:rPr>
          <w:highlight w:val="yellow"/>
        </w:rPr>
      </w:pPr>
    </w:p>
    <w:p w14:paraId="6B9BCBB2" w14:textId="6C8B7AFD" w:rsidR="0068619E" w:rsidRPr="00F13D55" w:rsidRDefault="0068619E" w:rsidP="0068619E">
      <w:r w:rsidRPr="00F13D55">
        <w:t xml:space="preserve">The </w:t>
      </w:r>
      <w:r w:rsidR="003F6D27" w:rsidRPr="00F13D55">
        <w:t>most significant</w:t>
      </w:r>
      <w:r w:rsidRPr="00F13D55">
        <w:t xml:space="preserve"> correlation ha</w:t>
      </w:r>
      <w:r w:rsidR="003F6D27" w:rsidRPr="00F13D55">
        <w:t>s</w:t>
      </w:r>
      <w:r w:rsidRPr="00F13D55">
        <w:t xml:space="preserve"> </w:t>
      </w:r>
      <w:r w:rsidR="003F6D27" w:rsidRPr="00F13D55">
        <w:t>a</w:t>
      </w:r>
      <w:r w:rsidRPr="00F13D55">
        <w:t xml:space="preserve"> p-value </w:t>
      </w:r>
      <w:r w:rsidR="003F6D27" w:rsidRPr="00F13D55">
        <w:t xml:space="preserve">of </w:t>
      </w:r>
      <w:r w:rsidRPr="00F13D55">
        <w:t xml:space="preserve">0.005 although with </w:t>
      </w:r>
      <w:r w:rsidR="003F6D27" w:rsidRPr="00F13D55">
        <w:t xml:space="preserve">a </w:t>
      </w:r>
      <w:r w:rsidRPr="00F13D55">
        <w:t>very weak correlation coefficient of -0.16</w:t>
      </w:r>
      <w:r w:rsidR="003F6D27" w:rsidRPr="00F13D55">
        <w:t>7</w:t>
      </w:r>
      <w:r w:rsidRPr="00F13D55">
        <w:t>.</w:t>
      </w:r>
    </w:p>
    <w:p w14:paraId="583B7173" w14:textId="77777777" w:rsidR="0068619E" w:rsidRPr="00F13D55" w:rsidRDefault="0068619E" w:rsidP="0068619E">
      <w:pPr>
        <w:rPr>
          <w:highlight w:val="yellow"/>
        </w:rPr>
      </w:pPr>
    </w:p>
    <w:p w14:paraId="7B7C3F63" w14:textId="571E6A48" w:rsidR="0068619E" w:rsidRPr="00F13D55" w:rsidRDefault="00130C57" w:rsidP="0068619E">
      <w:pPr>
        <w:rPr>
          <w:highlight w:val="yellow"/>
        </w:rPr>
      </w:pPr>
      <w:r w:rsidRPr="00F13D55">
        <w:rPr>
          <w:noProof/>
        </w:rPr>
        <w:drawing>
          <wp:inline distT="0" distB="0" distL="0" distR="0" wp14:anchorId="44E0355B" wp14:editId="78FCCF1D">
            <wp:extent cx="4090313" cy="24587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3016" cy="246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8A768" w14:textId="77777777" w:rsidR="0068619E" w:rsidRPr="00F13D55" w:rsidRDefault="0068619E" w:rsidP="0068619E">
      <w:pPr>
        <w:rPr>
          <w:highlight w:val="yellow"/>
        </w:rPr>
      </w:pPr>
    </w:p>
    <w:p w14:paraId="232A052B" w14:textId="77777777" w:rsidR="0068619E" w:rsidRPr="00F13D55" w:rsidRDefault="0068619E" w:rsidP="0068619E"/>
    <w:p w14:paraId="1E1505C2" w14:textId="77777777" w:rsidR="0068619E" w:rsidRPr="00F13D55" w:rsidRDefault="0068619E" w:rsidP="0068619E">
      <w:r w:rsidRPr="00F13D55">
        <w:t>References</w:t>
      </w:r>
    </w:p>
    <w:p w14:paraId="278AB3BA" w14:textId="77777777" w:rsidR="0068619E" w:rsidRPr="00F13D55" w:rsidRDefault="0068619E" w:rsidP="0068619E"/>
    <w:p w14:paraId="0F1DAEA8" w14:textId="77777777" w:rsidR="0068619E" w:rsidRPr="00F13D55" w:rsidRDefault="0068619E" w:rsidP="0068619E">
      <w:pPr>
        <w:rPr>
          <w:vertAlign w:val="superscript"/>
        </w:rPr>
      </w:pPr>
      <w:r w:rsidRPr="00F13D55">
        <w:rPr>
          <w:vertAlign w:val="superscript"/>
        </w:rPr>
        <w:t xml:space="preserve">1 </w:t>
      </w:r>
      <w:proofErr w:type="spellStart"/>
      <w:r w:rsidRPr="00F13D55">
        <w:t>Jombart</w:t>
      </w:r>
      <w:proofErr w:type="spellEnd"/>
      <w:r w:rsidRPr="00F13D55">
        <w:t xml:space="preserve">, T. (2008) </w:t>
      </w:r>
      <w:proofErr w:type="spellStart"/>
      <w:r w:rsidRPr="00F13D55">
        <w:t>adegenet</w:t>
      </w:r>
      <w:proofErr w:type="spellEnd"/>
      <w:r w:rsidRPr="00F13D55">
        <w:t xml:space="preserve">: </w:t>
      </w:r>
      <w:proofErr w:type="gramStart"/>
      <w:r w:rsidRPr="00F13D55">
        <w:t>a</w:t>
      </w:r>
      <w:proofErr w:type="gramEnd"/>
      <w:r w:rsidRPr="00F13D55">
        <w:t xml:space="preserve"> R package for the multivariate analysis of genetic markers. Bioinformatics 24: 1403-1405. </w:t>
      </w:r>
      <w:proofErr w:type="spellStart"/>
      <w:r w:rsidRPr="00F13D55">
        <w:t>doi</w:t>
      </w:r>
      <w:proofErr w:type="spellEnd"/>
      <w:r w:rsidRPr="00F13D55">
        <w:t>: 10.1093/bioinformatics/btn129</w:t>
      </w:r>
    </w:p>
    <w:p w14:paraId="00C20C79" w14:textId="77777777" w:rsidR="0068619E" w:rsidRPr="00F13D55" w:rsidRDefault="0068619E" w:rsidP="0068619E"/>
    <w:p w14:paraId="2F651C3B" w14:textId="77777777" w:rsidR="0068619E" w:rsidRPr="00F13D55" w:rsidRDefault="0068619E" w:rsidP="0068619E">
      <w:r w:rsidRPr="00F13D55">
        <w:rPr>
          <w:vertAlign w:val="superscript"/>
        </w:rPr>
        <w:t xml:space="preserve">2 </w:t>
      </w:r>
      <w:proofErr w:type="spellStart"/>
      <w:r w:rsidRPr="00F13D55">
        <w:t>Jombart</w:t>
      </w:r>
      <w:proofErr w:type="spellEnd"/>
      <w:r w:rsidRPr="00F13D55">
        <w:t xml:space="preserve"> T. and Ahmed I. (2011) </w:t>
      </w:r>
      <w:proofErr w:type="spellStart"/>
      <w:r w:rsidRPr="00F13D55">
        <w:t>Adegenet</w:t>
      </w:r>
      <w:proofErr w:type="spellEnd"/>
      <w:r w:rsidRPr="00F13D55">
        <w:t xml:space="preserve"> 1.3-1: new tools for the analysis of genome-wide SNP data. Bioinformatics. </w:t>
      </w:r>
      <w:proofErr w:type="spellStart"/>
      <w:r w:rsidRPr="00F13D55">
        <w:t>doi</w:t>
      </w:r>
      <w:proofErr w:type="spellEnd"/>
      <w:r w:rsidRPr="00F13D55">
        <w:t>: 10.1093/bioinformatics/btr521</w:t>
      </w:r>
    </w:p>
    <w:p w14:paraId="4D4231FA" w14:textId="3E1AC253" w:rsidR="0068619E" w:rsidRPr="00F13D55" w:rsidRDefault="0068619E">
      <w:bookmarkStart w:id="0" w:name="_GoBack"/>
      <w:bookmarkEnd w:id="0"/>
    </w:p>
    <w:sectPr w:rsidR="0068619E" w:rsidRPr="00F13D55" w:rsidSect="00B553A0"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09FD0" w14:textId="77777777" w:rsidR="00467C6A" w:rsidRDefault="00467C6A" w:rsidP="00B553A0">
      <w:r>
        <w:separator/>
      </w:r>
    </w:p>
  </w:endnote>
  <w:endnote w:type="continuationSeparator" w:id="0">
    <w:p w14:paraId="22E618AF" w14:textId="77777777" w:rsidR="00467C6A" w:rsidRDefault="00467C6A" w:rsidP="00B5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00408" w14:textId="77777777" w:rsidR="00467C6A" w:rsidRDefault="00467C6A" w:rsidP="00B553A0">
      <w:r>
        <w:separator/>
      </w:r>
    </w:p>
  </w:footnote>
  <w:footnote w:type="continuationSeparator" w:id="0">
    <w:p w14:paraId="1E258010" w14:textId="77777777" w:rsidR="00467C6A" w:rsidRDefault="00467C6A" w:rsidP="00B55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1914"/>
    <w:multiLevelType w:val="hybridMultilevel"/>
    <w:tmpl w:val="70E8EAC4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4456"/>
    <w:multiLevelType w:val="hybridMultilevel"/>
    <w:tmpl w:val="328A4B42"/>
    <w:lvl w:ilvl="0" w:tplc="8604BD64">
      <w:start w:val="16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30CD0"/>
    <w:multiLevelType w:val="hybridMultilevel"/>
    <w:tmpl w:val="E91EE924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D3C5F"/>
    <w:multiLevelType w:val="hybridMultilevel"/>
    <w:tmpl w:val="261C7BAC"/>
    <w:lvl w:ilvl="0" w:tplc="9DB0DC82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2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fr-FR" w:vendorID="64" w:dllVersion="6" w:nlCheck="1" w:checkStyle="1"/>
  <w:activeWritingStyle w:appName="MSWord" w:lang="fr-FR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9D"/>
    <w:rsid w:val="00001A68"/>
    <w:rsid w:val="00017A78"/>
    <w:rsid w:val="0007617D"/>
    <w:rsid w:val="00091E6A"/>
    <w:rsid w:val="000B753E"/>
    <w:rsid w:val="000C4EB7"/>
    <w:rsid w:val="000D409F"/>
    <w:rsid w:val="000D6883"/>
    <w:rsid w:val="00107D15"/>
    <w:rsid w:val="00127FC9"/>
    <w:rsid w:val="00130C57"/>
    <w:rsid w:val="001351E2"/>
    <w:rsid w:val="00144BA9"/>
    <w:rsid w:val="00152A24"/>
    <w:rsid w:val="00154638"/>
    <w:rsid w:val="0018012A"/>
    <w:rsid w:val="00194AA8"/>
    <w:rsid w:val="00233640"/>
    <w:rsid w:val="0026763C"/>
    <w:rsid w:val="002A5E5C"/>
    <w:rsid w:val="002B3C78"/>
    <w:rsid w:val="002C2712"/>
    <w:rsid w:val="002E1249"/>
    <w:rsid w:val="002E4350"/>
    <w:rsid w:val="002E4738"/>
    <w:rsid w:val="003229AF"/>
    <w:rsid w:val="00327E78"/>
    <w:rsid w:val="003452CE"/>
    <w:rsid w:val="00354843"/>
    <w:rsid w:val="003712C9"/>
    <w:rsid w:val="00381043"/>
    <w:rsid w:val="00397FCB"/>
    <w:rsid w:val="003A34EB"/>
    <w:rsid w:val="003A6D38"/>
    <w:rsid w:val="003B0D8F"/>
    <w:rsid w:val="003D6F3D"/>
    <w:rsid w:val="003F4B30"/>
    <w:rsid w:val="003F6D27"/>
    <w:rsid w:val="00403339"/>
    <w:rsid w:val="004123C5"/>
    <w:rsid w:val="00432004"/>
    <w:rsid w:val="00443954"/>
    <w:rsid w:val="00445C66"/>
    <w:rsid w:val="0045570C"/>
    <w:rsid w:val="00467C6A"/>
    <w:rsid w:val="0047436B"/>
    <w:rsid w:val="00486313"/>
    <w:rsid w:val="00493B37"/>
    <w:rsid w:val="004A41DD"/>
    <w:rsid w:val="004C515C"/>
    <w:rsid w:val="004D34C0"/>
    <w:rsid w:val="004E6317"/>
    <w:rsid w:val="004F2099"/>
    <w:rsid w:val="005125F0"/>
    <w:rsid w:val="005153C4"/>
    <w:rsid w:val="005254ED"/>
    <w:rsid w:val="00554D99"/>
    <w:rsid w:val="00555FEF"/>
    <w:rsid w:val="005671E0"/>
    <w:rsid w:val="005856F3"/>
    <w:rsid w:val="005B6F87"/>
    <w:rsid w:val="005F1C2C"/>
    <w:rsid w:val="00607C1C"/>
    <w:rsid w:val="00611791"/>
    <w:rsid w:val="006331E8"/>
    <w:rsid w:val="00641027"/>
    <w:rsid w:val="006654C7"/>
    <w:rsid w:val="006679AF"/>
    <w:rsid w:val="00674E01"/>
    <w:rsid w:val="0068619E"/>
    <w:rsid w:val="00697E4C"/>
    <w:rsid w:val="006B5C42"/>
    <w:rsid w:val="006C0469"/>
    <w:rsid w:val="006C32AE"/>
    <w:rsid w:val="006C503E"/>
    <w:rsid w:val="006D17FC"/>
    <w:rsid w:val="006D3740"/>
    <w:rsid w:val="006D4AEB"/>
    <w:rsid w:val="006E1F68"/>
    <w:rsid w:val="006E319D"/>
    <w:rsid w:val="006F70FA"/>
    <w:rsid w:val="007221F2"/>
    <w:rsid w:val="00722CD5"/>
    <w:rsid w:val="00773B15"/>
    <w:rsid w:val="00780F8C"/>
    <w:rsid w:val="007A636C"/>
    <w:rsid w:val="007B1DD5"/>
    <w:rsid w:val="007C54EF"/>
    <w:rsid w:val="007C72B9"/>
    <w:rsid w:val="007F7390"/>
    <w:rsid w:val="00834A1B"/>
    <w:rsid w:val="00844CA1"/>
    <w:rsid w:val="00896473"/>
    <w:rsid w:val="008A667A"/>
    <w:rsid w:val="008A7CE0"/>
    <w:rsid w:val="008E158C"/>
    <w:rsid w:val="0092167C"/>
    <w:rsid w:val="00934799"/>
    <w:rsid w:val="00947180"/>
    <w:rsid w:val="00951A45"/>
    <w:rsid w:val="00970DE1"/>
    <w:rsid w:val="00977321"/>
    <w:rsid w:val="009B73BB"/>
    <w:rsid w:val="00A018FA"/>
    <w:rsid w:val="00A022BB"/>
    <w:rsid w:val="00A34593"/>
    <w:rsid w:val="00A4059C"/>
    <w:rsid w:val="00AA4C8F"/>
    <w:rsid w:val="00AB3304"/>
    <w:rsid w:val="00AB7788"/>
    <w:rsid w:val="00AE295E"/>
    <w:rsid w:val="00B13AD5"/>
    <w:rsid w:val="00B265FB"/>
    <w:rsid w:val="00B553A0"/>
    <w:rsid w:val="00B655B1"/>
    <w:rsid w:val="00B921E8"/>
    <w:rsid w:val="00BA2CE4"/>
    <w:rsid w:val="00BA5C8D"/>
    <w:rsid w:val="00BB7B9E"/>
    <w:rsid w:val="00BC0027"/>
    <w:rsid w:val="00BC6E97"/>
    <w:rsid w:val="00BD3B48"/>
    <w:rsid w:val="00BE2B9D"/>
    <w:rsid w:val="00BF4154"/>
    <w:rsid w:val="00C110B9"/>
    <w:rsid w:val="00C617AD"/>
    <w:rsid w:val="00CA6064"/>
    <w:rsid w:val="00CD6D84"/>
    <w:rsid w:val="00D46EE4"/>
    <w:rsid w:val="00D567FD"/>
    <w:rsid w:val="00D60B57"/>
    <w:rsid w:val="00D9232C"/>
    <w:rsid w:val="00DA37A0"/>
    <w:rsid w:val="00DD1914"/>
    <w:rsid w:val="00DD4BF5"/>
    <w:rsid w:val="00DF0863"/>
    <w:rsid w:val="00DF67D4"/>
    <w:rsid w:val="00E00947"/>
    <w:rsid w:val="00E03F6E"/>
    <w:rsid w:val="00E24125"/>
    <w:rsid w:val="00E24B66"/>
    <w:rsid w:val="00E25181"/>
    <w:rsid w:val="00E4520E"/>
    <w:rsid w:val="00E63CD0"/>
    <w:rsid w:val="00E74840"/>
    <w:rsid w:val="00E76C5C"/>
    <w:rsid w:val="00E86BA6"/>
    <w:rsid w:val="00E963F3"/>
    <w:rsid w:val="00ED4C6E"/>
    <w:rsid w:val="00EE3F1E"/>
    <w:rsid w:val="00EE3FE1"/>
    <w:rsid w:val="00F0522C"/>
    <w:rsid w:val="00F1079E"/>
    <w:rsid w:val="00F10882"/>
    <w:rsid w:val="00F134B7"/>
    <w:rsid w:val="00F13D55"/>
    <w:rsid w:val="00F51C28"/>
    <w:rsid w:val="00F73523"/>
    <w:rsid w:val="00F7442B"/>
    <w:rsid w:val="00F746BE"/>
    <w:rsid w:val="00F8117F"/>
    <w:rsid w:val="00F8120D"/>
    <w:rsid w:val="00F96FAC"/>
    <w:rsid w:val="00FA093B"/>
    <w:rsid w:val="00FB45FA"/>
    <w:rsid w:val="00FD77B7"/>
    <w:rsid w:val="00FE025C"/>
    <w:rsid w:val="00FF106D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F1976"/>
  <w15:docId w15:val="{A320BC31-DC95-A243-B41D-A1898BD8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3FE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11">
    <w:name w:val="Grid Table 1 Light - Accent 11"/>
    <w:basedOn w:val="TableNormal"/>
    <w:uiPriority w:val="46"/>
    <w:rsid w:val="005671E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2E1249"/>
    <w:pPr>
      <w:ind w:left="720"/>
      <w:contextualSpacing/>
    </w:pPr>
  </w:style>
  <w:style w:type="table" w:customStyle="1" w:styleId="PlainTable41">
    <w:name w:val="Plain Table 41"/>
    <w:basedOn w:val="TableNormal"/>
    <w:uiPriority w:val="44"/>
    <w:rsid w:val="006331E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52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2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712"/>
    <w:rPr>
      <w:rFonts w:ascii="Tahoma" w:eastAsia="Times New Roman" w:hAnsi="Tahoma" w:cs="Tahoma"/>
      <w:sz w:val="16"/>
      <w:szCs w:val="16"/>
    </w:rPr>
  </w:style>
  <w:style w:type="table" w:customStyle="1" w:styleId="GridTable1Light-Accent51">
    <w:name w:val="Grid Table 1 Light - Accent 51"/>
    <w:basedOn w:val="TableNormal"/>
    <w:uiPriority w:val="46"/>
    <w:rsid w:val="0068619E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Normal"/>
    <w:uiPriority w:val="46"/>
    <w:rsid w:val="0068619E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68619E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68619E"/>
    <w:pPr>
      <w:spacing w:before="100" w:beforeAutospacing="1" w:after="100" w:afterAutospacing="1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8619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5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3A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55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3A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Hôpitaux Universitaires de Genève</Company>
  <LinksUpToDate>false</LinksUpToDate>
  <CharactersWithSpaces>2220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11</cp:revision>
  <dcterms:created xsi:type="dcterms:W3CDTF">2021-08-27T12:46:00Z</dcterms:created>
  <dcterms:modified xsi:type="dcterms:W3CDTF">2021-10-25T16:26:00Z</dcterms:modified>
</cp:coreProperties>
</file>