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B84E2B" w14:textId="0668DD2B" w:rsidR="001A7D2C" w:rsidRDefault="00C11CC6" w:rsidP="001A7D2C">
      <w:r>
        <w:rPr>
          <w:noProof/>
        </w:rPr>
        <w:drawing>
          <wp:inline distT="0" distB="0" distL="0" distR="0" wp14:anchorId="553EF59B" wp14:editId="50131065">
            <wp:extent cx="5274310" cy="1788160"/>
            <wp:effectExtent l="0" t="0" r="254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02B1E" w14:textId="7AD300D2" w:rsidR="001A7D2C" w:rsidRPr="009302B1" w:rsidRDefault="009302B1" w:rsidP="009302B1">
      <w:pPr>
        <w:tabs>
          <w:tab w:val="left" w:pos="627"/>
        </w:tabs>
        <w:rPr>
          <w:szCs w:val="21"/>
        </w:rPr>
      </w:pPr>
      <w:bookmarkStart w:id="0" w:name="_Hlk49272032"/>
      <w:bookmarkStart w:id="1" w:name="_Hlk65056752"/>
      <w:r w:rsidRPr="009302B1">
        <w:rPr>
          <w:rFonts w:ascii="Times New Roman" w:eastAsia="DengXian" w:hAnsi="Times New Roman" w:cs="Times New Roman"/>
          <w:b/>
          <w:bCs/>
          <w:szCs w:val="21"/>
        </w:rPr>
        <w:t>Supplementary Fig</w:t>
      </w:r>
      <w:r w:rsidRPr="009302B1">
        <w:rPr>
          <w:rFonts w:ascii="Times New Roman" w:eastAsia="DengXian" w:hAnsi="Times New Roman" w:cs="Times New Roman" w:hint="eastAsia"/>
          <w:b/>
          <w:bCs/>
          <w:szCs w:val="21"/>
        </w:rPr>
        <w:t>ure</w:t>
      </w:r>
      <w:r w:rsidRPr="009302B1">
        <w:rPr>
          <w:rFonts w:ascii="Times New Roman" w:eastAsia="DengXian" w:hAnsi="Times New Roman" w:cs="Times New Roman"/>
          <w:b/>
          <w:bCs/>
          <w:szCs w:val="21"/>
        </w:rPr>
        <w:t xml:space="preserve"> 1</w:t>
      </w:r>
      <w:bookmarkEnd w:id="0"/>
      <w:r w:rsidRPr="009302B1">
        <w:rPr>
          <w:rFonts w:ascii="Times New Roman" w:eastAsia="DengXian" w:hAnsi="Times New Roman" w:cs="Times New Roman"/>
          <w:b/>
          <w:bCs/>
          <w:szCs w:val="21"/>
        </w:rPr>
        <w:t xml:space="preserve">. </w:t>
      </w:r>
      <w:r w:rsidRPr="00F71785">
        <w:rPr>
          <w:rFonts w:ascii="Times New Roman" w:eastAsia="DengXian" w:hAnsi="Times New Roman" w:cs="Times New Roman"/>
          <w:szCs w:val="21"/>
        </w:rPr>
        <w:t>Summary of monthly average meteorological data</w:t>
      </w:r>
      <w:r w:rsidR="00C11CC6" w:rsidRPr="00F71785">
        <w:rPr>
          <w:rFonts w:ascii="Times New Roman" w:eastAsia="DengXian" w:hAnsi="Times New Roman" w:cs="Times New Roman"/>
          <w:szCs w:val="21"/>
        </w:rPr>
        <w:t xml:space="preserve"> </w:t>
      </w:r>
      <w:r w:rsidR="00C11CC6" w:rsidRPr="00F71785">
        <w:rPr>
          <w:rFonts w:ascii="Times New Roman" w:eastAsia="DengXian" w:hAnsi="Times New Roman" w:cs="Times New Roman" w:hint="eastAsia"/>
          <w:szCs w:val="21"/>
        </w:rPr>
        <w:t>in</w:t>
      </w:r>
      <w:r w:rsidR="00C11CC6" w:rsidRPr="00F71785">
        <w:rPr>
          <w:rFonts w:ascii="Times New Roman" w:eastAsia="DengXian" w:hAnsi="Times New Roman" w:cs="Times New Roman"/>
          <w:szCs w:val="21"/>
        </w:rPr>
        <w:t xml:space="preserve"> </w:t>
      </w:r>
      <w:r w:rsidR="00CE373B" w:rsidRPr="00CE373B">
        <w:rPr>
          <w:rFonts w:ascii="Times New Roman" w:eastAsia="DengXian" w:hAnsi="Times New Roman" w:cs="Times New Roman"/>
          <w:szCs w:val="21"/>
        </w:rPr>
        <w:t>the year of</w:t>
      </w:r>
      <w:r w:rsidR="00CE373B">
        <w:rPr>
          <w:rFonts w:ascii="Times New Roman" w:eastAsia="DengXian" w:hAnsi="Times New Roman" w:cs="Times New Roman"/>
          <w:szCs w:val="21"/>
        </w:rPr>
        <w:t xml:space="preserve"> </w:t>
      </w:r>
      <w:r w:rsidR="00C11CC6" w:rsidRPr="00F71785">
        <w:rPr>
          <w:rFonts w:ascii="Times New Roman" w:eastAsia="DengXian" w:hAnsi="Times New Roman" w:cs="Times New Roman"/>
          <w:szCs w:val="21"/>
        </w:rPr>
        <w:t>2014 and 2015</w:t>
      </w:r>
      <w:r w:rsidR="0021454D" w:rsidRPr="00F71785">
        <w:rPr>
          <w:rFonts w:ascii="Times New Roman" w:eastAsia="DengXian" w:hAnsi="Times New Roman" w:cs="Times New Roman" w:hint="eastAsia"/>
          <w:szCs w:val="21"/>
        </w:rPr>
        <w:t>:</w:t>
      </w:r>
      <w:r w:rsidRPr="00F71785">
        <w:rPr>
          <w:rFonts w:ascii="Times New Roman" w:eastAsia="DengXian" w:hAnsi="Times New Roman" w:cs="Times New Roman"/>
          <w:szCs w:val="21"/>
        </w:rPr>
        <w:t xml:space="preserve"> (a) temperature</w:t>
      </w:r>
      <w:r w:rsidR="00763C91" w:rsidRPr="00F71785">
        <w:rPr>
          <w:rFonts w:ascii="Times New Roman" w:eastAsia="DengXian" w:hAnsi="Times New Roman" w:cs="Times New Roman"/>
          <w:szCs w:val="21"/>
        </w:rPr>
        <w:t xml:space="preserve"> (℃)</w:t>
      </w:r>
      <w:r w:rsidRPr="00F71785">
        <w:rPr>
          <w:rFonts w:ascii="Times New Roman" w:eastAsia="DengXian" w:hAnsi="Times New Roman" w:cs="Times New Roman"/>
          <w:szCs w:val="21"/>
        </w:rPr>
        <w:t>, (b) rainfall</w:t>
      </w:r>
      <w:r w:rsidR="00763C91" w:rsidRPr="00F71785">
        <w:rPr>
          <w:rFonts w:ascii="Times New Roman" w:eastAsia="DengXian" w:hAnsi="Times New Roman" w:cs="Times New Roman"/>
          <w:szCs w:val="21"/>
        </w:rPr>
        <w:t xml:space="preserve"> (mm)</w:t>
      </w:r>
      <w:r w:rsidRPr="00F71785">
        <w:rPr>
          <w:rFonts w:ascii="Times New Roman" w:eastAsia="DengXian" w:hAnsi="Times New Roman" w:cs="Times New Roman"/>
          <w:szCs w:val="21"/>
        </w:rPr>
        <w:t>, (c) sunshine hours</w:t>
      </w:r>
      <w:r w:rsidR="00763C91" w:rsidRPr="00F71785">
        <w:rPr>
          <w:rFonts w:ascii="Times New Roman" w:eastAsia="DengXian" w:hAnsi="Times New Roman" w:cs="Times New Roman"/>
          <w:szCs w:val="21"/>
        </w:rPr>
        <w:t xml:space="preserve"> (h)</w:t>
      </w:r>
      <w:r w:rsidRPr="00F71785">
        <w:rPr>
          <w:rFonts w:ascii="Times New Roman" w:eastAsia="DengXian" w:hAnsi="Times New Roman" w:cs="Times New Roman"/>
          <w:szCs w:val="21"/>
        </w:rPr>
        <w:t>. The c</w:t>
      </w:r>
      <w:r w:rsidRPr="009302B1">
        <w:rPr>
          <w:rFonts w:ascii="Times New Roman" w:eastAsia="DengXian" w:hAnsi="Times New Roman" w:cs="Times New Roman"/>
          <w:szCs w:val="21"/>
        </w:rPr>
        <w:t xml:space="preserve">ombination of violin and point drawing </w:t>
      </w:r>
      <w:bookmarkStart w:id="2" w:name="_Hlk64647133"/>
      <w:r w:rsidRPr="009302B1">
        <w:rPr>
          <w:rFonts w:ascii="Times New Roman" w:eastAsia="DengXian" w:hAnsi="Times New Roman" w:cs="Times New Roman"/>
          <w:szCs w:val="21"/>
        </w:rPr>
        <w:t>revealed</w:t>
      </w:r>
      <w:bookmarkEnd w:id="2"/>
      <w:r w:rsidRPr="009302B1">
        <w:rPr>
          <w:rFonts w:ascii="Times New Roman" w:eastAsia="DengXian" w:hAnsi="Times New Roman" w:cs="Times New Roman"/>
          <w:szCs w:val="21"/>
        </w:rPr>
        <w:t xml:space="preserve"> the distribution of the monthly data from 20</w:t>
      </w:r>
      <w:r w:rsidR="00A53D5D">
        <w:rPr>
          <w:rFonts w:ascii="Times New Roman" w:eastAsia="DengXian" w:hAnsi="Times New Roman" w:cs="Times New Roman"/>
          <w:szCs w:val="21"/>
        </w:rPr>
        <w:t>10</w:t>
      </w:r>
      <w:r w:rsidRPr="009302B1">
        <w:rPr>
          <w:rFonts w:ascii="Times New Roman" w:eastAsia="DengXian" w:hAnsi="Times New Roman" w:cs="Times New Roman"/>
          <w:szCs w:val="21"/>
        </w:rPr>
        <w:t xml:space="preserve"> to 2019. </w:t>
      </w:r>
      <w:r w:rsidR="008573AA">
        <w:rPr>
          <w:rFonts w:ascii="Times New Roman" w:eastAsia="DengXian" w:hAnsi="Times New Roman" w:cs="Times New Roman"/>
          <w:szCs w:val="21"/>
        </w:rPr>
        <w:t xml:space="preserve">Blue point </w:t>
      </w:r>
      <w:r w:rsidR="008573AA" w:rsidRPr="008573AA">
        <w:rPr>
          <w:rFonts w:ascii="Times New Roman" w:eastAsia="DengXian" w:hAnsi="Times New Roman" w:cs="Times New Roman"/>
          <w:szCs w:val="21"/>
        </w:rPr>
        <w:t>revealed</w:t>
      </w:r>
      <w:r w:rsidR="008573AA">
        <w:rPr>
          <w:rFonts w:ascii="Times New Roman" w:eastAsia="DengXian" w:hAnsi="Times New Roman" w:cs="Times New Roman"/>
          <w:szCs w:val="21"/>
        </w:rPr>
        <w:t xml:space="preserve"> the vintage 2014 (Feb. 2014</w:t>
      </w:r>
      <w:r w:rsidR="008573AA">
        <w:rPr>
          <w:rFonts w:ascii="Times New Roman" w:eastAsia="DengXian" w:hAnsi="Times New Roman" w:cs="Times New Roman" w:hint="eastAsia"/>
          <w:szCs w:val="21"/>
        </w:rPr>
        <w:t>-</w:t>
      </w:r>
      <w:r w:rsidR="008573AA">
        <w:rPr>
          <w:rFonts w:ascii="Times New Roman" w:eastAsia="DengXian" w:hAnsi="Times New Roman" w:cs="Times New Roman"/>
          <w:szCs w:val="21"/>
        </w:rPr>
        <w:t xml:space="preserve"> J</w:t>
      </w:r>
      <w:r w:rsidR="008573AA">
        <w:rPr>
          <w:rFonts w:ascii="Times New Roman" w:eastAsia="DengXian" w:hAnsi="Times New Roman" w:cs="Times New Roman" w:hint="eastAsia"/>
          <w:szCs w:val="21"/>
        </w:rPr>
        <w:t>an.</w:t>
      </w:r>
      <w:r w:rsidR="008573AA">
        <w:rPr>
          <w:rFonts w:ascii="Times New Roman" w:eastAsia="DengXian" w:hAnsi="Times New Roman" w:cs="Times New Roman"/>
          <w:szCs w:val="21"/>
        </w:rPr>
        <w:t xml:space="preserve"> </w:t>
      </w:r>
      <w:r w:rsidR="008573AA">
        <w:rPr>
          <w:rFonts w:ascii="Times New Roman" w:eastAsia="DengXian" w:hAnsi="Times New Roman" w:cs="Times New Roman" w:hint="eastAsia"/>
          <w:szCs w:val="21"/>
        </w:rPr>
        <w:t>2015</w:t>
      </w:r>
      <w:r w:rsidR="008573AA">
        <w:rPr>
          <w:rFonts w:ascii="Times New Roman" w:eastAsia="DengXian" w:hAnsi="Times New Roman" w:cs="Times New Roman"/>
          <w:szCs w:val="21"/>
        </w:rPr>
        <w:t xml:space="preserve">). Red point </w:t>
      </w:r>
      <w:r w:rsidR="008573AA" w:rsidRPr="008573AA">
        <w:rPr>
          <w:rFonts w:ascii="Times New Roman" w:eastAsia="DengXian" w:hAnsi="Times New Roman" w:cs="Times New Roman"/>
          <w:szCs w:val="21"/>
        </w:rPr>
        <w:t>revealed</w:t>
      </w:r>
      <w:r w:rsidR="008573AA">
        <w:rPr>
          <w:rFonts w:ascii="Times New Roman" w:eastAsia="DengXian" w:hAnsi="Times New Roman" w:cs="Times New Roman"/>
          <w:szCs w:val="21"/>
        </w:rPr>
        <w:t xml:space="preserve"> the vintage 2015 (Feb. 2015</w:t>
      </w:r>
      <w:r w:rsidR="008573AA">
        <w:rPr>
          <w:rFonts w:ascii="Times New Roman" w:eastAsia="DengXian" w:hAnsi="Times New Roman" w:cs="Times New Roman" w:hint="eastAsia"/>
          <w:szCs w:val="21"/>
        </w:rPr>
        <w:t>-</w:t>
      </w:r>
      <w:r w:rsidR="008573AA">
        <w:rPr>
          <w:rFonts w:ascii="Times New Roman" w:eastAsia="DengXian" w:hAnsi="Times New Roman" w:cs="Times New Roman"/>
          <w:szCs w:val="21"/>
        </w:rPr>
        <w:t xml:space="preserve"> J</w:t>
      </w:r>
      <w:r w:rsidR="008573AA">
        <w:rPr>
          <w:rFonts w:ascii="Times New Roman" w:eastAsia="DengXian" w:hAnsi="Times New Roman" w:cs="Times New Roman" w:hint="eastAsia"/>
          <w:szCs w:val="21"/>
        </w:rPr>
        <w:t>an.</w:t>
      </w:r>
      <w:r w:rsidR="008573AA">
        <w:rPr>
          <w:rFonts w:ascii="Times New Roman" w:eastAsia="DengXian" w:hAnsi="Times New Roman" w:cs="Times New Roman"/>
          <w:szCs w:val="21"/>
        </w:rPr>
        <w:t xml:space="preserve"> </w:t>
      </w:r>
      <w:r w:rsidR="008573AA">
        <w:rPr>
          <w:rFonts w:ascii="Times New Roman" w:eastAsia="DengXian" w:hAnsi="Times New Roman" w:cs="Times New Roman" w:hint="eastAsia"/>
          <w:szCs w:val="21"/>
        </w:rPr>
        <w:t>201</w:t>
      </w:r>
      <w:r w:rsidR="008573AA">
        <w:rPr>
          <w:rFonts w:ascii="Times New Roman" w:eastAsia="DengXian" w:hAnsi="Times New Roman" w:cs="Times New Roman"/>
          <w:szCs w:val="21"/>
        </w:rPr>
        <w:t>6).</w:t>
      </w:r>
      <w:bookmarkEnd w:id="1"/>
    </w:p>
    <w:p w14:paraId="105A6D56" w14:textId="4527A29A" w:rsidR="0022593F" w:rsidRDefault="0022593F" w:rsidP="0022593F">
      <w:pPr>
        <w:ind w:right="420"/>
      </w:pPr>
    </w:p>
    <w:p w14:paraId="144304C8" w14:textId="6A1B22E7" w:rsidR="00B53603" w:rsidRDefault="008748A8" w:rsidP="0051167A">
      <w:r>
        <w:rPr>
          <w:noProof/>
        </w:rPr>
        <w:drawing>
          <wp:inline distT="0" distB="0" distL="0" distR="0" wp14:anchorId="2CC2C7C5" wp14:editId="54307405">
            <wp:extent cx="4122832" cy="5372686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832" cy="537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702E5" w14:textId="127A3A97" w:rsidR="0051167A" w:rsidRPr="00F45216" w:rsidRDefault="0051167A" w:rsidP="0051167A">
      <w:pPr>
        <w:spacing w:line="360" w:lineRule="auto"/>
        <w:rPr>
          <w:rFonts w:ascii="Times New Roman" w:hAnsi="Times New Roman"/>
        </w:rPr>
      </w:pPr>
      <w:bookmarkStart w:id="3" w:name="_Hlk65402397"/>
      <w:r>
        <w:rPr>
          <w:rFonts w:ascii="Times New Roman" w:hAnsi="Times New Roman"/>
          <w:b/>
          <w:bCs/>
          <w:szCs w:val="21"/>
        </w:rPr>
        <w:lastRenderedPageBreak/>
        <w:t xml:space="preserve">Supplementary </w:t>
      </w:r>
      <w:r w:rsidRPr="00A25CD1">
        <w:rPr>
          <w:rFonts w:ascii="Times New Roman" w:hAnsi="Times New Roman"/>
          <w:b/>
          <w:bCs/>
          <w:szCs w:val="21"/>
        </w:rPr>
        <w:t xml:space="preserve">Figure </w:t>
      </w:r>
      <w:r>
        <w:rPr>
          <w:rFonts w:ascii="Times New Roman" w:hAnsi="Times New Roman"/>
          <w:b/>
          <w:bCs/>
          <w:szCs w:val="21"/>
        </w:rPr>
        <w:t>2</w:t>
      </w:r>
      <w:r w:rsidRPr="00A25CD1">
        <w:rPr>
          <w:rFonts w:ascii="Times New Roman" w:hAnsi="Times New Roman"/>
          <w:b/>
          <w:bCs/>
          <w:szCs w:val="21"/>
        </w:rPr>
        <w:t>.</w:t>
      </w:r>
      <w:bookmarkEnd w:id="3"/>
      <w:r w:rsidRPr="009E6936">
        <w:rPr>
          <w:rFonts w:ascii="Times New Roman" w:hAnsi="Times New Roman"/>
          <w:b/>
          <w:bCs/>
          <w:szCs w:val="21"/>
        </w:rPr>
        <w:t xml:space="preserve"> </w:t>
      </w:r>
      <w:r w:rsidRPr="00F71785">
        <w:rPr>
          <w:rFonts w:ascii="Times New Roman" w:hAnsi="Times New Roman"/>
          <w:szCs w:val="21"/>
        </w:rPr>
        <w:t xml:space="preserve">Effect of </w:t>
      </w:r>
      <w:r w:rsidR="00FA27FF" w:rsidRPr="00F71785">
        <w:rPr>
          <w:rFonts w:ascii="Times New Roman" w:hAnsi="Times New Roman"/>
          <w:szCs w:val="21"/>
        </w:rPr>
        <w:t xml:space="preserve">the </w:t>
      </w:r>
      <w:r w:rsidRPr="00F71785">
        <w:rPr>
          <w:rFonts w:ascii="Times New Roman" w:hAnsi="Times New Roman"/>
          <w:szCs w:val="21"/>
        </w:rPr>
        <w:t xml:space="preserve">growing season on </w:t>
      </w:r>
      <w:bookmarkStart w:id="4" w:name="_Hlk64966776"/>
      <w:r w:rsidR="00CE373B">
        <w:rPr>
          <w:rFonts w:ascii="Times New Roman" w:hAnsi="Times New Roman" w:hint="eastAsia"/>
          <w:szCs w:val="21"/>
        </w:rPr>
        <w:t>the</w:t>
      </w:r>
      <w:r w:rsidR="00CE373B">
        <w:rPr>
          <w:rFonts w:ascii="Times New Roman" w:hAnsi="Times New Roman"/>
          <w:szCs w:val="21"/>
        </w:rPr>
        <w:t xml:space="preserve"> </w:t>
      </w:r>
      <w:r w:rsidRPr="00F71785">
        <w:rPr>
          <w:rFonts w:ascii="Times New Roman" w:hAnsi="Times New Roman"/>
          <w:szCs w:val="21"/>
        </w:rPr>
        <w:t xml:space="preserve">bound </w:t>
      </w:r>
      <w:r w:rsidR="00CE373B">
        <w:rPr>
          <w:rFonts w:ascii="Times New Roman" w:hAnsi="Times New Roman"/>
          <w:szCs w:val="21"/>
        </w:rPr>
        <w:t xml:space="preserve">form </w:t>
      </w:r>
      <w:r w:rsidRPr="00F71785">
        <w:rPr>
          <w:rFonts w:ascii="Times New Roman" w:hAnsi="Times New Roman"/>
          <w:szCs w:val="21"/>
        </w:rPr>
        <w:t>volatile compounds</w:t>
      </w:r>
      <w:bookmarkEnd w:id="4"/>
      <w:r w:rsidRPr="00F71785">
        <w:rPr>
          <w:rFonts w:ascii="Times New Roman" w:hAnsi="Times New Roman"/>
          <w:szCs w:val="21"/>
        </w:rPr>
        <w:t xml:space="preserve"> in CS (a), R (b), V (c), and MH (d) grapes during fruit development in </w:t>
      </w:r>
      <w:r w:rsidR="00CE373B" w:rsidRPr="00CE373B">
        <w:rPr>
          <w:rFonts w:ascii="Times New Roman" w:hAnsi="Times New Roman"/>
          <w:szCs w:val="21"/>
        </w:rPr>
        <w:t>the year of</w:t>
      </w:r>
      <w:r w:rsidR="00CE373B">
        <w:rPr>
          <w:rFonts w:ascii="Times New Roman" w:hAnsi="Times New Roman"/>
          <w:szCs w:val="21"/>
        </w:rPr>
        <w:t xml:space="preserve"> </w:t>
      </w:r>
      <w:r w:rsidRPr="00F71785">
        <w:rPr>
          <w:rFonts w:ascii="Times New Roman" w:hAnsi="Times New Roman"/>
          <w:szCs w:val="21"/>
        </w:rPr>
        <w:t>2014 and 2015. Heatmaps show</w:t>
      </w:r>
      <w:r>
        <w:rPr>
          <w:rFonts w:ascii="Times New Roman" w:hAnsi="Times New Roman"/>
          <w:szCs w:val="21"/>
        </w:rPr>
        <w:t>ed the log</w:t>
      </w:r>
      <w:r w:rsidRPr="00F45216"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 xml:space="preserve"> fold change between seasons (winter season/summer season). Red block indicates higher aroma concentration in winter season berries. Blue block </w:t>
      </w:r>
      <w:r w:rsidRPr="00F45216">
        <w:rPr>
          <w:rFonts w:ascii="Times New Roman" w:hAnsi="Times New Roman"/>
          <w:szCs w:val="21"/>
        </w:rPr>
        <w:t>indicate</w:t>
      </w:r>
      <w:r>
        <w:rPr>
          <w:rFonts w:ascii="Times New Roman" w:hAnsi="Times New Roman"/>
          <w:szCs w:val="21"/>
        </w:rPr>
        <w:t>s</w:t>
      </w:r>
      <w:r w:rsidRPr="00F45216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/>
          <w:szCs w:val="21"/>
        </w:rPr>
        <w:t>lower</w:t>
      </w:r>
      <w:r w:rsidRPr="00F45216">
        <w:rPr>
          <w:rFonts w:ascii="Times New Roman" w:hAnsi="Times New Roman"/>
          <w:szCs w:val="21"/>
        </w:rPr>
        <w:t xml:space="preserve"> aroma concentration in winter season berries.</w:t>
      </w:r>
      <w:r>
        <w:rPr>
          <w:rFonts w:ascii="Times New Roman" w:hAnsi="Times New Roman"/>
          <w:szCs w:val="21"/>
        </w:rPr>
        <w:t xml:space="preserve"> </w:t>
      </w:r>
      <w:r w:rsidRPr="00F45216">
        <w:rPr>
          <w:rFonts w:ascii="Times New Roman" w:hAnsi="Times New Roman"/>
          <w:szCs w:val="21"/>
        </w:rPr>
        <w:t>* indicate</w:t>
      </w:r>
      <w:r>
        <w:rPr>
          <w:rFonts w:ascii="Times New Roman" w:hAnsi="Times New Roman"/>
          <w:szCs w:val="21"/>
        </w:rPr>
        <w:t>s</w:t>
      </w:r>
      <w:r w:rsidRPr="00F45216">
        <w:rPr>
          <w:rFonts w:ascii="Times New Roman" w:hAnsi="Times New Roman"/>
          <w:szCs w:val="21"/>
        </w:rPr>
        <w:t xml:space="preserve"> there are signiﬁcant differences between summer and winter season (</w:t>
      </w:r>
      <w:r w:rsidRPr="00F45216">
        <w:rPr>
          <w:rFonts w:ascii="Times New Roman" w:hAnsi="Times New Roman"/>
          <w:i/>
          <w:iCs/>
          <w:szCs w:val="21"/>
        </w:rPr>
        <w:t>p</w:t>
      </w:r>
      <w:r w:rsidRPr="00F45216">
        <w:rPr>
          <w:rFonts w:ascii="Times New Roman" w:hAnsi="Times New Roman"/>
          <w:szCs w:val="21"/>
        </w:rPr>
        <w:t xml:space="preserve"> &lt; 0.05, </w:t>
      </w:r>
      <w:r w:rsidRPr="00F45216">
        <w:rPr>
          <w:rFonts w:ascii="Times New Roman" w:hAnsi="Times New Roman"/>
          <w:i/>
          <w:iCs/>
          <w:szCs w:val="21"/>
        </w:rPr>
        <w:t>t</w:t>
      </w:r>
      <w:r w:rsidRPr="00F45216">
        <w:rPr>
          <w:rFonts w:ascii="Times New Roman" w:hAnsi="Times New Roman"/>
          <w:szCs w:val="21"/>
        </w:rPr>
        <w:t>-test).</w:t>
      </w:r>
    </w:p>
    <w:p w14:paraId="3C2E2CE1" w14:textId="73F55804" w:rsidR="00C90A75" w:rsidRDefault="00C90A75" w:rsidP="0051167A">
      <w:r>
        <w:rPr>
          <w:noProof/>
        </w:rPr>
        <w:drawing>
          <wp:inline distT="0" distB="0" distL="0" distR="0" wp14:anchorId="4175DABA" wp14:editId="64E6591B">
            <wp:extent cx="5274310" cy="515747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5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812E6" w14:textId="5A891C6A" w:rsidR="00C90A75" w:rsidRDefault="00C90A75" w:rsidP="00C90A75">
      <w:pPr>
        <w:spacing w:line="360" w:lineRule="auto"/>
        <w:rPr>
          <w:rFonts w:ascii="Times New Roman" w:hAnsi="Times New Roman"/>
        </w:rPr>
      </w:pPr>
      <w:bookmarkStart w:id="5" w:name="_Hlk65437507"/>
      <w:r w:rsidRPr="00C90A75">
        <w:rPr>
          <w:rFonts w:ascii="Times New Roman" w:hAnsi="Times New Roman"/>
          <w:b/>
          <w:bCs/>
        </w:rPr>
        <w:t xml:space="preserve">Supplementary Figure </w:t>
      </w:r>
      <w:r>
        <w:rPr>
          <w:rFonts w:ascii="Times New Roman" w:hAnsi="Times New Roman" w:hint="eastAsia"/>
          <w:b/>
          <w:bCs/>
        </w:rPr>
        <w:t>3</w:t>
      </w:r>
      <w:r w:rsidRPr="00C90A75">
        <w:rPr>
          <w:rFonts w:ascii="Times New Roman" w:hAnsi="Times New Roman"/>
          <w:b/>
          <w:bCs/>
        </w:rPr>
        <w:t>.</w:t>
      </w:r>
      <w:r w:rsidRPr="00936454">
        <w:rPr>
          <w:rFonts w:ascii="Times New Roman" w:hAnsi="Times New Roman"/>
        </w:rPr>
        <w:t xml:space="preserve"> </w:t>
      </w:r>
      <w:r w:rsidRPr="00F71785">
        <w:rPr>
          <w:rFonts w:ascii="Times New Roman" w:hAnsi="Times New Roman"/>
        </w:rPr>
        <w:t>Effect of the growing season</w:t>
      </w:r>
      <w:r w:rsidR="009157D0">
        <w:rPr>
          <w:rFonts w:ascii="Times New Roman" w:hAnsi="Times New Roman"/>
        </w:rPr>
        <w:t>s</w:t>
      </w:r>
      <w:r w:rsidRPr="00F71785">
        <w:rPr>
          <w:rFonts w:ascii="Times New Roman" w:hAnsi="Times New Roman"/>
        </w:rPr>
        <w:t xml:space="preserve"> on </w:t>
      </w:r>
      <w:r w:rsidR="009157D0">
        <w:rPr>
          <w:rFonts w:ascii="Times New Roman" w:hAnsi="Times New Roman"/>
        </w:rPr>
        <w:t xml:space="preserve">the </w:t>
      </w:r>
      <w:r w:rsidRPr="00F71785">
        <w:rPr>
          <w:rFonts w:ascii="Times New Roman" w:hAnsi="Times New Roman"/>
        </w:rPr>
        <w:t xml:space="preserve">expression profiles of </w:t>
      </w:r>
      <w:r w:rsidR="00A775E7" w:rsidRPr="00F71785">
        <w:rPr>
          <w:rFonts w:ascii="Times New Roman" w:hAnsi="Times New Roman"/>
        </w:rPr>
        <w:t>carotenoid metabolism</w:t>
      </w:r>
      <w:r w:rsidRPr="00F71785">
        <w:rPr>
          <w:rFonts w:ascii="Times New Roman" w:hAnsi="Times New Roman"/>
        </w:rPr>
        <w:t xml:space="preserve"> synthesis pathways during</w:t>
      </w:r>
      <w:r w:rsidRPr="00F71785">
        <w:rPr>
          <w:rFonts w:ascii="Times New Roman" w:hAnsi="Times New Roman" w:hint="eastAsia"/>
        </w:rPr>
        <w:t xml:space="preserve"> </w:t>
      </w:r>
      <w:r w:rsidR="009157D0" w:rsidRPr="009157D0">
        <w:rPr>
          <w:rFonts w:ascii="Times New Roman" w:hAnsi="Times New Roman"/>
        </w:rPr>
        <w:t>the development of</w:t>
      </w:r>
      <w:r w:rsidR="009157D0">
        <w:rPr>
          <w:rFonts w:ascii="Times New Roman" w:hAnsi="Times New Roman"/>
        </w:rPr>
        <w:t xml:space="preserve"> </w:t>
      </w:r>
      <w:r w:rsidR="00E276F5" w:rsidRPr="00F71785">
        <w:rPr>
          <w:rFonts w:ascii="Times New Roman" w:hAnsi="Times New Roman"/>
        </w:rPr>
        <w:t>CS, R, V, and MH grapes</w:t>
      </w:r>
      <w:r w:rsidRPr="00F71785">
        <w:rPr>
          <w:rFonts w:ascii="Times New Roman" w:hAnsi="Times New Roman"/>
        </w:rPr>
        <w:t xml:space="preserve"> in 2014. </w:t>
      </w:r>
      <w:r w:rsidRPr="00936454">
        <w:rPr>
          <w:rFonts w:ascii="Times New Roman" w:hAnsi="Times New Roman"/>
        </w:rPr>
        <w:t>Heatmaps showed the log</w:t>
      </w:r>
      <w:r w:rsidRPr="00936454">
        <w:rPr>
          <w:rFonts w:ascii="Times New Roman" w:hAnsi="Times New Roman"/>
          <w:vertAlign w:val="subscript"/>
        </w:rPr>
        <w:t>2</w:t>
      </w:r>
      <w:r w:rsidRPr="00936454">
        <w:rPr>
          <w:rFonts w:ascii="Times New Roman" w:hAnsi="Times New Roman"/>
        </w:rPr>
        <w:t xml:space="preserve"> fold change between seasons (winter season/summer season). Red block indicates higher </w:t>
      </w:r>
      <w:bookmarkStart w:id="6" w:name="_Hlk65358472"/>
      <w:r>
        <w:rPr>
          <w:rFonts w:ascii="Times New Roman" w:hAnsi="Times New Roman"/>
        </w:rPr>
        <w:t>gene expression</w:t>
      </w:r>
      <w:bookmarkEnd w:id="6"/>
      <w:r w:rsidRPr="00936454">
        <w:rPr>
          <w:rFonts w:ascii="Times New Roman" w:hAnsi="Times New Roman"/>
        </w:rPr>
        <w:t xml:space="preserve"> in winter season berries. Blue block indicates lower gene expression in winter season berries.</w:t>
      </w:r>
      <w:r>
        <w:rPr>
          <w:rFonts w:ascii="Times New Roman" w:hAnsi="Times New Roman"/>
        </w:rPr>
        <w:t xml:space="preserve"> </w:t>
      </w:r>
      <w:r w:rsidRPr="00936454">
        <w:rPr>
          <w:rFonts w:ascii="Times New Roman" w:hAnsi="Times New Roman"/>
        </w:rPr>
        <w:t>Boxes with bold margins indicate differential</w:t>
      </w:r>
      <w:r>
        <w:rPr>
          <w:rFonts w:ascii="Times New Roman" w:hAnsi="Times New Roman"/>
        </w:rPr>
        <w:t>ly</w:t>
      </w:r>
      <w:r w:rsidRPr="00936454">
        <w:rPr>
          <w:rFonts w:ascii="Times New Roman" w:hAnsi="Times New Roman"/>
        </w:rPr>
        <w:t xml:space="preserve"> expressed genes between </w:t>
      </w:r>
      <w:r>
        <w:rPr>
          <w:rFonts w:ascii="Times New Roman" w:hAnsi="Times New Roman"/>
        </w:rPr>
        <w:t>summer and winter berries</w:t>
      </w:r>
      <w:r w:rsidRPr="00936454">
        <w:rPr>
          <w:rFonts w:ascii="Times New Roman" w:hAnsi="Times New Roman"/>
        </w:rPr>
        <w:t>.</w:t>
      </w:r>
      <w:bookmarkEnd w:id="5"/>
    </w:p>
    <w:p w14:paraId="70A4CD40" w14:textId="7D62F2DA" w:rsidR="006A1E3B" w:rsidRDefault="006A1E3B" w:rsidP="00B53603">
      <w:pPr>
        <w:rPr>
          <w:rFonts w:ascii="Times New Roman" w:hAnsi="Times New Roman"/>
        </w:rPr>
      </w:pPr>
    </w:p>
    <w:p w14:paraId="1CB8B9F7" w14:textId="34783C6A" w:rsidR="008748A8" w:rsidRPr="00B53603" w:rsidRDefault="00F00AF6" w:rsidP="00B53603">
      <w:pPr>
        <w:ind w:firstLineChars="200" w:firstLine="420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4643C324" wp14:editId="30B896A6">
            <wp:extent cx="4468586" cy="4145789"/>
            <wp:effectExtent l="0" t="0" r="8255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586" cy="414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BFC65" w14:textId="4CDECE47" w:rsidR="008748A8" w:rsidRPr="0051167A" w:rsidRDefault="008748A8" w:rsidP="008748A8">
      <w:pPr>
        <w:spacing w:line="360" w:lineRule="auto"/>
      </w:pPr>
      <w:r w:rsidRPr="00C90A75">
        <w:rPr>
          <w:rFonts w:ascii="Times New Roman" w:hAnsi="Times New Roman"/>
          <w:b/>
          <w:bCs/>
        </w:rPr>
        <w:t xml:space="preserve">Supplementary Figure </w:t>
      </w:r>
      <w:r w:rsidR="00D570E1">
        <w:rPr>
          <w:rFonts w:ascii="Times New Roman" w:hAnsi="Times New Roman"/>
          <w:b/>
          <w:bCs/>
        </w:rPr>
        <w:t>4</w:t>
      </w:r>
      <w:r w:rsidRPr="00C90A75">
        <w:rPr>
          <w:rFonts w:ascii="Times New Roman" w:hAnsi="Times New Roman"/>
          <w:b/>
          <w:bCs/>
        </w:rPr>
        <w:t>.</w:t>
      </w:r>
      <w:r w:rsidRPr="00936454">
        <w:rPr>
          <w:rFonts w:ascii="Times New Roman" w:hAnsi="Times New Roman"/>
        </w:rPr>
        <w:t xml:space="preserve"> </w:t>
      </w:r>
      <w:r w:rsidRPr="00F71785">
        <w:rPr>
          <w:rFonts w:ascii="Times New Roman" w:hAnsi="Times New Roman"/>
        </w:rPr>
        <w:t xml:space="preserve">Effect of the growing season on </w:t>
      </w:r>
      <w:r w:rsidR="009157D0" w:rsidRPr="009157D0">
        <w:rPr>
          <w:rFonts w:ascii="Times New Roman" w:hAnsi="Times New Roman"/>
        </w:rPr>
        <w:t>the gene</w:t>
      </w:r>
      <w:r w:rsidR="009157D0">
        <w:rPr>
          <w:rFonts w:ascii="Times New Roman" w:hAnsi="Times New Roman"/>
        </w:rPr>
        <w:t xml:space="preserve"> </w:t>
      </w:r>
      <w:r w:rsidRPr="00F71785">
        <w:rPr>
          <w:rFonts w:ascii="Times New Roman" w:hAnsi="Times New Roman"/>
        </w:rPr>
        <w:t xml:space="preserve">expression profiles of </w:t>
      </w:r>
      <w:r w:rsidR="00C15181" w:rsidRPr="00F71785">
        <w:rPr>
          <w:rFonts w:ascii="Times New Roman" w:hAnsi="Times New Roman"/>
        </w:rPr>
        <w:t xml:space="preserve">oxylipin pathway </w:t>
      </w:r>
      <w:r w:rsidRPr="00F71785">
        <w:rPr>
          <w:rFonts w:ascii="Times New Roman" w:hAnsi="Times New Roman"/>
        </w:rPr>
        <w:t>pathways during</w:t>
      </w:r>
      <w:r w:rsidRPr="00F71785">
        <w:rPr>
          <w:rFonts w:ascii="Times New Roman" w:hAnsi="Times New Roman" w:hint="eastAsia"/>
        </w:rPr>
        <w:t xml:space="preserve"> </w:t>
      </w:r>
      <w:r w:rsidR="000C4B45" w:rsidRPr="00F71785">
        <w:rPr>
          <w:rFonts w:ascii="Times New Roman" w:hAnsi="Times New Roman"/>
        </w:rPr>
        <w:t xml:space="preserve">CS, R, V, and MH grapes </w:t>
      </w:r>
      <w:r w:rsidRPr="00F71785">
        <w:rPr>
          <w:rFonts w:ascii="Times New Roman" w:hAnsi="Times New Roman"/>
        </w:rPr>
        <w:t>development in 2014. Heatm</w:t>
      </w:r>
      <w:r w:rsidRPr="00936454">
        <w:rPr>
          <w:rFonts w:ascii="Times New Roman" w:hAnsi="Times New Roman"/>
        </w:rPr>
        <w:t>aps showed the log</w:t>
      </w:r>
      <w:r w:rsidRPr="00936454">
        <w:rPr>
          <w:rFonts w:ascii="Times New Roman" w:hAnsi="Times New Roman"/>
          <w:vertAlign w:val="subscript"/>
        </w:rPr>
        <w:t>2</w:t>
      </w:r>
      <w:r w:rsidRPr="00936454">
        <w:rPr>
          <w:rFonts w:ascii="Times New Roman" w:hAnsi="Times New Roman"/>
        </w:rPr>
        <w:t xml:space="preserve"> fold change between seasons (winter season/summer season). Red block indicates higher </w:t>
      </w:r>
      <w:r>
        <w:rPr>
          <w:rFonts w:ascii="Times New Roman" w:hAnsi="Times New Roman"/>
        </w:rPr>
        <w:t>gene expression</w:t>
      </w:r>
      <w:r w:rsidRPr="00936454">
        <w:rPr>
          <w:rFonts w:ascii="Times New Roman" w:hAnsi="Times New Roman"/>
        </w:rPr>
        <w:t xml:space="preserve"> in winter season berries. Blue block indicates lower gene expression in winter season berries.</w:t>
      </w:r>
      <w:r>
        <w:rPr>
          <w:rFonts w:ascii="Times New Roman" w:hAnsi="Times New Roman"/>
        </w:rPr>
        <w:t xml:space="preserve"> </w:t>
      </w:r>
      <w:r w:rsidRPr="00936454">
        <w:rPr>
          <w:rFonts w:ascii="Times New Roman" w:hAnsi="Times New Roman"/>
        </w:rPr>
        <w:t>Boxes with bold margins indicate differential</w:t>
      </w:r>
      <w:r>
        <w:rPr>
          <w:rFonts w:ascii="Times New Roman" w:hAnsi="Times New Roman"/>
        </w:rPr>
        <w:t>ly</w:t>
      </w:r>
      <w:r w:rsidRPr="00936454">
        <w:rPr>
          <w:rFonts w:ascii="Times New Roman" w:hAnsi="Times New Roman"/>
        </w:rPr>
        <w:t xml:space="preserve"> expressed genes between </w:t>
      </w:r>
      <w:r>
        <w:rPr>
          <w:rFonts w:ascii="Times New Roman" w:hAnsi="Times New Roman"/>
        </w:rPr>
        <w:t>summer and winter berries</w:t>
      </w:r>
      <w:r w:rsidRPr="00936454">
        <w:rPr>
          <w:rFonts w:ascii="Times New Roman" w:hAnsi="Times New Roman"/>
        </w:rPr>
        <w:t>.</w:t>
      </w:r>
    </w:p>
    <w:sectPr w:rsidR="008748A8" w:rsidRPr="005116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9FC797" w14:textId="77777777" w:rsidR="006E17C2" w:rsidRDefault="006E17C2" w:rsidP="001A7D2C">
      <w:r>
        <w:separator/>
      </w:r>
    </w:p>
  </w:endnote>
  <w:endnote w:type="continuationSeparator" w:id="0">
    <w:p w14:paraId="21177D3C" w14:textId="77777777" w:rsidR="006E17C2" w:rsidRDefault="006E17C2" w:rsidP="001A7D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26105" w14:textId="77777777" w:rsidR="006E17C2" w:rsidRDefault="006E17C2" w:rsidP="001A7D2C">
      <w:r>
        <w:separator/>
      </w:r>
    </w:p>
  </w:footnote>
  <w:footnote w:type="continuationSeparator" w:id="0">
    <w:p w14:paraId="4619EA48" w14:textId="77777777" w:rsidR="006E17C2" w:rsidRDefault="006E17C2" w:rsidP="001A7D2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hideSpellingErrors/>
  <w:hideGrammaticalErrors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Te0MDQyNrYwMTM2sjRU0lEKTi0uzszPAykwNKsFABdAYFktAAAA"/>
  </w:docVars>
  <w:rsids>
    <w:rsidRoot w:val="002955A0"/>
    <w:rsid w:val="000058EF"/>
    <w:rsid w:val="00064927"/>
    <w:rsid w:val="000C4B45"/>
    <w:rsid w:val="001A7D2C"/>
    <w:rsid w:val="001C36DA"/>
    <w:rsid w:val="001E5B10"/>
    <w:rsid w:val="001F74A2"/>
    <w:rsid w:val="0021454D"/>
    <w:rsid w:val="0022593F"/>
    <w:rsid w:val="00234378"/>
    <w:rsid w:val="00244517"/>
    <w:rsid w:val="002955A0"/>
    <w:rsid w:val="0034267B"/>
    <w:rsid w:val="003A358B"/>
    <w:rsid w:val="003E7839"/>
    <w:rsid w:val="0040276A"/>
    <w:rsid w:val="004643CC"/>
    <w:rsid w:val="004E321C"/>
    <w:rsid w:val="0051167A"/>
    <w:rsid w:val="00520574"/>
    <w:rsid w:val="005F264C"/>
    <w:rsid w:val="006A1E3B"/>
    <w:rsid w:val="006B3F03"/>
    <w:rsid w:val="006C4201"/>
    <w:rsid w:val="006E17C2"/>
    <w:rsid w:val="00760CAF"/>
    <w:rsid w:val="00763C91"/>
    <w:rsid w:val="007E4B6B"/>
    <w:rsid w:val="00830BCD"/>
    <w:rsid w:val="008317BD"/>
    <w:rsid w:val="00840B78"/>
    <w:rsid w:val="008573AA"/>
    <w:rsid w:val="008748A8"/>
    <w:rsid w:val="009157D0"/>
    <w:rsid w:val="009302B1"/>
    <w:rsid w:val="00956AE0"/>
    <w:rsid w:val="00994557"/>
    <w:rsid w:val="009A69C6"/>
    <w:rsid w:val="009E6936"/>
    <w:rsid w:val="00A517D2"/>
    <w:rsid w:val="00A53D5D"/>
    <w:rsid w:val="00A66522"/>
    <w:rsid w:val="00A775E7"/>
    <w:rsid w:val="00AF4A11"/>
    <w:rsid w:val="00B53603"/>
    <w:rsid w:val="00C11CC6"/>
    <w:rsid w:val="00C15181"/>
    <w:rsid w:val="00C15B52"/>
    <w:rsid w:val="00C90A75"/>
    <w:rsid w:val="00CE373B"/>
    <w:rsid w:val="00D0764B"/>
    <w:rsid w:val="00D570E1"/>
    <w:rsid w:val="00E276F5"/>
    <w:rsid w:val="00E616A3"/>
    <w:rsid w:val="00F00AF6"/>
    <w:rsid w:val="00F71785"/>
    <w:rsid w:val="00FA2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050AD9E"/>
  <w14:defaultImageDpi w14:val="32767"/>
  <w15:chartTrackingRefBased/>
  <w15:docId w15:val="{1C3DFFC7-B319-4B9C-8FB5-5656EC831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A7D2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1A7D2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A7D2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1A7D2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285</Words>
  <Characters>1628</Characters>
  <Application>Microsoft Office Word</Application>
  <DocSecurity>0</DocSecurity>
  <Lines>13</Lines>
  <Paragraphs>3</Paragraphs>
  <ScaleCrop>false</ScaleCrop>
  <Company/>
  <LinksUpToDate>false</LinksUpToDate>
  <CharactersWithSpaces>1910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Hima Bhatt</dc:creator>
  <cp:keywords/>
  <dc:description/>
  <cp:lastModifiedBy>Hima Bhatt</cp:lastModifiedBy>
  <cp:revision>2</cp:revision>
  <dcterms:created xsi:type="dcterms:W3CDTF">2021-12-20T16:34:00Z</dcterms:created>
  <dcterms:modified xsi:type="dcterms:W3CDTF">2021-12-20T16:34:00Z</dcterms:modified>
</cp:coreProperties>
</file>