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BE" w:rsidRDefault="00701C77">
      <w:pPr>
        <w:rPr>
          <w:rFonts w:ascii="Times New Roman" w:hAnsi="Times New Roman" w:cs="Times New Roman"/>
        </w:rPr>
      </w:pPr>
      <w:bookmarkStart w:id="0" w:name="OLE_LINK1"/>
      <w:bookmarkStart w:id="1" w:name="OLE_LINK2"/>
      <w:bookmarkStart w:id="2" w:name="_GoBack"/>
      <w:r>
        <w:rPr>
          <w:rFonts w:ascii="Times New Roman" w:hAnsi="Times New Roman" w:cs="Times New Roman" w:hint="eastAsia"/>
        </w:rPr>
        <w:t>Supplementary</w:t>
      </w:r>
      <w:bookmarkEnd w:id="0"/>
      <w:r>
        <w:rPr>
          <w:rFonts w:ascii="Times New Roman" w:hAnsi="Times New Roman" w:cs="Times New Roman" w:hint="eastAsia"/>
        </w:rPr>
        <w:t xml:space="preserve"> </w:t>
      </w:r>
      <w:bookmarkEnd w:id="1"/>
      <w:r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 w:hint="eastAsia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 w:hint="eastAsia"/>
        </w:rPr>
        <w:t>Selection of GAMLSS model</w:t>
      </w:r>
      <w:r>
        <w:rPr>
          <w:rFonts w:ascii="Times New Roman" w:hAnsi="Times New Roman" w:cs="Times New Roman" w:hint="eastAsia"/>
        </w:rPr>
        <w:t>△</w:t>
      </w: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horzAnchor="page" w:tblpX="2156" w:tblpY="391"/>
        <w:tblOverlap w:val="never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640"/>
        <w:gridCol w:w="2853"/>
      </w:tblGrid>
      <w:tr w:rsidR="006A7BBE">
        <w:trPr>
          <w:trHeight w:val="377"/>
        </w:trPr>
        <w:tc>
          <w:tcPr>
            <w:tcW w:w="2586" w:type="dxa"/>
            <w:tcBorders>
              <w:bottom w:val="single" w:sz="6" w:space="0" w:color="000000" w:themeColor="text1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Distribution</w:t>
            </w:r>
          </w:p>
        </w:tc>
        <w:tc>
          <w:tcPr>
            <w:tcW w:w="2640" w:type="dxa"/>
            <w:tcBorders>
              <w:bottom w:val="single" w:sz="6" w:space="0" w:color="000000" w:themeColor="text1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Deviance</w:t>
            </w:r>
          </w:p>
        </w:tc>
        <w:tc>
          <w:tcPr>
            <w:tcW w:w="2853" w:type="dxa"/>
            <w:tcBorders>
              <w:bottom w:val="single" w:sz="6" w:space="0" w:color="000000" w:themeColor="text1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SBC</w:t>
            </w:r>
          </w:p>
        </w:tc>
      </w:tr>
      <w:tr w:rsidR="006A7BBE">
        <w:tc>
          <w:tcPr>
            <w:tcW w:w="2586" w:type="dxa"/>
            <w:tcBorders>
              <w:top w:val="single" w:sz="6" w:space="0" w:color="000000" w:themeColor="text1"/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BCPE</w:t>
            </w:r>
          </w:p>
        </w:tc>
        <w:tc>
          <w:tcPr>
            <w:tcW w:w="2640" w:type="dxa"/>
            <w:tcBorders>
              <w:top w:val="single" w:sz="6" w:space="0" w:color="000000" w:themeColor="text1"/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137084.6</w:t>
            </w:r>
          </w:p>
        </w:tc>
        <w:tc>
          <w:tcPr>
            <w:tcW w:w="2853" w:type="dxa"/>
            <w:tcBorders>
              <w:top w:val="single" w:sz="6" w:space="0" w:color="000000" w:themeColor="text1"/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137320.2</w:t>
            </w:r>
          </w:p>
        </w:tc>
      </w:tr>
      <w:tr w:rsidR="006A7BBE">
        <w:tc>
          <w:tcPr>
            <w:tcW w:w="2586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BCT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137161.6</w:t>
            </w:r>
          </w:p>
        </w:tc>
        <w:tc>
          <w:tcPr>
            <w:tcW w:w="2853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137397.1</w:t>
            </w:r>
          </w:p>
        </w:tc>
      </w:tr>
      <w:tr w:rsidR="006A7BBE">
        <w:tc>
          <w:tcPr>
            <w:tcW w:w="2586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BCTo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137035.5</w:t>
            </w:r>
          </w:p>
        </w:tc>
        <w:tc>
          <w:tcPr>
            <w:tcW w:w="2853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137235.7</w:t>
            </w:r>
          </w:p>
        </w:tc>
      </w:tr>
      <w:tr w:rsidR="006A7BBE">
        <w:tc>
          <w:tcPr>
            <w:tcW w:w="2586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BCCG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137249.3</w:t>
            </w:r>
          </w:p>
        </w:tc>
        <w:tc>
          <w:tcPr>
            <w:tcW w:w="2853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137425.9</w:t>
            </w:r>
          </w:p>
        </w:tc>
      </w:tr>
      <w:tr w:rsidR="006A7BBE">
        <w:tc>
          <w:tcPr>
            <w:tcW w:w="2586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BCCGo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137095.2</w:t>
            </w:r>
          </w:p>
        </w:tc>
        <w:tc>
          <w:tcPr>
            <w:tcW w:w="2853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137271.9</w:t>
            </w:r>
          </w:p>
        </w:tc>
      </w:tr>
      <w:tr w:rsidR="006A7BBE">
        <w:tc>
          <w:tcPr>
            <w:tcW w:w="2586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BCPEo</w:t>
            </w:r>
          </w:p>
        </w:tc>
        <w:tc>
          <w:tcPr>
            <w:tcW w:w="2640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136931.5</w:t>
            </w:r>
          </w:p>
        </w:tc>
        <w:tc>
          <w:tcPr>
            <w:tcW w:w="2853" w:type="dxa"/>
            <w:tcBorders>
              <w:tl2br w:val="nil"/>
              <w:tr2bl w:val="nil"/>
            </w:tcBorders>
          </w:tcPr>
          <w:p w:rsidR="006A7BBE" w:rsidRDefault="00701C7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137167</w:t>
            </w:r>
          </w:p>
        </w:tc>
      </w:tr>
    </w:tbl>
    <w:p w:rsidR="006A7BBE" w:rsidRDefault="006A7BBE">
      <w:pPr>
        <w:rPr>
          <w:rFonts w:ascii="Times New Roman" w:hAnsi="Times New Roman" w:cs="Times New Roman"/>
        </w:rPr>
      </w:pPr>
    </w:p>
    <w:p w:rsidR="006A7BBE" w:rsidRDefault="00701C77">
      <w:pP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cs="Times New Roman"/>
        </w:rPr>
        <w:t xml:space="preserve">△Abbreviation: BCCGo, Box-Cox </w:t>
      </w:r>
      <w:r>
        <w:rPr>
          <w:rFonts w:ascii="Times New Roman" w:hAnsi="Times New Roman" w:cs="Times New Roman"/>
        </w:rPr>
        <w:t>Cole-Green orig</w:t>
      </w:r>
      <w:r>
        <w:rPr>
          <w:rFonts w:ascii="Times New Roman" w:hAnsi="Times New Roman" w:cs="Times New Roman"/>
          <w:kern w:val="0"/>
          <w:szCs w:val="21"/>
        </w:rPr>
        <w:t xml:space="preserve">. ; BCPEo: Box-Cox power exponential distribution orig. ; BCTo: Box-Cox t orig. ; </w:t>
      </w:r>
      <w:r>
        <w:rPr>
          <w:rFonts w:ascii="Times New Roman" w:hAnsi="Times New Roman" w:cs="Times New Roman"/>
          <w:szCs w:val="21"/>
        </w:rPr>
        <w:t xml:space="preserve">GAMLSS: </w:t>
      </w:r>
      <w:r>
        <w:rPr>
          <w:rFonts w:ascii="Times New Roman" w:hAnsi="Times New Roman" w:cs="Times New Roman"/>
          <w:kern w:val="0"/>
          <w:szCs w:val="21"/>
        </w:rPr>
        <w:t>G</w:t>
      </w:r>
      <w:r>
        <w:rPr>
          <w:rFonts w:ascii="Times New Roman" w:hAnsi="Times New Roman" w:cs="Times New Roman"/>
          <w:kern w:val="0"/>
          <w:szCs w:val="21"/>
        </w:rPr>
        <w:t xml:space="preserve">eneralized 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 xml:space="preserve">dditive </w:t>
      </w:r>
      <w:r>
        <w:rPr>
          <w:rFonts w:ascii="Times New Roman" w:hAnsi="Times New Roman" w:cs="Times New Roman"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</w:rPr>
        <w:t xml:space="preserve">odels for </w:t>
      </w:r>
      <w:r>
        <w:rPr>
          <w:rFonts w:ascii="Times New Roman" w:hAnsi="Times New Roman" w:cs="Times New Roman"/>
          <w:kern w:val="0"/>
          <w:szCs w:val="21"/>
        </w:rPr>
        <w:t>L</w:t>
      </w:r>
      <w:r>
        <w:rPr>
          <w:rFonts w:ascii="Times New Roman" w:hAnsi="Times New Roman" w:cs="Times New Roman"/>
          <w:kern w:val="0"/>
          <w:szCs w:val="21"/>
        </w:rPr>
        <w:t xml:space="preserve">ocation, </w:t>
      </w:r>
      <w:r>
        <w:rPr>
          <w:rFonts w:ascii="Times New Roman" w:hAnsi="Times New Roman" w:cs="Times New Roman"/>
          <w:kern w:val="0"/>
          <w:szCs w:val="21"/>
        </w:rPr>
        <w:t>S</w:t>
      </w:r>
      <w:r>
        <w:rPr>
          <w:rFonts w:ascii="Times New Roman" w:hAnsi="Times New Roman" w:cs="Times New Roman"/>
          <w:kern w:val="0"/>
          <w:szCs w:val="21"/>
        </w:rPr>
        <w:t xml:space="preserve">cale and </w:t>
      </w:r>
      <w:r>
        <w:rPr>
          <w:rFonts w:ascii="Times New Roman" w:hAnsi="Times New Roman" w:cs="Times New Roman"/>
          <w:kern w:val="0"/>
          <w:szCs w:val="21"/>
        </w:rPr>
        <w:t>S</w:t>
      </w:r>
      <w:r>
        <w:rPr>
          <w:rFonts w:ascii="Times New Roman" w:hAnsi="Times New Roman" w:cs="Times New Roman"/>
          <w:kern w:val="0"/>
          <w:szCs w:val="21"/>
        </w:rPr>
        <w:t>hape</w:t>
      </w:r>
      <w:r>
        <w:rPr>
          <w:rFonts w:ascii="Times New Roman" w:hAnsi="Times New Roman" w:cs="Times New Roman"/>
          <w:kern w:val="0"/>
          <w:szCs w:val="21"/>
        </w:rPr>
        <w:t>;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lang w:bidi="ar"/>
        </w:rPr>
        <w:t>.</w:t>
      </w:r>
    </w:p>
    <w:p w:rsidR="006A7BBE" w:rsidRDefault="00701C77">
      <w:pP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lang w:bidi="ar"/>
        </w:rPr>
        <w:t>*</w:t>
      </w:r>
      <w:r>
        <w:rPr>
          <w:rFonts w:ascii="Times New Roman" w:hAnsi="Times New Roman" w:cs="Times New Roman" w:hint="eastAsia"/>
          <w:color w:val="000000"/>
          <w:kern w:val="0"/>
          <w:sz w:val="22"/>
          <w:szCs w:val="22"/>
          <w:lang w:bidi="ar"/>
        </w:rPr>
        <w:t xml:space="preserve"> Model selection was according to the Akaike information criterion (AIC) and the Bayesian information criterion (BIC) or Schwarz Bayesian criterion (SBC). </w:t>
      </w:r>
    </w:p>
    <w:sectPr w:rsidR="006A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77" w:rsidRDefault="00701C77" w:rsidP="00755CDE">
      <w:r>
        <w:separator/>
      </w:r>
    </w:p>
  </w:endnote>
  <w:endnote w:type="continuationSeparator" w:id="0">
    <w:p w:rsidR="00701C77" w:rsidRDefault="00701C77" w:rsidP="0075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77" w:rsidRDefault="00701C77" w:rsidP="00755CDE">
      <w:r>
        <w:separator/>
      </w:r>
    </w:p>
  </w:footnote>
  <w:footnote w:type="continuationSeparator" w:id="0">
    <w:p w:rsidR="00701C77" w:rsidRDefault="00701C77" w:rsidP="0075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22FDD"/>
    <w:rsid w:val="000E4C36"/>
    <w:rsid w:val="006A7BBE"/>
    <w:rsid w:val="00701C77"/>
    <w:rsid w:val="00755CDE"/>
    <w:rsid w:val="186D61EF"/>
    <w:rsid w:val="29EB303F"/>
    <w:rsid w:val="546A33F9"/>
    <w:rsid w:val="590D05C7"/>
    <w:rsid w:val="6EB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E7B0B8-542C-4E38-B7BD-B186B590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C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55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C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张莉</dc:creator>
  <cp:lastModifiedBy>user</cp:lastModifiedBy>
  <cp:revision>3</cp:revision>
  <dcterms:created xsi:type="dcterms:W3CDTF">2020-07-20T03:00:00Z</dcterms:created>
  <dcterms:modified xsi:type="dcterms:W3CDTF">2022-01-12T06:40:00Z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D43D7E41FE364C939ABA25DF56AF1840</vt:lpwstr>
  </property>
</Properties>
</file>