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3D7C2B0" w14:textId="77777777" w:rsidR="00994A3D" w:rsidRPr="001549D3" w:rsidRDefault="00994A3D" w:rsidP="002813F5">
      <w:pPr>
        <w:pStyle w:val="2"/>
        <w:numPr>
          <w:ilvl w:val="0"/>
          <w:numId w:val="0"/>
        </w:numPr>
        <w:ind w:left="567" w:hanging="567"/>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667D813A" w:rsidR="00994A3D" w:rsidRPr="001549D3" w:rsidRDefault="00497BCE" w:rsidP="00994A3D">
      <w:pPr>
        <w:keepNext/>
        <w:jc w:val="center"/>
        <w:rPr>
          <w:rFonts w:cs="Times New Roman"/>
          <w:szCs w:val="24"/>
        </w:rPr>
      </w:pPr>
      <w:r>
        <w:rPr>
          <w:b/>
          <w:noProof/>
          <w:lang w:val="en-GB" w:eastAsia="en-GB"/>
        </w:rPr>
        <w:drawing>
          <wp:inline distT="0" distB="0" distL="0" distR="0" wp14:anchorId="3CC98011" wp14:editId="667D7800">
            <wp:extent cx="6180265" cy="103441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0265" cy="1034415"/>
                    </a:xfrm>
                    <a:prstGeom prst="rect">
                      <a:avLst/>
                    </a:prstGeom>
                    <a:noFill/>
                    <a:ln>
                      <a:noFill/>
                    </a:ln>
                  </pic:spPr>
                </pic:pic>
              </a:graphicData>
            </a:graphic>
          </wp:inline>
        </w:drawing>
      </w:r>
    </w:p>
    <w:p w14:paraId="3AE196DF" w14:textId="0897578A" w:rsidR="00994A3D" w:rsidRPr="002B4A57" w:rsidRDefault="00994A3D" w:rsidP="002B4A57">
      <w:pPr>
        <w:keepNext/>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CC6393">
        <w:rPr>
          <w:rFonts w:cs="Times New Roman"/>
          <w:color w:val="000000" w:themeColor="text1"/>
        </w:rPr>
        <w:t>Human PTBP3 gene location in Chr9(q32)</w:t>
      </w:r>
      <w:r w:rsidRPr="001549D3">
        <w:rPr>
          <w:rFonts w:cs="Times New Roman"/>
          <w:szCs w:val="24"/>
        </w:rPr>
        <w:t xml:space="preserve">. </w:t>
      </w:r>
    </w:p>
    <w:p w14:paraId="7B65BC41" w14:textId="12CBD386" w:rsidR="00EF49E5" w:rsidRDefault="00EF49E5">
      <w:pPr>
        <w:spacing w:before="0" w:after="200" w:line="276" w:lineRule="auto"/>
      </w:pPr>
      <w:r>
        <w:br w:type="page"/>
      </w:r>
    </w:p>
    <w:p w14:paraId="6B88FA20" w14:textId="609518DD" w:rsidR="002813F5" w:rsidRPr="001549D3" w:rsidRDefault="00CC20D6" w:rsidP="002813F5">
      <w:pPr>
        <w:keepNext/>
        <w:jc w:val="center"/>
        <w:rPr>
          <w:rFonts w:cs="Times New Roman"/>
          <w:szCs w:val="24"/>
        </w:rPr>
      </w:pPr>
      <w:r>
        <w:rPr>
          <w:b/>
          <w:noProof/>
          <w:lang w:val="en-GB" w:eastAsia="en-GB"/>
        </w:rPr>
        <w:lastRenderedPageBreak/>
        <w:drawing>
          <wp:inline distT="0" distB="0" distL="0" distR="0" wp14:anchorId="23F88E5B" wp14:editId="184ACFCE">
            <wp:extent cx="4064798" cy="68275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064798" cy="6827520"/>
                    </a:xfrm>
                    <a:prstGeom prst="rect">
                      <a:avLst/>
                    </a:prstGeom>
                    <a:noFill/>
                    <a:ln>
                      <a:noFill/>
                    </a:ln>
                  </pic:spPr>
                </pic:pic>
              </a:graphicData>
            </a:graphic>
          </wp:inline>
        </w:drawing>
      </w:r>
    </w:p>
    <w:p w14:paraId="00F093DE" w14:textId="7AFF516C" w:rsidR="002813F5" w:rsidRPr="002B4A57" w:rsidRDefault="002813F5" w:rsidP="002813F5">
      <w:pPr>
        <w:keepNext/>
        <w:rPr>
          <w:rFonts w:cs="Times New Roman"/>
          <w:b/>
          <w:szCs w:val="24"/>
        </w:rPr>
      </w:pPr>
      <w:r w:rsidRPr="0001436A">
        <w:rPr>
          <w:rFonts w:cs="Times New Roman"/>
          <w:b/>
          <w:szCs w:val="24"/>
        </w:rPr>
        <w:t xml:space="preserve">Supplementary Figure </w:t>
      </w:r>
      <w:r w:rsidR="00CC6393">
        <w:rPr>
          <w:rFonts w:cs="Times New Roman"/>
          <w:b/>
          <w:szCs w:val="24"/>
        </w:rPr>
        <w:t>2</w:t>
      </w:r>
      <w:r w:rsidRPr="0001436A">
        <w:rPr>
          <w:rFonts w:cs="Times New Roman"/>
          <w:b/>
          <w:szCs w:val="24"/>
        </w:rPr>
        <w:t>.</w:t>
      </w:r>
      <w:r w:rsidRPr="001549D3">
        <w:rPr>
          <w:rFonts w:cs="Times New Roman"/>
          <w:szCs w:val="24"/>
        </w:rPr>
        <w:t xml:space="preserve"> </w:t>
      </w:r>
      <w:r w:rsidR="00931A1C" w:rsidRPr="00931A1C">
        <w:rPr>
          <w:rFonts w:cs="Times New Roman"/>
          <w:color w:val="000000" w:themeColor="text1"/>
        </w:rPr>
        <w:t>Expression level of PTBP3 in different cell lines (A) and tissues (B) based on Consensus, HPA, GTEx and FANTOM5 dataset.</w:t>
      </w:r>
    </w:p>
    <w:p w14:paraId="4F27B7E2" w14:textId="01D1250F" w:rsidR="002813F5" w:rsidRDefault="002813F5" w:rsidP="00654E8F">
      <w:pPr>
        <w:spacing w:before="240"/>
      </w:pPr>
    </w:p>
    <w:p w14:paraId="19789C9C" w14:textId="001EA4D1" w:rsidR="00EF49E5" w:rsidRDefault="00EF49E5">
      <w:pPr>
        <w:spacing w:before="0" w:after="200" w:line="276" w:lineRule="auto"/>
        <w:rPr>
          <w:rFonts w:cs="Times New Roman"/>
          <w:szCs w:val="24"/>
        </w:rPr>
      </w:pPr>
      <w:r>
        <w:rPr>
          <w:rFonts w:cs="Times New Roman"/>
          <w:szCs w:val="24"/>
        </w:rPr>
        <w:br w:type="page"/>
      </w:r>
    </w:p>
    <w:p w14:paraId="32A58F96" w14:textId="77777777" w:rsidR="002813F5" w:rsidRPr="001549D3" w:rsidRDefault="002813F5" w:rsidP="002813F5">
      <w:pPr>
        <w:keepNext/>
        <w:rPr>
          <w:rFonts w:cs="Times New Roman"/>
          <w:szCs w:val="24"/>
        </w:rPr>
      </w:pPr>
    </w:p>
    <w:p w14:paraId="431CC64B" w14:textId="1473F466" w:rsidR="002813F5" w:rsidRPr="001549D3" w:rsidRDefault="001E74A7" w:rsidP="002813F5">
      <w:pPr>
        <w:keepNext/>
        <w:jc w:val="center"/>
        <w:rPr>
          <w:rFonts w:cs="Times New Roman"/>
          <w:szCs w:val="24"/>
        </w:rPr>
      </w:pPr>
      <w:r>
        <w:rPr>
          <w:b/>
          <w:noProof/>
          <w:lang w:val="en-GB" w:eastAsia="en-GB"/>
        </w:rPr>
        <w:drawing>
          <wp:inline distT="0" distB="0" distL="0" distR="0" wp14:anchorId="673D04C7" wp14:editId="07BD7F53">
            <wp:extent cx="5979909" cy="1463040"/>
            <wp:effectExtent l="0" t="0" r="190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9909" cy="1463040"/>
                    </a:xfrm>
                    <a:prstGeom prst="rect">
                      <a:avLst/>
                    </a:prstGeom>
                    <a:noFill/>
                    <a:ln>
                      <a:noFill/>
                    </a:ln>
                  </pic:spPr>
                </pic:pic>
              </a:graphicData>
            </a:graphic>
          </wp:inline>
        </w:drawing>
      </w:r>
    </w:p>
    <w:p w14:paraId="41EFF8DF" w14:textId="4E4FBC6D" w:rsidR="00EF49E5" w:rsidRDefault="002813F5" w:rsidP="002813F5">
      <w:pPr>
        <w:keepNext/>
        <w:rPr>
          <w:rFonts w:cs="Times New Roman"/>
          <w:szCs w:val="24"/>
        </w:rPr>
      </w:pPr>
      <w:r w:rsidRPr="0001436A">
        <w:rPr>
          <w:rFonts w:cs="Times New Roman"/>
          <w:b/>
          <w:szCs w:val="24"/>
        </w:rPr>
        <w:t>Supplementary Figure</w:t>
      </w:r>
      <w:r w:rsidR="001E74A7">
        <w:rPr>
          <w:rFonts w:cs="Times New Roman"/>
          <w:b/>
          <w:szCs w:val="24"/>
        </w:rPr>
        <w:t xml:space="preserve"> 3</w:t>
      </w:r>
      <w:r w:rsidRPr="0001436A">
        <w:rPr>
          <w:rFonts w:cs="Times New Roman"/>
          <w:b/>
          <w:szCs w:val="24"/>
        </w:rPr>
        <w:t>.</w:t>
      </w:r>
      <w:r w:rsidRPr="001549D3">
        <w:rPr>
          <w:rFonts w:cs="Times New Roman"/>
          <w:szCs w:val="24"/>
        </w:rPr>
        <w:t xml:space="preserve"> </w:t>
      </w:r>
      <w:r w:rsidR="00931A1C" w:rsidRPr="00931A1C">
        <w:rPr>
          <w:rFonts w:cs="Times New Roman"/>
          <w:color w:val="000000" w:themeColor="text1"/>
        </w:rPr>
        <w:t>PTBP3 expression level comparison in ACC, BLCA, DLBC, LAML, LGG, OV, PAAD, PCPG, PRAD, SARC, TGCT, THYM and UCS relative to the normal tissues (TCGA+ GTEx dataset).</w:t>
      </w:r>
    </w:p>
    <w:p w14:paraId="6E28E5FD" w14:textId="77777777" w:rsidR="00EF49E5" w:rsidRDefault="00EF49E5">
      <w:pPr>
        <w:spacing w:before="0" w:after="200" w:line="276" w:lineRule="auto"/>
        <w:rPr>
          <w:rFonts w:cs="Times New Roman"/>
          <w:szCs w:val="24"/>
        </w:rPr>
      </w:pPr>
      <w:r>
        <w:rPr>
          <w:rFonts w:cs="Times New Roman"/>
          <w:szCs w:val="24"/>
        </w:rPr>
        <w:br w:type="page"/>
      </w:r>
    </w:p>
    <w:p w14:paraId="6E9D0E37" w14:textId="4D3CC4AD" w:rsidR="002813F5" w:rsidRPr="001549D3" w:rsidRDefault="00CC20D6" w:rsidP="002813F5">
      <w:pPr>
        <w:keepNext/>
        <w:jc w:val="center"/>
        <w:rPr>
          <w:rFonts w:cs="Times New Roman"/>
          <w:szCs w:val="24"/>
        </w:rPr>
      </w:pPr>
      <w:r>
        <w:rPr>
          <w:b/>
          <w:noProof/>
          <w:lang w:val="en-GB" w:eastAsia="en-GB"/>
        </w:rPr>
        <w:lastRenderedPageBreak/>
        <w:drawing>
          <wp:inline distT="0" distB="0" distL="0" distR="0" wp14:anchorId="6522D0AF" wp14:editId="15B0025D">
            <wp:extent cx="3523649" cy="723900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23649" cy="7239000"/>
                    </a:xfrm>
                    <a:prstGeom prst="rect">
                      <a:avLst/>
                    </a:prstGeom>
                    <a:noFill/>
                    <a:ln>
                      <a:noFill/>
                    </a:ln>
                  </pic:spPr>
                </pic:pic>
              </a:graphicData>
            </a:graphic>
          </wp:inline>
        </w:drawing>
      </w:r>
    </w:p>
    <w:p w14:paraId="0CAB2E84" w14:textId="421D6865" w:rsidR="002813F5" w:rsidRDefault="002813F5" w:rsidP="00931A1C">
      <w:pPr>
        <w:keepNext/>
      </w:pPr>
      <w:r w:rsidRPr="0001436A">
        <w:rPr>
          <w:rFonts w:cs="Times New Roman"/>
          <w:b/>
          <w:szCs w:val="24"/>
        </w:rPr>
        <w:t xml:space="preserve">Supplementary Figure </w:t>
      </w:r>
      <w:r w:rsidR="001E74A7">
        <w:rPr>
          <w:rFonts w:cs="Times New Roman"/>
          <w:b/>
          <w:szCs w:val="24"/>
        </w:rPr>
        <w:t>4</w:t>
      </w:r>
      <w:r w:rsidRPr="0001436A">
        <w:rPr>
          <w:rFonts w:cs="Times New Roman"/>
          <w:b/>
          <w:szCs w:val="24"/>
        </w:rPr>
        <w:t>.</w:t>
      </w:r>
      <w:r w:rsidRPr="001549D3">
        <w:rPr>
          <w:rFonts w:cs="Times New Roman"/>
          <w:szCs w:val="24"/>
        </w:rPr>
        <w:t xml:space="preserve"> </w:t>
      </w:r>
      <w:r w:rsidR="00931A1C" w:rsidRPr="00931A1C">
        <w:rPr>
          <w:rFonts w:cs="Times New Roman"/>
          <w:color w:val="000000" w:themeColor="text1"/>
        </w:rPr>
        <w:t>Kaplan-Meier plotter was used to perform the survival analyses (OS, PFS, DMFS, RFS, DSS, FP, and PPS) in LUSC (A), PAAD (B), KIRC (C), LIHC (D), BRCA (E), STAD (F) and OV (G).</w:t>
      </w:r>
    </w:p>
    <w:p w14:paraId="474663DD" w14:textId="54819DAA" w:rsidR="002813F5" w:rsidRPr="001549D3" w:rsidRDefault="00EF49E5" w:rsidP="00497BCE">
      <w:pPr>
        <w:spacing w:before="0" w:after="200" w:line="276" w:lineRule="auto"/>
        <w:rPr>
          <w:rFonts w:cs="Times New Roman"/>
          <w:szCs w:val="24"/>
        </w:rPr>
      </w:pPr>
      <w:r>
        <w:rPr>
          <w:rFonts w:cs="Times New Roman"/>
          <w:szCs w:val="24"/>
        </w:rPr>
        <w:br w:type="page"/>
      </w:r>
      <w:r w:rsidR="0083162C">
        <w:rPr>
          <w:b/>
          <w:noProof/>
          <w:lang w:val="en-GB" w:eastAsia="en-GB"/>
        </w:rPr>
        <w:lastRenderedPageBreak/>
        <w:drawing>
          <wp:inline distT="0" distB="0" distL="0" distR="0" wp14:anchorId="362825BF" wp14:editId="6192C320">
            <wp:extent cx="6096000" cy="504444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096000" cy="5044440"/>
                    </a:xfrm>
                    <a:prstGeom prst="rect">
                      <a:avLst/>
                    </a:prstGeom>
                    <a:noFill/>
                    <a:ln>
                      <a:noFill/>
                    </a:ln>
                  </pic:spPr>
                </pic:pic>
              </a:graphicData>
            </a:graphic>
          </wp:inline>
        </w:drawing>
      </w:r>
    </w:p>
    <w:p w14:paraId="22E7739D" w14:textId="6DB61627" w:rsidR="00EF49E5" w:rsidRDefault="002813F5" w:rsidP="00931A1C">
      <w:pPr>
        <w:keepNext/>
        <w:rPr>
          <w:rFonts w:cs="Times New Roman"/>
          <w:szCs w:val="24"/>
        </w:rPr>
      </w:pPr>
      <w:r w:rsidRPr="0001436A">
        <w:rPr>
          <w:rFonts w:cs="Times New Roman"/>
          <w:b/>
          <w:szCs w:val="24"/>
        </w:rPr>
        <w:t xml:space="preserve">Supplementary Figure </w:t>
      </w:r>
      <w:r w:rsidR="0083162C">
        <w:rPr>
          <w:rFonts w:cs="Times New Roman"/>
          <w:b/>
          <w:szCs w:val="24"/>
        </w:rPr>
        <w:t>5</w:t>
      </w:r>
      <w:r w:rsidRPr="0001436A">
        <w:rPr>
          <w:rFonts w:cs="Times New Roman"/>
          <w:b/>
          <w:szCs w:val="24"/>
        </w:rPr>
        <w:t>.</w:t>
      </w:r>
      <w:r w:rsidRPr="001549D3">
        <w:rPr>
          <w:rFonts w:cs="Times New Roman"/>
          <w:szCs w:val="24"/>
        </w:rPr>
        <w:t xml:space="preserve"> </w:t>
      </w:r>
      <w:r w:rsidR="00931A1C" w:rsidRPr="00931A1C">
        <w:rPr>
          <w:rFonts w:cs="Times New Roman"/>
          <w:color w:val="000000" w:themeColor="text1"/>
        </w:rPr>
        <w:t>Correlation between PTBP3 expression and tumor mutational burden (TMB) (A) and microsatellite instability (MSI) (B).</w:t>
      </w:r>
      <w:r w:rsidR="00EF49E5">
        <w:rPr>
          <w:rFonts w:cs="Times New Roman"/>
          <w:szCs w:val="24"/>
        </w:rPr>
        <w:br w:type="page"/>
      </w:r>
    </w:p>
    <w:p w14:paraId="207211BB" w14:textId="72654817" w:rsidR="002813F5" w:rsidRPr="001549D3" w:rsidRDefault="00EF49E5" w:rsidP="002813F5">
      <w:pPr>
        <w:keepNext/>
        <w:jc w:val="center"/>
        <w:rPr>
          <w:rFonts w:cs="Times New Roman"/>
          <w:szCs w:val="24"/>
        </w:rPr>
      </w:pPr>
      <w:r>
        <w:rPr>
          <w:b/>
          <w:noProof/>
          <w:lang w:val="en-GB" w:eastAsia="en-GB"/>
        </w:rPr>
        <w:lastRenderedPageBreak/>
        <w:drawing>
          <wp:inline distT="0" distB="0" distL="0" distR="0" wp14:anchorId="0051FF3E" wp14:editId="33CCE205">
            <wp:extent cx="5124516" cy="724784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24516" cy="7247841"/>
                    </a:xfrm>
                    <a:prstGeom prst="rect">
                      <a:avLst/>
                    </a:prstGeom>
                    <a:noFill/>
                    <a:ln>
                      <a:noFill/>
                    </a:ln>
                  </pic:spPr>
                </pic:pic>
              </a:graphicData>
            </a:graphic>
          </wp:inline>
        </w:drawing>
      </w:r>
    </w:p>
    <w:p w14:paraId="195E637A" w14:textId="42B29BAD" w:rsidR="00EF49E5" w:rsidRDefault="002813F5" w:rsidP="00931A1C">
      <w:pPr>
        <w:keepNext/>
        <w:rPr>
          <w:rFonts w:cs="Times New Roman"/>
          <w:szCs w:val="24"/>
        </w:rPr>
      </w:pPr>
      <w:r w:rsidRPr="0001436A">
        <w:rPr>
          <w:rFonts w:cs="Times New Roman"/>
          <w:b/>
          <w:szCs w:val="24"/>
        </w:rPr>
        <w:t xml:space="preserve">Supplementary Figure </w:t>
      </w:r>
      <w:r w:rsidR="0083162C">
        <w:rPr>
          <w:rFonts w:cs="Times New Roman"/>
          <w:b/>
          <w:szCs w:val="24"/>
        </w:rPr>
        <w:t>6</w:t>
      </w:r>
      <w:r w:rsidRPr="0001436A">
        <w:rPr>
          <w:rFonts w:cs="Times New Roman"/>
          <w:b/>
          <w:szCs w:val="24"/>
        </w:rPr>
        <w:t>.</w:t>
      </w:r>
      <w:r w:rsidRPr="001549D3">
        <w:rPr>
          <w:rFonts w:cs="Times New Roman"/>
          <w:szCs w:val="24"/>
        </w:rPr>
        <w:t xml:space="preserve"> </w:t>
      </w:r>
      <w:r w:rsidR="00B865E9" w:rsidRPr="00B865E9">
        <w:rPr>
          <w:rFonts w:cs="Times New Roman"/>
          <w:color w:val="000000" w:themeColor="text1"/>
        </w:rPr>
        <w:t>The correlation between PTBP3 expression level and infiltration of cancer associated fibroblasts (TCGA dataset). EPIC, MCPCOUNTER, and TIDE algorithms were used for the analysis. TCGA: The Cancer Genome Atlas.</w:t>
      </w:r>
      <w:r w:rsidR="00EF49E5">
        <w:rPr>
          <w:rFonts w:cs="Times New Roman"/>
          <w:szCs w:val="24"/>
        </w:rPr>
        <w:br w:type="page"/>
      </w:r>
    </w:p>
    <w:p w14:paraId="519E9914" w14:textId="1BE0EE96" w:rsidR="002813F5" w:rsidRDefault="002813F5" w:rsidP="00654E8F">
      <w:pPr>
        <w:spacing w:before="240"/>
      </w:pPr>
    </w:p>
    <w:p w14:paraId="409314A3" w14:textId="06F45D6A" w:rsidR="002813F5" w:rsidRPr="001549D3" w:rsidRDefault="0083162C" w:rsidP="002813F5">
      <w:pPr>
        <w:keepNext/>
        <w:jc w:val="center"/>
        <w:rPr>
          <w:rFonts w:cs="Times New Roman"/>
          <w:szCs w:val="24"/>
        </w:rPr>
      </w:pPr>
      <w:r>
        <w:rPr>
          <w:b/>
          <w:noProof/>
          <w:lang w:val="en-GB" w:eastAsia="en-GB"/>
        </w:rPr>
        <w:drawing>
          <wp:inline distT="0" distB="0" distL="0" distR="0" wp14:anchorId="5255A3E7" wp14:editId="3B2D3C42">
            <wp:extent cx="2842260" cy="697617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42260" cy="6976179"/>
                    </a:xfrm>
                    <a:prstGeom prst="rect">
                      <a:avLst/>
                    </a:prstGeom>
                    <a:noFill/>
                    <a:ln>
                      <a:noFill/>
                    </a:ln>
                  </pic:spPr>
                </pic:pic>
              </a:graphicData>
            </a:graphic>
          </wp:inline>
        </w:drawing>
      </w:r>
    </w:p>
    <w:p w14:paraId="658B97F1" w14:textId="16A45CEE" w:rsidR="00EF49E5" w:rsidRDefault="002813F5" w:rsidP="002813F5">
      <w:pPr>
        <w:keepNext/>
        <w:rPr>
          <w:rFonts w:cs="Times New Roman"/>
          <w:szCs w:val="24"/>
        </w:rPr>
      </w:pPr>
      <w:r w:rsidRPr="0001436A">
        <w:rPr>
          <w:rFonts w:cs="Times New Roman"/>
          <w:b/>
          <w:szCs w:val="24"/>
        </w:rPr>
        <w:t xml:space="preserve">Supplementary Figure </w:t>
      </w:r>
      <w:r w:rsidR="0083162C">
        <w:rPr>
          <w:rFonts w:cs="Times New Roman"/>
          <w:b/>
          <w:szCs w:val="24"/>
        </w:rPr>
        <w:t>7</w:t>
      </w:r>
      <w:r w:rsidRPr="0001436A">
        <w:rPr>
          <w:rFonts w:cs="Times New Roman"/>
          <w:b/>
          <w:szCs w:val="24"/>
        </w:rPr>
        <w:t>.</w:t>
      </w:r>
      <w:r w:rsidRPr="001549D3">
        <w:rPr>
          <w:rFonts w:cs="Times New Roman"/>
          <w:szCs w:val="24"/>
        </w:rPr>
        <w:t xml:space="preserve"> </w:t>
      </w:r>
      <w:r w:rsidR="00931A1C" w:rsidRPr="00931A1C">
        <w:rPr>
          <w:rFonts w:cs="Times New Roman"/>
          <w:color w:val="000000" w:themeColor="text1"/>
        </w:rPr>
        <w:t>The correlation between PTBP3 expression level and immune checkpoints (PDCD1, PDCD1LG2, CTLA4, CD274, HAVCR2, LAG3, TIGIT) in human tumors (TIMER2).</w:t>
      </w:r>
    </w:p>
    <w:p w14:paraId="0FE2ECE0" w14:textId="5B596B9F" w:rsidR="002813F5" w:rsidRPr="001549D3" w:rsidRDefault="00EF49E5" w:rsidP="00EF49E5">
      <w:pPr>
        <w:spacing w:before="0" w:after="200" w:line="276" w:lineRule="auto"/>
        <w:rPr>
          <w:rFonts w:cs="Times New Roman"/>
          <w:szCs w:val="24"/>
        </w:rPr>
      </w:pPr>
      <w:r>
        <w:rPr>
          <w:rFonts w:cs="Times New Roman"/>
          <w:szCs w:val="24"/>
        </w:rPr>
        <w:br w:type="page"/>
      </w:r>
    </w:p>
    <w:p w14:paraId="0FA6172F" w14:textId="60EFCD17" w:rsidR="002813F5" w:rsidRPr="001549D3" w:rsidRDefault="00EF49E5" w:rsidP="002813F5">
      <w:pPr>
        <w:keepNext/>
        <w:jc w:val="center"/>
        <w:rPr>
          <w:rFonts w:cs="Times New Roman"/>
          <w:szCs w:val="24"/>
        </w:rPr>
      </w:pPr>
      <w:r>
        <w:rPr>
          <w:b/>
          <w:noProof/>
          <w:lang w:val="en-GB" w:eastAsia="en-GB"/>
        </w:rPr>
        <w:lastRenderedPageBreak/>
        <w:drawing>
          <wp:inline distT="0" distB="0" distL="0" distR="0" wp14:anchorId="5DEE654F" wp14:editId="763AEAF2">
            <wp:extent cx="6195060" cy="4509101"/>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95060" cy="4509101"/>
                    </a:xfrm>
                    <a:prstGeom prst="rect">
                      <a:avLst/>
                    </a:prstGeom>
                    <a:noFill/>
                    <a:ln>
                      <a:noFill/>
                    </a:ln>
                  </pic:spPr>
                </pic:pic>
              </a:graphicData>
            </a:graphic>
          </wp:inline>
        </w:drawing>
      </w:r>
    </w:p>
    <w:p w14:paraId="59042A98" w14:textId="70A06E33" w:rsidR="002813F5" w:rsidRDefault="002813F5" w:rsidP="00931A1C">
      <w:pPr>
        <w:keepNext/>
      </w:pPr>
      <w:r w:rsidRPr="0001436A">
        <w:rPr>
          <w:rFonts w:cs="Times New Roman"/>
          <w:b/>
          <w:szCs w:val="24"/>
        </w:rPr>
        <w:t xml:space="preserve">Supplementary Figure </w:t>
      </w:r>
      <w:r w:rsidR="00EF49E5">
        <w:rPr>
          <w:rFonts w:cs="Times New Roman"/>
          <w:b/>
          <w:szCs w:val="24"/>
        </w:rPr>
        <w:t>8</w:t>
      </w:r>
      <w:r w:rsidRPr="0001436A">
        <w:rPr>
          <w:rFonts w:cs="Times New Roman"/>
          <w:b/>
          <w:szCs w:val="24"/>
        </w:rPr>
        <w:t>.</w:t>
      </w:r>
      <w:r w:rsidRPr="001549D3">
        <w:rPr>
          <w:rFonts w:cs="Times New Roman"/>
          <w:szCs w:val="24"/>
        </w:rPr>
        <w:t xml:space="preserve"> </w:t>
      </w:r>
      <w:r w:rsidR="00931A1C" w:rsidRPr="00931A1C">
        <w:rPr>
          <w:rFonts w:cs="Times New Roman"/>
          <w:color w:val="000000" w:themeColor="text1"/>
        </w:rPr>
        <w:t>The correlation between PTBP3 expression level and m6A-related genes (PDCD1, PDCD1LG2, CTLA4, CD274, HAVCR2, LAG3, TIGIT) in human tumors (TIMER2).</w:t>
      </w:r>
    </w:p>
    <w:sectPr w:rsidR="002813F5"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8A205" w14:textId="77777777" w:rsidR="00A97700" w:rsidRDefault="00A97700" w:rsidP="00117666">
      <w:pPr>
        <w:spacing w:after="0"/>
      </w:pPr>
      <w:r>
        <w:separator/>
      </w:r>
    </w:p>
  </w:endnote>
  <w:endnote w:type="continuationSeparator" w:id="0">
    <w:p w14:paraId="281B8DB9" w14:textId="77777777" w:rsidR="00A97700" w:rsidRDefault="00A9770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39D7B" w14:textId="77777777" w:rsidR="00A97700" w:rsidRDefault="00A97700" w:rsidP="00117666">
      <w:pPr>
        <w:spacing w:after="0"/>
      </w:pPr>
      <w:r>
        <w:separator/>
      </w:r>
    </w:p>
  </w:footnote>
  <w:footnote w:type="continuationSeparator" w:id="0">
    <w:p w14:paraId="1D76B7B6" w14:textId="77777777" w:rsidR="00A97700" w:rsidRDefault="00A9770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1E74A7"/>
    <w:rsid w:val="0024164C"/>
    <w:rsid w:val="00267D18"/>
    <w:rsid w:val="00274347"/>
    <w:rsid w:val="002813F5"/>
    <w:rsid w:val="002868E2"/>
    <w:rsid w:val="002869C3"/>
    <w:rsid w:val="002936E4"/>
    <w:rsid w:val="002A71FF"/>
    <w:rsid w:val="002B4A57"/>
    <w:rsid w:val="002C74CA"/>
    <w:rsid w:val="003123F4"/>
    <w:rsid w:val="003544FB"/>
    <w:rsid w:val="003D2F2D"/>
    <w:rsid w:val="00401590"/>
    <w:rsid w:val="00447801"/>
    <w:rsid w:val="00452E9C"/>
    <w:rsid w:val="004735C8"/>
    <w:rsid w:val="004947A6"/>
    <w:rsid w:val="004961FF"/>
    <w:rsid w:val="00497BCE"/>
    <w:rsid w:val="004E0935"/>
    <w:rsid w:val="00517A89"/>
    <w:rsid w:val="005250F2"/>
    <w:rsid w:val="00593EEA"/>
    <w:rsid w:val="005A5EEE"/>
    <w:rsid w:val="0063342E"/>
    <w:rsid w:val="006375C7"/>
    <w:rsid w:val="00654E8F"/>
    <w:rsid w:val="00660D05"/>
    <w:rsid w:val="006820B1"/>
    <w:rsid w:val="006A2A4E"/>
    <w:rsid w:val="006B7D14"/>
    <w:rsid w:val="00701727"/>
    <w:rsid w:val="0070566C"/>
    <w:rsid w:val="00714C50"/>
    <w:rsid w:val="00725A7D"/>
    <w:rsid w:val="007501BE"/>
    <w:rsid w:val="00790BB3"/>
    <w:rsid w:val="007C206C"/>
    <w:rsid w:val="00817DD6"/>
    <w:rsid w:val="0083162C"/>
    <w:rsid w:val="0083759F"/>
    <w:rsid w:val="00885156"/>
    <w:rsid w:val="009151AA"/>
    <w:rsid w:val="00931A1C"/>
    <w:rsid w:val="0093429D"/>
    <w:rsid w:val="00943573"/>
    <w:rsid w:val="009526D6"/>
    <w:rsid w:val="00964134"/>
    <w:rsid w:val="00970F7D"/>
    <w:rsid w:val="00994A3D"/>
    <w:rsid w:val="009C2B12"/>
    <w:rsid w:val="00A174D9"/>
    <w:rsid w:val="00A97700"/>
    <w:rsid w:val="00AA4D24"/>
    <w:rsid w:val="00AB6715"/>
    <w:rsid w:val="00B1671E"/>
    <w:rsid w:val="00B25EB8"/>
    <w:rsid w:val="00B37F4D"/>
    <w:rsid w:val="00B865E9"/>
    <w:rsid w:val="00C52A7B"/>
    <w:rsid w:val="00C56BAF"/>
    <w:rsid w:val="00C679AA"/>
    <w:rsid w:val="00C75972"/>
    <w:rsid w:val="00CC20D6"/>
    <w:rsid w:val="00CC6393"/>
    <w:rsid w:val="00CD066B"/>
    <w:rsid w:val="00CE4FEE"/>
    <w:rsid w:val="00D060CF"/>
    <w:rsid w:val="00DB59C3"/>
    <w:rsid w:val="00DC259A"/>
    <w:rsid w:val="00DE23E8"/>
    <w:rsid w:val="00E52377"/>
    <w:rsid w:val="00E537AD"/>
    <w:rsid w:val="00E64E17"/>
    <w:rsid w:val="00E866C9"/>
    <w:rsid w:val="00EA3D3C"/>
    <w:rsid w:val="00EC090A"/>
    <w:rsid w:val="00ED20B5"/>
    <w:rsid w:val="00EF49E5"/>
    <w:rsid w:val="00F02E8F"/>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77</TotalTime>
  <Pages>8</Pages>
  <Words>211</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方 振</cp:lastModifiedBy>
  <cp:revision>10</cp:revision>
  <cp:lastPrinted>2013-10-03T12:51:00Z</cp:lastPrinted>
  <dcterms:created xsi:type="dcterms:W3CDTF">2018-11-23T08:58:00Z</dcterms:created>
  <dcterms:modified xsi:type="dcterms:W3CDTF">2021-11-08T14:51:00Z</dcterms:modified>
</cp:coreProperties>
</file>